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90" w:history="1">
        <w:r>
          <w:rPr>
            <w:rFonts w:ascii="仿宋" w:eastAsia="仿宋" w:hAnsi="仿宋" w:cs="仿宋" w:hint="eastAsia"/>
            <w:lang w:eastAsia="zh-CN"/>
          </w:rPr>
          <w:t>概论</w:t>
        </w:r>
        <w:r>
          <w:tab/>
        </w:r>
        <w:r>
          <w:fldChar w:fldCharType="begin"/>
        </w:r>
        <w:r>
          <w:instrText xml:space="preserve"> PAGEREF _Toc14790 \h </w:instrText>
        </w:r>
        <w:r>
          <w:fldChar w:fldCharType="separate"/>
        </w:r>
        <w:r>
          <w:t>3</w:t>
        </w:r>
        <w:r>
          <w:fldChar w:fldCharType="end"/>
        </w:r>
      </w:hyperlink>
    </w:p>
    <w:p>
      <w:pPr>
        <w:pStyle w:val="TOC1"/>
        <w:tabs>
          <w:tab w:val="right" w:leader="dot" w:pos="8306"/>
        </w:tabs>
      </w:pPr>
      <w:hyperlink w:anchor="_Toc18663" w:history="1">
        <w:r>
          <w:rPr>
            <w:rFonts w:ascii="仿宋" w:eastAsia="仿宋" w:hAnsi="仿宋" w:cs="仿宋" w:hint="eastAsia"/>
            <w:lang w:eastAsia="zh-CN"/>
          </w:rPr>
          <w:t>一、颜料项目可持续发展</w:t>
        </w:r>
        <w:r>
          <w:tab/>
        </w:r>
        <w:r>
          <w:fldChar w:fldCharType="begin"/>
        </w:r>
        <w:r>
          <w:instrText xml:space="preserve"> PAGEREF _Toc18663 \h </w:instrText>
        </w:r>
        <w:r>
          <w:fldChar w:fldCharType="separate"/>
        </w:r>
        <w:r>
          <w:t>3</w:t>
        </w:r>
        <w:r>
          <w:fldChar w:fldCharType="end"/>
        </w:r>
      </w:hyperlink>
    </w:p>
    <w:p>
      <w:pPr>
        <w:pStyle w:val="TOC2"/>
        <w:tabs>
          <w:tab w:val="right" w:leader="dot" w:pos="8306"/>
        </w:tabs>
      </w:pPr>
      <w:hyperlink w:anchor="_Toc17412" w:history="1">
        <w:r>
          <w:rPr>
            <w:rFonts w:ascii="仿宋" w:eastAsia="仿宋" w:hAnsi="仿宋" w:cs="仿宋" w:hint="eastAsia"/>
            <w:lang w:eastAsia="zh-CN"/>
          </w:rPr>
          <w:t>(一)、可持续战略与实践</w:t>
        </w:r>
        <w:r>
          <w:tab/>
        </w:r>
        <w:r>
          <w:fldChar w:fldCharType="begin"/>
        </w:r>
        <w:r>
          <w:instrText xml:space="preserve"> PAGEREF _Toc17412 \h </w:instrText>
        </w:r>
        <w:r>
          <w:fldChar w:fldCharType="separate"/>
        </w:r>
        <w:r>
          <w:t>3</w:t>
        </w:r>
        <w:r>
          <w:fldChar w:fldCharType="end"/>
        </w:r>
      </w:hyperlink>
    </w:p>
    <w:p>
      <w:pPr>
        <w:pStyle w:val="TOC2"/>
        <w:tabs>
          <w:tab w:val="right" w:leader="dot" w:pos="8306"/>
        </w:tabs>
      </w:pPr>
      <w:hyperlink w:anchor="_Toc14814" w:history="1">
        <w:r>
          <w:rPr>
            <w:rFonts w:ascii="仿宋" w:eastAsia="仿宋" w:hAnsi="仿宋" w:cs="仿宋" w:hint="eastAsia"/>
            <w:lang w:eastAsia="zh-CN"/>
          </w:rPr>
          <w:t>(二)、环保与社会责任</w:t>
        </w:r>
        <w:r>
          <w:tab/>
        </w:r>
        <w:r>
          <w:fldChar w:fldCharType="begin"/>
        </w:r>
        <w:r>
          <w:instrText xml:space="preserve"> PAGEREF _Toc14814 \h </w:instrText>
        </w:r>
        <w:r>
          <w:fldChar w:fldCharType="separate"/>
        </w:r>
        <w:r>
          <w:t>4</w:t>
        </w:r>
        <w:r>
          <w:fldChar w:fldCharType="end"/>
        </w:r>
      </w:hyperlink>
    </w:p>
    <w:p>
      <w:pPr>
        <w:pStyle w:val="TOC1"/>
        <w:tabs>
          <w:tab w:val="right" w:leader="dot" w:pos="8306"/>
        </w:tabs>
      </w:pPr>
      <w:hyperlink w:anchor="_Toc16563" w:history="1">
        <w:r>
          <w:rPr>
            <w:rFonts w:ascii="仿宋" w:eastAsia="仿宋" w:hAnsi="仿宋" w:cs="仿宋" w:hint="eastAsia"/>
            <w:lang w:eastAsia="zh-CN"/>
          </w:rPr>
          <w:t>二、工艺说明</w:t>
        </w:r>
        <w:r>
          <w:tab/>
        </w:r>
        <w:r>
          <w:fldChar w:fldCharType="begin"/>
        </w:r>
        <w:r>
          <w:instrText xml:space="preserve"> PAGEREF _Toc16563 \h </w:instrText>
        </w:r>
        <w:r>
          <w:fldChar w:fldCharType="separate"/>
        </w:r>
        <w:r>
          <w:t>5</w:t>
        </w:r>
        <w:r>
          <w:fldChar w:fldCharType="end"/>
        </w:r>
      </w:hyperlink>
    </w:p>
    <w:p>
      <w:pPr>
        <w:pStyle w:val="TOC2"/>
        <w:tabs>
          <w:tab w:val="right" w:leader="dot" w:pos="8306"/>
        </w:tabs>
      </w:pPr>
      <w:hyperlink w:anchor="_Toc22841" w:history="1">
        <w:r>
          <w:rPr>
            <w:rFonts w:ascii="仿宋" w:eastAsia="仿宋" w:hAnsi="仿宋" w:cs="仿宋" w:hint="eastAsia"/>
            <w:lang w:eastAsia="zh-CN"/>
          </w:rPr>
          <w:t>(一)、技术管理特点</w:t>
        </w:r>
        <w:r>
          <w:tab/>
        </w:r>
        <w:r>
          <w:fldChar w:fldCharType="begin"/>
        </w:r>
        <w:r>
          <w:instrText xml:space="preserve"> PAGEREF _Toc22841 \h </w:instrText>
        </w:r>
        <w:r>
          <w:fldChar w:fldCharType="separate"/>
        </w:r>
        <w:r>
          <w:t>5</w:t>
        </w:r>
        <w:r>
          <w:fldChar w:fldCharType="end"/>
        </w:r>
      </w:hyperlink>
    </w:p>
    <w:p>
      <w:pPr>
        <w:pStyle w:val="TOC2"/>
        <w:tabs>
          <w:tab w:val="right" w:leader="dot" w:pos="8306"/>
        </w:tabs>
      </w:pPr>
      <w:hyperlink w:anchor="_Toc5641" w:history="1">
        <w:r>
          <w:rPr>
            <w:rFonts w:ascii="仿宋" w:eastAsia="仿宋" w:hAnsi="仿宋" w:cs="仿宋" w:hint="eastAsia"/>
            <w:lang w:eastAsia="zh-CN"/>
          </w:rPr>
          <w:t>(二)、颜料项目工艺技术设计方案</w:t>
        </w:r>
        <w:r>
          <w:tab/>
        </w:r>
        <w:r>
          <w:fldChar w:fldCharType="begin"/>
        </w:r>
        <w:r>
          <w:instrText xml:space="preserve"> PAGEREF _Toc5641 \h </w:instrText>
        </w:r>
        <w:r>
          <w:fldChar w:fldCharType="separate"/>
        </w:r>
        <w:r>
          <w:t>6</w:t>
        </w:r>
        <w:r>
          <w:fldChar w:fldCharType="end"/>
        </w:r>
      </w:hyperlink>
    </w:p>
    <w:p>
      <w:pPr>
        <w:pStyle w:val="TOC2"/>
        <w:tabs>
          <w:tab w:val="right" w:leader="dot" w:pos="8306"/>
        </w:tabs>
      </w:pPr>
      <w:hyperlink w:anchor="_Toc25634" w:history="1">
        <w:r>
          <w:rPr>
            <w:rFonts w:ascii="仿宋" w:eastAsia="仿宋" w:hAnsi="仿宋" w:cs="仿宋" w:hint="eastAsia"/>
            <w:lang w:eastAsia="zh-CN"/>
          </w:rPr>
          <w:t>(三)、设备选型方案</w:t>
        </w:r>
        <w:r>
          <w:tab/>
        </w:r>
        <w:r>
          <w:fldChar w:fldCharType="begin"/>
        </w:r>
        <w:r>
          <w:instrText xml:space="preserve"> PAGEREF _Toc25634 \h </w:instrText>
        </w:r>
        <w:r>
          <w:fldChar w:fldCharType="separate"/>
        </w:r>
        <w:r>
          <w:t>7</w:t>
        </w:r>
        <w:r>
          <w:fldChar w:fldCharType="end"/>
        </w:r>
      </w:hyperlink>
    </w:p>
    <w:p>
      <w:pPr>
        <w:pStyle w:val="TOC1"/>
        <w:tabs>
          <w:tab w:val="right" w:leader="dot" w:pos="8306"/>
        </w:tabs>
      </w:pPr>
      <w:hyperlink w:anchor="_Toc25899" w:history="1">
        <w:r>
          <w:rPr>
            <w:rFonts w:ascii="仿宋" w:eastAsia="仿宋" w:hAnsi="仿宋" w:cs="仿宋" w:hint="eastAsia"/>
            <w:lang w:eastAsia="zh-CN"/>
          </w:rPr>
          <w:t>三、颜料项目绩效评估</w:t>
        </w:r>
        <w:r>
          <w:tab/>
        </w:r>
        <w:r>
          <w:fldChar w:fldCharType="begin"/>
        </w:r>
        <w:r>
          <w:instrText xml:space="preserve"> PAGEREF _Toc25899 \h </w:instrText>
        </w:r>
        <w:r>
          <w:fldChar w:fldCharType="separate"/>
        </w:r>
        <w:r>
          <w:t>8</w:t>
        </w:r>
        <w:r>
          <w:fldChar w:fldCharType="end"/>
        </w:r>
      </w:hyperlink>
    </w:p>
    <w:p>
      <w:pPr>
        <w:pStyle w:val="TOC2"/>
        <w:tabs>
          <w:tab w:val="right" w:leader="dot" w:pos="8306"/>
        </w:tabs>
      </w:pPr>
      <w:hyperlink w:anchor="_Toc30021" w:history="1">
        <w:r>
          <w:rPr>
            <w:rFonts w:ascii="仿宋" w:eastAsia="仿宋" w:hAnsi="仿宋" w:cs="仿宋" w:hint="eastAsia"/>
            <w:lang w:eastAsia="zh-CN"/>
          </w:rPr>
          <w:t>(一)、绩效评估指标</w:t>
        </w:r>
        <w:r>
          <w:tab/>
        </w:r>
        <w:r>
          <w:fldChar w:fldCharType="begin"/>
        </w:r>
        <w:r>
          <w:instrText xml:space="preserve"> PAGEREF _Toc30021 \h </w:instrText>
        </w:r>
        <w:r>
          <w:fldChar w:fldCharType="separate"/>
        </w:r>
        <w:r>
          <w:t>8</w:t>
        </w:r>
        <w:r>
          <w:fldChar w:fldCharType="end"/>
        </w:r>
      </w:hyperlink>
    </w:p>
    <w:p>
      <w:pPr>
        <w:pStyle w:val="TOC2"/>
        <w:tabs>
          <w:tab w:val="right" w:leader="dot" w:pos="8306"/>
        </w:tabs>
      </w:pPr>
      <w:hyperlink w:anchor="_Toc19399" w:history="1">
        <w:r>
          <w:rPr>
            <w:rFonts w:ascii="仿宋" w:eastAsia="仿宋" w:hAnsi="仿宋" w:cs="仿宋" w:hint="eastAsia"/>
            <w:lang w:eastAsia="zh-CN"/>
          </w:rPr>
          <w:t>(二)、绩效评估方法</w:t>
        </w:r>
        <w:r>
          <w:tab/>
        </w:r>
        <w:r>
          <w:fldChar w:fldCharType="begin"/>
        </w:r>
        <w:r>
          <w:instrText xml:space="preserve"> PAGEREF _Toc19399 \h </w:instrText>
        </w:r>
        <w:r>
          <w:fldChar w:fldCharType="separate"/>
        </w:r>
        <w:r>
          <w:t>9</w:t>
        </w:r>
        <w:r>
          <w:fldChar w:fldCharType="end"/>
        </w:r>
      </w:hyperlink>
    </w:p>
    <w:p>
      <w:pPr>
        <w:pStyle w:val="TOC2"/>
        <w:tabs>
          <w:tab w:val="right" w:leader="dot" w:pos="8306"/>
        </w:tabs>
      </w:pPr>
      <w:hyperlink w:anchor="_Toc12928" w:history="1">
        <w:r>
          <w:rPr>
            <w:rFonts w:ascii="仿宋" w:eastAsia="仿宋" w:hAnsi="仿宋" w:cs="仿宋" w:hint="eastAsia"/>
            <w:lang w:eastAsia="zh-CN"/>
          </w:rPr>
          <w:t>(三)、绩效评估周期</w:t>
        </w:r>
        <w:r>
          <w:tab/>
        </w:r>
        <w:r>
          <w:fldChar w:fldCharType="begin"/>
        </w:r>
        <w:r>
          <w:instrText xml:space="preserve"> PAGEREF _Toc12928 \h </w:instrText>
        </w:r>
        <w:r>
          <w:fldChar w:fldCharType="separate"/>
        </w:r>
        <w:r>
          <w:t>10</w:t>
        </w:r>
        <w:r>
          <w:fldChar w:fldCharType="end"/>
        </w:r>
      </w:hyperlink>
    </w:p>
    <w:p>
      <w:pPr>
        <w:pStyle w:val="TOC1"/>
        <w:tabs>
          <w:tab w:val="right" w:leader="dot" w:pos="8306"/>
        </w:tabs>
      </w:pPr>
      <w:hyperlink w:anchor="_Toc903" w:history="1">
        <w:r>
          <w:rPr>
            <w:rFonts w:ascii="仿宋" w:eastAsia="仿宋" w:hAnsi="仿宋" w:cs="仿宋" w:hint="eastAsia"/>
            <w:lang w:eastAsia="zh-CN"/>
          </w:rPr>
          <w:t>四、颜料项目危机管理</w:t>
        </w:r>
        <w:r>
          <w:tab/>
        </w:r>
        <w:r>
          <w:fldChar w:fldCharType="begin"/>
        </w:r>
        <w:r>
          <w:instrText xml:space="preserve"> PAGEREF _Toc903 \h </w:instrText>
        </w:r>
        <w:r>
          <w:fldChar w:fldCharType="separate"/>
        </w:r>
        <w:r>
          <w:t>11</w:t>
        </w:r>
        <w:r>
          <w:fldChar w:fldCharType="end"/>
        </w:r>
      </w:hyperlink>
    </w:p>
    <w:p>
      <w:pPr>
        <w:pStyle w:val="TOC2"/>
        <w:tabs>
          <w:tab w:val="right" w:leader="dot" w:pos="8306"/>
        </w:tabs>
      </w:pPr>
      <w:hyperlink w:anchor="_Toc29971" w:history="1">
        <w:r>
          <w:rPr>
            <w:rFonts w:ascii="仿宋" w:eastAsia="仿宋" w:hAnsi="仿宋" w:cs="仿宋" w:hint="eastAsia"/>
            <w:lang w:eastAsia="zh-CN"/>
          </w:rPr>
          <w:t>(一)、危机预警与识别</w:t>
        </w:r>
        <w:r>
          <w:tab/>
        </w:r>
        <w:r>
          <w:fldChar w:fldCharType="begin"/>
        </w:r>
        <w:r>
          <w:instrText xml:space="preserve"> PAGEREF _Toc29971 \h </w:instrText>
        </w:r>
        <w:r>
          <w:fldChar w:fldCharType="separate"/>
        </w:r>
        <w:r>
          <w:t>11</w:t>
        </w:r>
        <w:r>
          <w:fldChar w:fldCharType="end"/>
        </w:r>
      </w:hyperlink>
    </w:p>
    <w:p>
      <w:pPr>
        <w:pStyle w:val="TOC2"/>
        <w:tabs>
          <w:tab w:val="right" w:leader="dot" w:pos="8306"/>
        </w:tabs>
      </w:pPr>
      <w:hyperlink w:anchor="_Toc22007" w:history="1">
        <w:r>
          <w:rPr>
            <w:rFonts w:ascii="仿宋" w:eastAsia="仿宋" w:hAnsi="仿宋" w:cs="仿宋" w:hint="eastAsia"/>
            <w:lang w:eastAsia="zh-CN"/>
          </w:rPr>
          <w:t>(二)、危机应对与恢复</w:t>
        </w:r>
        <w:r>
          <w:tab/>
        </w:r>
        <w:r>
          <w:fldChar w:fldCharType="begin"/>
        </w:r>
        <w:r>
          <w:instrText xml:space="preserve"> PAGEREF _Toc22007 \h </w:instrText>
        </w:r>
        <w:r>
          <w:fldChar w:fldCharType="separate"/>
        </w:r>
        <w:r>
          <w:t>12</w:t>
        </w:r>
        <w:r>
          <w:fldChar w:fldCharType="end"/>
        </w:r>
      </w:hyperlink>
    </w:p>
    <w:p>
      <w:pPr>
        <w:pStyle w:val="TOC1"/>
        <w:tabs>
          <w:tab w:val="right" w:leader="dot" w:pos="8306"/>
        </w:tabs>
      </w:pPr>
      <w:hyperlink w:anchor="_Toc10335" w:history="1">
        <w:r>
          <w:rPr>
            <w:rFonts w:ascii="仿宋" w:eastAsia="仿宋" w:hAnsi="仿宋" w:cs="仿宋" w:hint="eastAsia"/>
            <w:lang w:eastAsia="zh-CN"/>
          </w:rPr>
          <w:t>五、颜料项目土建工程</w:t>
        </w:r>
        <w:r>
          <w:tab/>
        </w:r>
        <w:r>
          <w:fldChar w:fldCharType="begin"/>
        </w:r>
        <w:r>
          <w:instrText xml:space="preserve"> PAGEREF _Toc10335 \h </w:instrText>
        </w:r>
        <w:r>
          <w:fldChar w:fldCharType="separate"/>
        </w:r>
        <w:r>
          <w:t>14</w:t>
        </w:r>
        <w:r>
          <w:fldChar w:fldCharType="end"/>
        </w:r>
      </w:hyperlink>
    </w:p>
    <w:p>
      <w:pPr>
        <w:pStyle w:val="TOC2"/>
        <w:tabs>
          <w:tab w:val="right" w:leader="dot" w:pos="8306"/>
        </w:tabs>
      </w:pPr>
      <w:hyperlink w:anchor="_Toc20703" w:history="1">
        <w:r>
          <w:rPr>
            <w:rFonts w:ascii="仿宋" w:eastAsia="仿宋" w:hAnsi="仿宋" w:cs="仿宋" w:hint="eastAsia"/>
            <w:lang w:eastAsia="zh-CN"/>
          </w:rPr>
          <w:t>(一)、建筑工程设计原则</w:t>
        </w:r>
        <w:r>
          <w:tab/>
        </w:r>
        <w:r>
          <w:fldChar w:fldCharType="begin"/>
        </w:r>
        <w:r>
          <w:instrText xml:space="preserve"> PAGEREF _Toc20703 \h </w:instrText>
        </w:r>
        <w:r>
          <w:fldChar w:fldCharType="separate"/>
        </w:r>
        <w:r>
          <w:t>14</w:t>
        </w:r>
        <w:r>
          <w:fldChar w:fldCharType="end"/>
        </w:r>
      </w:hyperlink>
    </w:p>
    <w:p>
      <w:pPr>
        <w:pStyle w:val="TOC2"/>
        <w:tabs>
          <w:tab w:val="right" w:leader="dot" w:pos="8306"/>
        </w:tabs>
      </w:pPr>
      <w:hyperlink w:anchor="_Toc15209" w:history="1">
        <w:r>
          <w:rPr>
            <w:rFonts w:ascii="仿宋" w:eastAsia="仿宋" w:hAnsi="仿宋" w:cs="仿宋" w:hint="eastAsia"/>
            <w:lang w:eastAsia="zh-CN"/>
          </w:rPr>
          <w:t>(二)、土建工程设计年限及安全等级</w:t>
        </w:r>
        <w:r>
          <w:tab/>
        </w:r>
        <w:r>
          <w:fldChar w:fldCharType="begin"/>
        </w:r>
        <w:r>
          <w:instrText xml:space="preserve"> PAGEREF _Toc15209 \h </w:instrText>
        </w:r>
        <w:r>
          <w:fldChar w:fldCharType="separate"/>
        </w:r>
        <w:r>
          <w:t>15</w:t>
        </w:r>
        <w:r>
          <w:fldChar w:fldCharType="end"/>
        </w:r>
      </w:hyperlink>
    </w:p>
    <w:p>
      <w:pPr>
        <w:pStyle w:val="TOC2"/>
        <w:tabs>
          <w:tab w:val="right" w:leader="dot" w:pos="8306"/>
        </w:tabs>
      </w:pPr>
      <w:hyperlink w:anchor="_Toc17947" w:history="1">
        <w:r>
          <w:rPr>
            <w:rFonts w:ascii="仿宋" w:eastAsia="仿宋" w:hAnsi="仿宋" w:cs="仿宋" w:hint="eastAsia"/>
            <w:lang w:eastAsia="zh-CN"/>
          </w:rPr>
          <w:t>(三)、建筑工程设计总体要求</w:t>
        </w:r>
        <w:r>
          <w:tab/>
        </w:r>
        <w:r>
          <w:fldChar w:fldCharType="begin"/>
        </w:r>
        <w:r>
          <w:instrText xml:space="preserve"> PAGEREF _Toc17947 \h </w:instrText>
        </w:r>
        <w:r>
          <w:fldChar w:fldCharType="separate"/>
        </w:r>
        <w:r>
          <w:t>16</w:t>
        </w:r>
        <w:r>
          <w:fldChar w:fldCharType="end"/>
        </w:r>
      </w:hyperlink>
    </w:p>
    <w:p>
      <w:pPr>
        <w:pStyle w:val="TOC2"/>
        <w:tabs>
          <w:tab w:val="right" w:leader="dot" w:pos="8306"/>
        </w:tabs>
      </w:pPr>
      <w:hyperlink w:anchor="_Toc9157" w:history="1">
        <w:r>
          <w:rPr>
            <w:rFonts w:ascii="仿宋" w:eastAsia="仿宋" w:hAnsi="仿宋" w:cs="仿宋" w:hint="eastAsia"/>
            <w:lang w:eastAsia="zh-CN"/>
          </w:rPr>
          <w:t>(四)、土建工程建设指标</w:t>
        </w:r>
        <w:r>
          <w:tab/>
        </w:r>
        <w:r>
          <w:fldChar w:fldCharType="begin"/>
        </w:r>
        <w:r>
          <w:instrText xml:space="preserve"> PAGEREF _Toc9157 \h </w:instrText>
        </w:r>
        <w:r>
          <w:fldChar w:fldCharType="separate"/>
        </w:r>
        <w:r>
          <w:t>17</w:t>
        </w:r>
        <w:r>
          <w:fldChar w:fldCharType="end"/>
        </w:r>
      </w:hyperlink>
    </w:p>
    <w:p>
      <w:pPr>
        <w:pStyle w:val="TOC1"/>
        <w:tabs>
          <w:tab w:val="right" w:leader="dot" w:pos="8306"/>
        </w:tabs>
      </w:pPr>
      <w:hyperlink w:anchor="_Toc15219" w:history="1">
        <w:r>
          <w:rPr>
            <w:rFonts w:ascii="仿宋" w:eastAsia="仿宋" w:hAnsi="仿宋" w:cs="仿宋" w:hint="eastAsia"/>
            <w:lang w:eastAsia="zh-CN"/>
          </w:rPr>
          <w:t>六、颜料项目建设单位说明</w:t>
        </w:r>
        <w:r>
          <w:tab/>
        </w:r>
        <w:r>
          <w:fldChar w:fldCharType="begin"/>
        </w:r>
        <w:r>
          <w:instrText xml:space="preserve"> PAGEREF _Toc15219 \h </w:instrText>
        </w:r>
        <w:r>
          <w:fldChar w:fldCharType="separate"/>
        </w:r>
        <w:r>
          <w:t>17</w:t>
        </w:r>
        <w:r>
          <w:fldChar w:fldCharType="end"/>
        </w:r>
      </w:hyperlink>
    </w:p>
    <w:p>
      <w:pPr>
        <w:pStyle w:val="TOC2"/>
        <w:tabs>
          <w:tab w:val="right" w:leader="dot" w:pos="8306"/>
        </w:tabs>
      </w:pPr>
      <w:hyperlink w:anchor="_Toc9369" w:history="1">
        <w:r>
          <w:rPr>
            <w:rFonts w:ascii="仿宋" w:eastAsia="仿宋" w:hAnsi="仿宋" w:cs="仿宋" w:hint="eastAsia"/>
            <w:lang w:eastAsia="zh-CN"/>
          </w:rPr>
          <w:t>(一)、颜料项目承办单位基本情况</w:t>
        </w:r>
        <w:r>
          <w:tab/>
        </w:r>
        <w:r>
          <w:fldChar w:fldCharType="begin"/>
        </w:r>
        <w:r>
          <w:instrText xml:space="preserve"> PAGEREF _Toc9369 \h </w:instrText>
        </w:r>
        <w:r>
          <w:fldChar w:fldCharType="separate"/>
        </w:r>
        <w:r>
          <w:t>17</w:t>
        </w:r>
        <w:r>
          <w:fldChar w:fldCharType="end"/>
        </w:r>
      </w:hyperlink>
    </w:p>
    <w:p>
      <w:pPr>
        <w:pStyle w:val="TOC2"/>
        <w:tabs>
          <w:tab w:val="right" w:leader="dot" w:pos="8306"/>
        </w:tabs>
      </w:pPr>
      <w:hyperlink w:anchor="_Toc20999" w:history="1">
        <w:r>
          <w:rPr>
            <w:rFonts w:ascii="仿宋" w:eastAsia="仿宋" w:hAnsi="仿宋" w:cs="仿宋" w:hint="eastAsia"/>
            <w:lang w:eastAsia="zh-CN"/>
          </w:rPr>
          <w:t>(二)、公司经济效益分析</w:t>
        </w:r>
        <w:r>
          <w:tab/>
        </w:r>
        <w:r>
          <w:fldChar w:fldCharType="begin"/>
        </w:r>
        <w:r>
          <w:instrText xml:space="preserve"> PAGEREF _Toc20999 \h </w:instrText>
        </w:r>
        <w:r>
          <w:fldChar w:fldCharType="separate"/>
        </w:r>
        <w:r>
          <w:t>17</w:t>
        </w:r>
        <w:r>
          <w:fldChar w:fldCharType="end"/>
        </w:r>
      </w:hyperlink>
    </w:p>
    <w:p>
      <w:pPr>
        <w:pStyle w:val="TOC1"/>
        <w:tabs>
          <w:tab w:val="right" w:leader="dot" w:pos="8306"/>
        </w:tabs>
      </w:pPr>
      <w:hyperlink w:anchor="_Toc25291" w:history="1">
        <w:r>
          <w:rPr>
            <w:rFonts w:ascii="仿宋" w:eastAsia="仿宋" w:hAnsi="仿宋" w:cs="仿宋" w:hint="eastAsia"/>
            <w:lang w:eastAsia="zh-CN"/>
          </w:rPr>
          <w:t>七、颜料项目人力资源培养与发展</w:t>
        </w:r>
        <w:r>
          <w:tab/>
        </w:r>
        <w:r>
          <w:fldChar w:fldCharType="begin"/>
        </w:r>
        <w:r>
          <w:instrText xml:space="preserve"> PAGEREF _Toc25291 \h </w:instrText>
        </w:r>
        <w:r>
          <w:fldChar w:fldCharType="separate"/>
        </w:r>
        <w:r>
          <w:t>18</w:t>
        </w:r>
        <w:r>
          <w:fldChar w:fldCharType="end"/>
        </w:r>
      </w:hyperlink>
    </w:p>
    <w:p>
      <w:pPr>
        <w:pStyle w:val="TOC2"/>
        <w:tabs>
          <w:tab w:val="right" w:leader="dot" w:pos="8306"/>
        </w:tabs>
      </w:pPr>
      <w:hyperlink w:anchor="_Toc10825" w:history="1">
        <w:r>
          <w:rPr>
            <w:rFonts w:ascii="仿宋" w:eastAsia="仿宋" w:hAnsi="仿宋" w:cs="仿宋" w:hint="eastAsia"/>
            <w:lang w:eastAsia="zh-CN"/>
          </w:rPr>
          <w:t>(一)、人才需求与规划</w:t>
        </w:r>
        <w:r>
          <w:tab/>
        </w:r>
        <w:r>
          <w:fldChar w:fldCharType="begin"/>
        </w:r>
        <w:r>
          <w:instrText xml:space="preserve"> PAGEREF _Toc10825 \h </w:instrText>
        </w:r>
        <w:r>
          <w:fldChar w:fldCharType="separate"/>
        </w:r>
        <w:r>
          <w:t>18</w:t>
        </w:r>
        <w:r>
          <w:fldChar w:fldCharType="end"/>
        </w:r>
      </w:hyperlink>
    </w:p>
    <w:p>
      <w:pPr>
        <w:pStyle w:val="TOC2"/>
        <w:tabs>
          <w:tab w:val="right" w:leader="dot" w:pos="8306"/>
        </w:tabs>
      </w:pPr>
      <w:hyperlink w:anchor="_Toc22430" w:history="1">
        <w:r>
          <w:rPr>
            <w:rFonts w:ascii="仿宋" w:eastAsia="仿宋" w:hAnsi="仿宋" w:cs="仿宋" w:hint="eastAsia"/>
            <w:lang w:eastAsia="zh-CN"/>
          </w:rPr>
          <w:t>(二)、培训与发展计划</w:t>
        </w:r>
        <w:r>
          <w:tab/>
        </w:r>
        <w:r>
          <w:fldChar w:fldCharType="begin"/>
        </w:r>
        <w:r>
          <w:instrText xml:space="preserve"> PAGEREF _Toc22430 \h </w:instrText>
        </w:r>
        <w:r>
          <w:fldChar w:fldCharType="separate"/>
        </w:r>
        <w:r>
          <w:t>19</w:t>
        </w:r>
        <w:r>
          <w:fldChar w:fldCharType="end"/>
        </w:r>
      </w:hyperlink>
    </w:p>
    <w:p>
      <w:pPr>
        <w:pStyle w:val="TOC1"/>
        <w:tabs>
          <w:tab w:val="right" w:leader="dot" w:pos="8306"/>
        </w:tabs>
      </w:pPr>
      <w:hyperlink w:anchor="_Toc12447" w:history="1">
        <w:r>
          <w:rPr>
            <w:rFonts w:ascii="仿宋" w:eastAsia="仿宋" w:hAnsi="仿宋" w:cs="仿宋" w:hint="eastAsia"/>
            <w:lang w:eastAsia="zh-CN"/>
          </w:rPr>
          <w:t>八、颜料项目技术管理</w:t>
        </w:r>
        <w:r>
          <w:tab/>
        </w:r>
        <w:r>
          <w:fldChar w:fldCharType="begin"/>
        </w:r>
        <w:r>
          <w:instrText xml:space="preserve"> PAGEREF _Toc12447 \h </w:instrText>
        </w:r>
        <w:r>
          <w:fldChar w:fldCharType="separate"/>
        </w:r>
        <w:r>
          <w:t>19</w:t>
        </w:r>
        <w:r>
          <w:fldChar w:fldCharType="end"/>
        </w:r>
      </w:hyperlink>
    </w:p>
    <w:p>
      <w:pPr>
        <w:pStyle w:val="TOC2"/>
        <w:tabs>
          <w:tab w:val="right" w:leader="dot" w:pos="8306"/>
        </w:tabs>
      </w:pPr>
      <w:hyperlink w:anchor="_Toc32078" w:history="1">
        <w:r>
          <w:rPr>
            <w:rFonts w:ascii="仿宋" w:eastAsia="仿宋" w:hAnsi="仿宋" w:cs="仿宋" w:hint="eastAsia"/>
            <w:lang w:eastAsia="zh-CN"/>
          </w:rPr>
          <w:t>(一)、技术方案选用方向</w:t>
        </w:r>
        <w:r>
          <w:tab/>
        </w:r>
        <w:r>
          <w:fldChar w:fldCharType="begin"/>
        </w:r>
        <w:r>
          <w:instrText xml:space="preserve"> PAGEREF _Toc32078 \h </w:instrText>
        </w:r>
        <w:r>
          <w:fldChar w:fldCharType="separate"/>
        </w:r>
        <w:r>
          <w:t>19</w:t>
        </w:r>
        <w:r>
          <w:fldChar w:fldCharType="end"/>
        </w:r>
      </w:hyperlink>
    </w:p>
    <w:p>
      <w:pPr>
        <w:pStyle w:val="TOC2"/>
        <w:tabs>
          <w:tab w:val="right" w:leader="dot" w:pos="8306"/>
        </w:tabs>
      </w:pPr>
      <w:hyperlink w:anchor="_Toc24600" w:history="1">
        <w:r>
          <w:rPr>
            <w:rFonts w:ascii="仿宋" w:eastAsia="仿宋" w:hAnsi="仿宋" w:cs="仿宋" w:hint="eastAsia"/>
            <w:lang w:eastAsia="zh-CN"/>
          </w:rPr>
          <w:t>(二)、工艺技术方案选用原则</w:t>
        </w:r>
        <w:r>
          <w:tab/>
        </w:r>
        <w:r>
          <w:fldChar w:fldCharType="begin"/>
        </w:r>
        <w:r>
          <w:instrText xml:space="preserve"> PAGEREF _Toc24600 \h </w:instrText>
        </w:r>
        <w:r>
          <w:fldChar w:fldCharType="separate"/>
        </w:r>
        <w:r>
          <w:t>21</w:t>
        </w:r>
        <w:r>
          <w:fldChar w:fldCharType="end"/>
        </w:r>
      </w:hyperlink>
    </w:p>
    <w:p>
      <w:pPr>
        <w:pStyle w:val="TOC2"/>
        <w:tabs>
          <w:tab w:val="right" w:leader="dot" w:pos="8306"/>
        </w:tabs>
      </w:pPr>
      <w:hyperlink w:anchor="_Toc11623" w:history="1">
        <w:r>
          <w:rPr>
            <w:rFonts w:ascii="仿宋" w:eastAsia="仿宋" w:hAnsi="仿宋" w:cs="仿宋" w:hint="eastAsia"/>
            <w:lang w:eastAsia="zh-CN"/>
          </w:rPr>
          <w:t>(三)、工艺技术方案要求</w:t>
        </w:r>
        <w:r>
          <w:tab/>
        </w:r>
        <w:r>
          <w:fldChar w:fldCharType="begin"/>
        </w:r>
        <w:r>
          <w:instrText xml:space="preserve"> PAGEREF _Toc11623 \h </w:instrText>
        </w:r>
        <w:r>
          <w:fldChar w:fldCharType="separate"/>
        </w:r>
        <w:r>
          <w:t>23</w:t>
        </w:r>
        <w:r>
          <w:fldChar w:fldCharType="end"/>
        </w:r>
      </w:hyperlink>
    </w:p>
    <w:p>
      <w:pPr>
        <w:pStyle w:val="TOC1"/>
        <w:tabs>
          <w:tab w:val="right" w:leader="dot" w:pos="8306"/>
        </w:tabs>
      </w:pPr>
      <w:hyperlink w:anchor="_Toc13282" w:history="1">
        <w:r>
          <w:rPr>
            <w:rFonts w:ascii="仿宋" w:eastAsia="仿宋" w:hAnsi="仿宋" w:cs="仿宋" w:hint="eastAsia"/>
            <w:lang w:eastAsia="zh-CN"/>
          </w:rPr>
          <w:t>九、生产安全保护</w:t>
        </w:r>
        <w:r>
          <w:tab/>
        </w:r>
        <w:r>
          <w:fldChar w:fldCharType="begin"/>
        </w:r>
        <w:r>
          <w:instrText xml:space="preserve"> PAGEREF _Toc13282 \h </w:instrText>
        </w:r>
        <w:r>
          <w:fldChar w:fldCharType="separate"/>
        </w:r>
        <w:r>
          <w:t>25</w:t>
        </w:r>
        <w:r>
          <w:fldChar w:fldCharType="end"/>
        </w:r>
      </w:hyperlink>
    </w:p>
    <w:p>
      <w:pPr>
        <w:pStyle w:val="TOC2"/>
        <w:tabs>
          <w:tab w:val="right" w:leader="dot" w:pos="8306"/>
        </w:tabs>
      </w:pPr>
      <w:hyperlink w:anchor="_Toc9960" w:history="1">
        <w:r>
          <w:rPr>
            <w:rFonts w:ascii="仿宋" w:eastAsia="仿宋" w:hAnsi="仿宋" w:cs="仿宋" w:hint="eastAsia"/>
            <w:lang w:eastAsia="zh-CN"/>
          </w:rPr>
          <w:t>(一)、消防安全</w:t>
        </w:r>
        <w:r>
          <w:tab/>
        </w:r>
        <w:r>
          <w:fldChar w:fldCharType="begin"/>
        </w:r>
        <w:r>
          <w:instrText xml:space="preserve"> PAGEREF _Toc9960 \h </w:instrText>
        </w:r>
        <w:r>
          <w:fldChar w:fldCharType="separate"/>
        </w:r>
        <w:r>
          <w:t>25</w:t>
        </w:r>
        <w:r>
          <w:fldChar w:fldCharType="end"/>
        </w:r>
      </w:hyperlink>
    </w:p>
    <w:p>
      <w:pPr>
        <w:pStyle w:val="TOC2"/>
        <w:tabs>
          <w:tab w:val="right" w:leader="dot" w:pos="8306"/>
        </w:tabs>
      </w:pPr>
      <w:hyperlink w:anchor="_Toc1381" w:history="1">
        <w:r>
          <w:rPr>
            <w:rFonts w:ascii="仿宋" w:eastAsia="仿宋" w:hAnsi="仿宋" w:cs="仿宋" w:hint="eastAsia"/>
            <w:lang w:eastAsia="zh-CN"/>
          </w:rPr>
          <w:t>(二)、防火防爆总图布置措施</w:t>
        </w:r>
        <w:r>
          <w:tab/>
        </w:r>
        <w:r>
          <w:fldChar w:fldCharType="begin"/>
        </w:r>
        <w:r>
          <w:instrText xml:space="preserve"> PAGEREF _Toc1381 \h </w:instrText>
        </w:r>
        <w:r>
          <w:fldChar w:fldCharType="separate"/>
        </w:r>
        <w:r>
          <w:t>27</w:t>
        </w:r>
        <w:r>
          <w:fldChar w:fldCharType="end"/>
        </w:r>
      </w:hyperlink>
    </w:p>
    <w:p>
      <w:pPr>
        <w:pStyle w:val="TOC2"/>
        <w:tabs>
          <w:tab w:val="right" w:leader="dot" w:pos="8306"/>
        </w:tabs>
      </w:pPr>
      <w:hyperlink w:anchor="_Toc8819" w:history="1">
        <w:r>
          <w:rPr>
            <w:rFonts w:ascii="仿宋" w:eastAsia="仿宋" w:hAnsi="仿宋" w:cs="仿宋" w:hint="eastAsia"/>
            <w:lang w:eastAsia="zh-CN"/>
          </w:rPr>
          <w:t>(三)、自然灾害防范措施</w:t>
        </w:r>
        <w:r>
          <w:tab/>
        </w:r>
        <w:r>
          <w:fldChar w:fldCharType="begin"/>
        </w:r>
        <w:r>
          <w:instrText xml:space="preserve"> PAGEREF _Toc8819 \h </w:instrText>
        </w:r>
        <w:r>
          <w:fldChar w:fldCharType="separate"/>
        </w:r>
        <w:r>
          <w:t>28</w:t>
        </w:r>
        <w:r>
          <w:fldChar w:fldCharType="end"/>
        </w:r>
      </w:hyperlink>
    </w:p>
    <w:p>
      <w:pPr>
        <w:pStyle w:val="TOC2"/>
        <w:tabs>
          <w:tab w:val="right" w:leader="dot" w:pos="8306"/>
        </w:tabs>
      </w:pPr>
      <w:hyperlink w:anchor="_Toc17448" w:history="1">
        <w:r>
          <w:rPr>
            <w:rFonts w:ascii="仿宋" w:eastAsia="仿宋" w:hAnsi="仿宋" w:cs="仿宋" w:hint="eastAsia"/>
            <w:lang w:eastAsia="zh-CN"/>
          </w:rPr>
          <w:t>(四)、安全色及安全标志使用要求</w:t>
        </w:r>
        <w:r>
          <w:tab/>
        </w:r>
        <w:r>
          <w:fldChar w:fldCharType="begin"/>
        </w:r>
        <w:r>
          <w:instrText xml:space="preserve"> PAGEREF _Toc17448 \h </w:instrText>
        </w:r>
        <w:r>
          <w:fldChar w:fldCharType="separate"/>
        </w:r>
        <w:r>
          <w:t>28</w:t>
        </w:r>
        <w:r>
          <w:fldChar w:fldCharType="end"/>
        </w:r>
      </w:hyperlink>
    </w:p>
    <w:p>
      <w:pPr>
        <w:pStyle w:val="TOC2"/>
        <w:tabs>
          <w:tab w:val="right" w:leader="dot" w:pos="8306"/>
        </w:tabs>
      </w:pPr>
      <w:hyperlink w:anchor="_Toc19742" w:history="1">
        <w:r>
          <w:rPr>
            <w:rFonts w:ascii="仿宋" w:eastAsia="仿宋" w:hAnsi="仿宋" w:cs="仿宋" w:hint="eastAsia"/>
            <w:lang w:eastAsia="zh-CN"/>
          </w:rPr>
          <w:t>(五)、防尘防毒措施</w:t>
        </w:r>
        <w:r>
          <w:tab/>
        </w:r>
        <w:r>
          <w:fldChar w:fldCharType="begin"/>
        </w:r>
        <w:r>
          <w:instrText xml:space="preserve"> PAGEREF _Toc19742 \h </w:instrText>
        </w:r>
        <w:r>
          <w:fldChar w:fldCharType="separate"/>
        </w:r>
        <w:r>
          <w:t>29</w:t>
        </w:r>
        <w:r>
          <w:fldChar w:fldCharType="end"/>
        </w:r>
      </w:hyperlink>
    </w:p>
    <w:p>
      <w:pPr>
        <w:pStyle w:val="TOC2"/>
        <w:tabs>
          <w:tab w:val="right" w:leader="dot" w:pos="8306"/>
        </w:tabs>
      </w:pPr>
      <w:hyperlink w:anchor="_Toc7660" w:history="1">
        <w:r>
          <w:rPr>
            <w:rFonts w:ascii="仿宋" w:eastAsia="仿宋" w:hAnsi="仿宋" w:cs="仿宋" w:hint="eastAsia"/>
            <w:lang w:eastAsia="zh-CN"/>
          </w:rPr>
          <w:t>(六)、防静电、触电防护及防雷措施</w:t>
        </w:r>
        <w:r>
          <w:tab/>
        </w:r>
        <w:r>
          <w:fldChar w:fldCharType="begin"/>
        </w:r>
        <w:r>
          <w:instrText xml:space="preserve"> PAGEREF _Toc7660 \h </w:instrText>
        </w:r>
        <w:r>
          <w:fldChar w:fldCharType="separate"/>
        </w:r>
        <w:r>
          <w:t>30</w:t>
        </w:r>
        <w:r>
          <w:fldChar w:fldCharType="end"/>
        </w:r>
      </w:hyperlink>
    </w:p>
    <w:p>
      <w:pPr>
        <w:pStyle w:val="TOC2"/>
        <w:tabs>
          <w:tab w:val="right" w:leader="dot" w:pos="8306"/>
        </w:tabs>
      </w:pPr>
      <w:hyperlink w:anchor="_Toc1694" w:history="1">
        <w:r>
          <w:rPr>
            <w:rFonts w:ascii="仿宋" w:eastAsia="仿宋" w:hAnsi="仿宋" w:cs="仿宋" w:hint="eastAsia"/>
            <w:lang w:eastAsia="zh-CN"/>
          </w:rPr>
          <w:t>(七)、机械设备安全保障措施</w:t>
        </w:r>
        <w:r>
          <w:tab/>
        </w:r>
        <w:r>
          <w:fldChar w:fldCharType="begin"/>
        </w:r>
        <w:r>
          <w:instrText xml:space="preserve"> PAGEREF _Toc1694 \h </w:instrText>
        </w:r>
        <w:r>
          <w:fldChar w:fldCharType="separate"/>
        </w:r>
        <w:r>
          <w:t>32</w:t>
        </w:r>
        <w:r>
          <w:fldChar w:fldCharType="end"/>
        </w:r>
      </w:hyperlink>
    </w:p>
    <w:p>
      <w:pPr>
        <w:pStyle w:val="TOC1"/>
        <w:tabs>
          <w:tab w:val="right" w:leader="dot" w:pos="8306"/>
        </w:tabs>
      </w:pPr>
      <w:hyperlink w:anchor="_Toc8359" w:history="1">
        <w:r>
          <w:rPr>
            <w:rFonts w:ascii="仿宋" w:eastAsia="仿宋" w:hAnsi="仿宋" w:cs="仿宋" w:hint="eastAsia"/>
            <w:lang w:eastAsia="zh-CN"/>
          </w:rPr>
          <w:t>十、颜料项目社会影响</w:t>
        </w:r>
        <w:r>
          <w:tab/>
        </w:r>
        <w:r>
          <w:fldChar w:fldCharType="begin"/>
        </w:r>
        <w:r>
          <w:instrText xml:space="preserve"> PAGEREF _Toc8359 \h </w:instrText>
        </w:r>
        <w:r>
          <w:fldChar w:fldCharType="separate"/>
        </w:r>
        <w:r>
          <w:t>33</w:t>
        </w:r>
        <w:r>
          <w:fldChar w:fldCharType="end"/>
        </w:r>
      </w:hyperlink>
    </w:p>
    <w:p>
      <w:pPr>
        <w:pStyle w:val="TOC2"/>
        <w:tabs>
          <w:tab w:val="right" w:leader="dot" w:pos="8306"/>
        </w:tabs>
      </w:pPr>
      <w:hyperlink w:anchor="_Toc26075" w:history="1">
        <w:r>
          <w:rPr>
            <w:rFonts w:ascii="仿宋" w:eastAsia="仿宋" w:hAnsi="仿宋" w:cs="仿宋" w:hint="eastAsia"/>
            <w:lang w:eastAsia="zh-CN"/>
          </w:rPr>
          <w:t>(一)、社会责任与义务</w:t>
        </w:r>
        <w:r>
          <w:tab/>
        </w:r>
        <w:r>
          <w:fldChar w:fldCharType="begin"/>
        </w:r>
        <w:r>
          <w:instrText xml:space="preserve"> PAGEREF _Toc26075 \h </w:instrText>
        </w:r>
        <w:r>
          <w:fldChar w:fldCharType="separate"/>
        </w:r>
        <w:r>
          <w:t>33</w:t>
        </w:r>
        <w:r>
          <w:fldChar w:fldCharType="end"/>
        </w:r>
      </w:hyperlink>
    </w:p>
    <w:p>
      <w:pPr>
        <w:pStyle w:val="TOC2"/>
        <w:tabs>
          <w:tab w:val="right" w:leader="dot" w:pos="8306"/>
        </w:tabs>
      </w:pPr>
      <w:hyperlink w:anchor="_Toc27969" w:history="1">
        <w:r>
          <w:rPr>
            <w:rFonts w:ascii="仿宋" w:eastAsia="仿宋" w:hAnsi="仿宋" w:cs="仿宋" w:hint="eastAsia"/>
            <w:lang w:eastAsia="zh-CN"/>
          </w:rPr>
          <w:t>(二)、社会参与与沟通</w:t>
        </w:r>
        <w:r>
          <w:tab/>
        </w:r>
        <w:r>
          <w:fldChar w:fldCharType="begin"/>
        </w:r>
        <w:r>
          <w:instrText xml:space="preserve"> PAGEREF _Toc27969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9" w:history="1">
        <w:r>
          <w:rPr>
            <w:rFonts w:ascii="仿宋" w:eastAsia="仿宋" w:hAnsi="仿宋" w:cs="仿宋" w:hint="eastAsia"/>
            <w:lang w:eastAsia="zh-CN"/>
          </w:rPr>
          <w:t>十一、颜料项目环境影响分析</w:t>
        </w:r>
        <w:r>
          <w:tab/>
        </w:r>
        <w:r>
          <w:fldChar w:fldCharType="begin"/>
        </w:r>
        <w:r>
          <w:instrText xml:space="preserve"> PAGEREF _Toc24379 \h </w:instrText>
        </w:r>
        <w:r>
          <w:fldChar w:fldCharType="separate"/>
        </w:r>
        <w:r>
          <w:t>35</w:t>
        </w:r>
        <w:r>
          <w:fldChar w:fldCharType="end"/>
        </w:r>
      </w:hyperlink>
    </w:p>
    <w:p>
      <w:pPr>
        <w:pStyle w:val="TOC2"/>
        <w:tabs>
          <w:tab w:val="right" w:leader="dot" w:pos="8306"/>
        </w:tabs>
      </w:pPr>
      <w:hyperlink w:anchor="_Toc2364" w:history="1">
        <w:r>
          <w:rPr>
            <w:rFonts w:ascii="仿宋" w:eastAsia="仿宋" w:hAnsi="仿宋" w:cs="仿宋" w:hint="eastAsia"/>
            <w:lang w:eastAsia="zh-CN"/>
          </w:rPr>
          <w:t>(一)、建设区域环境质量现状</w:t>
        </w:r>
        <w:r>
          <w:tab/>
        </w:r>
        <w:r>
          <w:fldChar w:fldCharType="begin"/>
        </w:r>
        <w:r>
          <w:instrText xml:space="preserve"> PAGEREF _Toc2364 \h </w:instrText>
        </w:r>
        <w:r>
          <w:fldChar w:fldCharType="separate"/>
        </w:r>
        <w:r>
          <w:t>35</w:t>
        </w:r>
        <w:r>
          <w:fldChar w:fldCharType="end"/>
        </w:r>
      </w:hyperlink>
    </w:p>
    <w:p>
      <w:pPr>
        <w:pStyle w:val="TOC2"/>
        <w:tabs>
          <w:tab w:val="right" w:leader="dot" w:pos="8306"/>
        </w:tabs>
      </w:pPr>
      <w:hyperlink w:anchor="_Toc542" w:history="1">
        <w:r>
          <w:rPr>
            <w:rFonts w:ascii="仿宋" w:eastAsia="仿宋" w:hAnsi="仿宋" w:cs="仿宋" w:hint="eastAsia"/>
            <w:lang w:eastAsia="zh-CN"/>
          </w:rPr>
          <w:t>(二)、建设期环境保护</w:t>
        </w:r>
        <w:r>
          <w:tab/>
        </w:r>
        <w:r>
          <w:fldChar w:fldCharType="begin"/>
        </w:r>
        <w:r>
          <w:instrText xml:space="preserve"> PAGEREF _Toc542 \h </w:instrText>
        </w:r>
        <w:r>
          <w:fldChar w:fldCharType="separate"/>
        </w:r>
        <w:r>
          <w:t>36</w:t>
        </w:r>
        <w:r>
          <w:fldChar w:fldCharType="end"/>
        </w:r>
      </w:hyperlink>
    </w:p>
    <w:p>
      <w:pPr>
        <w:pStyle w:val="TOC2"/>
        <w:tabs>
          <w:tab w:val="right" w:leader="dot" w:pos="8306"/>
        </w:tabs>
      </w:pPr>
      <w:hyperlink w:anchor="_Toc3767" w:history="1">
        <w:r>
          <w:rPr>
            <w:rFonts w:ascii="仿宋" w:eastAsia="仿宋" w:hAnsi="仿宋" w:cs="仿宋" w:hint="eastAsia"/>
            <w:lang w:eastAsia="zh-CN"/>
          </w:rPr>
          <w:t>(三)、运营期环境保护</w:t>
        </w:r>
        <w:r>
          <w:tab/>
        </w:r>
        <w:r>
          <w:fldChar w:fldCharType="begin"/>
        </w:r>
        <w:r>
          <w:instrText xml:space="preserve"> PAGEREF _Toc3767 \h </w:instrText>
        </w:r>
        <w:r>
          <w:fldChar w:fldCharType="separate"/>
        </w:r>
        <w:r>
          <w:t>37</w:t>
        </w:r>
        <w:r>
          <w:fldChar w:fldCharType="end"/>
        </w:r>
      </w:hyperlink>
    </w:p>
    <w:p>
      <w:pPr>
        <w:pStyle w:val="TOC2"/>
        <w:tabs>
          <w:tab w:val="right" w:leader="dot" w:pos="8306"/>
        </w:tabs>
      </w:pPr>
      <w:hyperlink w:anchor="_Toc12130" w:history="1">
        <w:r>
          <w:rPr>
            <w:rFonts w:ascii="仿宋" w:eastAsia="仿宋" w:hAnsi="仿宋" w:cs="仿宋" w:hint="eastAsia"/>
            <w:lang w:eastAsia="zh-CN"/>
          </w:rPr>
          <w:t>(四)、颜料项目建设对区域经济的影响</w:t>
        </w:r>
        <w:r>
          <w:tab/>
        </w:r>
        <w:r>
          <w:fldChar w:fldCharType="begin"/>
        </w:r>
        <w:r>
          <w:instrText xml:space="preserve"> PAGEREF _Toc12130 \h </w:instrText>
        </w:r>
        <w:r>
          <w:fldChar w:fldCharType="separate"/>
        </w:r>
        <w:r>
          <w:t>39</w:t>
        </w:r>
        <w:r>
          <w:fldChar w:fldCharType="end"/>
        </w:r>
      </w:hyperlink>
    </w:p>
    <w:p>
      <w:pPr>
        <w:pStyle w:val="TOC2"/>
        <w:tabs>
          <w:tab w:val="right" w:leader="dot" w:pos="8306"/>
        </w:tabs>
      </w:pPr>
      <w:hyperlink w:anchor="_Toc13673" w:history="1">
        <w:r>
          <w:rPr>
            <w:rFonts w:ascii="仿宋" w:eastAsia="仿宋" w:hAnsi="仿宋" w:cs="仿宋" w:hint="eastAsia"/>
            <w:lang w:eastAsia="zh-CN"/>
          </w:rPr>
          <w:t>(五)、废弃物处理</w:t>
        </w:r>
        <w:r>
          <w:tab/>
        </w:r>
        <w:r>
          <w:fldChar w:fldCharType="begin"/>
        </w:r>
        <w:r>
          <w:instrText xml:space="preserve"> PAGEREF _Toc13673 \h </w:instrText>
        </w:r>
        <w:r>
          <w:fldChar w:fldCharType="separate"/>
        </w:r>
        <w:r>
          <w:t>40</w:t>
        </w:r>
        <w:r>
          <w:fldChar w:fldCharType="end"/>
        </w:r>
      </w:hyperlink>
    </w:p>
    <w:p>
      <w:pPr>
        <w:pStyle w:val="TOC2"/>
        <w:tabs>
          <w:tab w:val="right" w:leader="dot" w:pos="8306"/>
        </w:tabs>
      </w:pPr>
      <w:hyperlink w:anchor="_Toc30959" w:history="1">
        <w:r>
          <w:rPr>
            <w:rFonts w:ascii="仿宋" w:eastAsia="仿宋" w:hAnsi="仿宋" w:cs="仿宋" w:hint="eastAsia"/>
            <w:lang w:eastAsia="zh-CN"/>
          </w:rPr>
          <w:t>(六)、特殊环境影响分析</w:t>
        </w:r>
        <w:r>
          <w:tab/>
        </w:r>
        <w:r>
          <w:fldChar w:fldCharType="begin"/>
        </w:r>
        <w:r>
          <w:instrText xml:space="preserve"> PAGEREF _Toc30959 \h </w:instrText>
        </w:r>
        <w:r>
          <w:fldChar w:fldCharType="separate"/>
        </w:r>
        <w:r>
          <w:t>42</w:t>
        </w:r>
        <w:r>
          <w:fldChar w:fldCharType="end"/>
        </w:r>
      </w:hyperlink>
    </w:p>
    <w:p>
      <w:pPr>
        <w:pStyle w:val="TOC2"/>
        <w:tabs>
          <w:tab w:val="right" w:leader="dot" w:pos="8306"/>
        </w:tabs>
      </w:pPr>
      <w:hyperlink w:anchor="_Toc17537" w:history="1">
        <w:r>
          <w:rPr>
            <w:rFonts w:ascii="仿宋" w:eastAsia="仿宋" w:hAnsi="仿宋" w:cs="仿宋" w:hint="eastAsia"/>
            <w:lang w:eastAsia="zh-CN"/>
          </w:rPr>
          <w:t>(七)、清洁生产</w:t>
        </w:r>
        <w:r>
          <w:tab/>
        </w:r>
        <w:r>
          <w:fldChar w:fldCharType="begin"/>
        </w:r>
        <w:r>
          <w:instrText xml:space="preserve"> PAGEREF _Toc17537 \h </w:instrText>
        </w:r>
        <w:r>
          <w:fldChar w:fldCharType="separate"/>
        </w:r>
        <w:r>
          <w:t>43</w:t>
        </w:r>
        <w:r>
          <w:fldChar w:fldCharType="end"/>
        </w:r>
      </w:hyperlink>
    </w:p>
    <w:p>
      <w:pPr>
        <w:pStyle w:val="TOC2"/>
        <w:tabs>
          <w:tab w:val="right" w:leader="dot" w:pos="8306"/>
        </w:tabs>
      </w:pPr>
      <w:hyperlink w:anchor="_Toc6795" w:history="1">
        <w:r>
          <w:rPr>
            <w:rFonts w:ascii="仿宋" w:eastAsia="仿宋" w:hAnsi="仿宋" w:cs="仿宋" w:hint="eastAsia"/>
            <w:lang w:eastAsia="zh-CN"/>
          </w:rPr>
          <w:t>(八)、环境保护综合评价</w:t>
        </w:r>
        <w:r>
          <w:tab/>
        </w:r>
        <w:r>
          <w:fldChar w:fldCharType="begin"/>
        </w:r>
        <w:r>
          <w:instrText xml:space="preserve"> PAGEREF _Toc6795 \h </w:instrText>
        </w:r>
        <w:r>
          <w:fldChar w:fldCharType="separate"/>
        </w:r>
        <w:r>
          <w:t>44</w:t>
        </w:r>
        <w:r>
          <w:fldChar w:fldCharType="end"/>
        </w:r>
      </w:hyperlink>
    </w:p>
    <w:p>
      <w:pPr>
        <w:pStyle w:val="TOC1"/>
        <w:tabs>
          <w:tab w:val="right" w:leader="dot" w:pos="8306"/>
        </w:tabs>
      </w:pPr>
      <w:hyperlink w:anchor="_Toc15514" w:history="1">
        <w:r>
          <w:rPr>
            <w:rFonts w:ascii="仿宋" w:eastAsia="仿宋" w:hAnsi="仿宋" w:cs="仿宋" w:hint="eastAsia"/>
            <w:lang w:eastAsia="zh-CN"/>
          </w:rPr>
          <w:t>十二、颜料项目经营效益</w:t>
        </w:r>
        <w:r>
          <w:tab/>
        </w:r>
        <w:r>
          <w:fldChar w:fldCharType="begin"/>
        </w:r>
        <w:r>
          <w:instrText xml:space="preserve"> PAGEREF _Toc15514 \h </w:instrText>
        </w:r>
        <w:r>
          <w:fldChar w:fldCharType="separate"/>
        </w:r>
        <w:r>
          <w:t>45</w:t>
        </w:r>
        <w:r>
          <w:fldChar w:fldCharType="end"/>
        </w:r>
      </w:hyperlink>
    </w:p>
    <w:p>
      <w:pPr>
        <w:pStyle w:val="TOC2"/>
        <w:tabs>
          <w:tab w:val="right" w:leader="dot" w:pos="8306"/>
        </w:tabs>
      </w:pPr>
      <w:hyperlink w:anchor="_Toc16023" w:history="1">
        <w:r>
          <w:rPr>
            <w:rFonts w:ascii="仿宋" w:eastAsia="仿宋" w:hAnsi="仿宋" w:cs="仿宋" w:hint="eastAsia"/>
            <w:lang w:eastAsia="zh-CN"/>
          </w:rPr>
          <w:t>(一)、经济评价财务测算</w:t>
        </w:r>
        <w:r>
          <w:tab/>
        </w:r>
        <w:r>
          <w:fldChar w:fldCharType="begin"/>
        </w:r>
        <w:r>
          <w:instrText xml:space="preserve"> PAGEREF _Toc16023 \h </w:instrText>
        </w:r>
        <w:r>
          <w:fldChar w:fldCharType="separate"/>
        </w:r>
        <w:r>
          <w:t>45</w:t>
        </w:r>
        <w:r>
          <w:fldChar w:fldCharType="end"/>
        </w:r>
      </w:hyperlink>
    </w:p>
    <w:p>
      <w:pPr>
        <w:pStyle w:val="TOC2"/>
        <w:tabs>
          <w:tab w:val="right" w:leader="dot" w:pos="8306"/>
        </w:tabs>
      </w:pPr>
      <w:hyperlink w:anchor="_Toc16919" w:history="1">
        <w:r>
          <w:rPr>
            <w:rFonts w:ascii="仿宋" w:eastAsia="仿宋" w:hAnsi="仿宋" w:cs="仿宋" w:hint="eastAsia"/>
            <w:lang w:eastAsia="zh-CN"/>
          </w:rPr>
          <w:t>(二)、颜料项目盈利能力分析</w:t>
        </w:r>
        <w:r>
          <w:tab/>
        </w:r>
        <w:r>
          <w:fldChar w:fldCharType="begin"/>
        </w:r>
        <w:r>
          <w:instrText xml:space="preserve"> PAGEREF _Toc16919 \h </w:instrText>
        </w:r>
        <w:r>
          <w:fldChar w:fldCharType="separate"/>
        </w:r>
        <w:r>
          <w:t>46</w:t>
        </w:r>
        <w:r>
          <w:fldChar w:fldCharType="end"/>
        </w:r>
      </w:hyperlink>
    </w:p>
    <w:p>
      <w:pPr>
        <w:pStyle w:val="TOC1"/>
        <w:tabs>
          <w:tab w:val="right" w:leader="dot" w:pos="8306"/>
        </w:tabs>
      </w:pPr>
      <w:hyperlink w:anchor="_Toc5468" w:history="1">
        <w:r>
          <w:rPr>
            <w:rFonts w:ascii="仿宋" w:eastAsia="仿宋" w:hAnsi="仿宋" w:cs="仿宋" w:hint="eastAsia"/>
            <w:lang w:eastAsia="zh-CN"/>
          </w:rPr>
          <w:t>十三、颜料项目变更管理</w:t>
        </w:r>
        <w:r>
          <w:tab/>
        </w:r>
        <w:r>
          <w:fldChar w:fldCharType="begin"/>
        </w:r>
        <w:r>
          <w:instrText xml:space="preserve"> PAGEREF _Toc5468 \h </w:instrText>
        </w:r>
        <w:r>
          <w:fldChar w:fldCharType="separate"/>
        </w:r>
        <w:r>
          <w:t>47</w:t>
        </w:r>
        <w:r>
          <w:fldChar w:fldCharType="end"/>
        </w:r>
      </w:hyperlink>
    </w:p>
    <w:p>
      <w:pPr>
        <w:pStyle w:val="TOC2"/>
        <w:tabs>
          <w:tab w:val="right" w:leader="dot" w:pos="8306"/>
        </w:tabs>
      </w:pPr>
      <w:hyperlink w:anchor="_Toc21420" w:history="1">
        <w:r>
          <w:rPr>
            <w:rFonts w:ascii="仿宋" w:eastAsia="仿宋" w:hAnsi="仿宋" w:cs="仿宋" w:hint="eastAsia"/>
            <w:lang w:eastAsia="zh-CN"/>
          </w:rPr>
          <w:t>(一)、变更申请与评估</w:t>
        </w:r>
        <w:r>
          <w:tab/>
        </w:r>
        <w:r>
          <w:fldChar w:fldCharType="begin"/>
        </w:r>
        <w:r>
          <w:instrText xml:space="preserve"> PAGEREF _Toc21420 \h </w:instrText>
        </w:r>
        <w:r>
          <w:fldChar w:fldCharType="separate"/>
        </w:r>
        <w:r>
          <w:t>47</w:t>
        </w:r>
        <w:r>
          <w:fldChar w:fldCharType="end"/>
        </w:r>
      </w:hyperlink>
    </w:p>
    <w:p>
      <w:pPr>
        <w:pStyle w:val="TOC2"/>
        <w:tabs>
          <w:tab w:val="right" w:leader="dot" w:pos="8306"/>
        </w:tabs>
      </w:pPr>
      <w:hyperlink w:anchor="_Toc15376" w:history="1">
        <w:r>
          <w:rPr>
            <w:rFonts w:ascii="仿宋" w:eastAsia="仿宋" w:hAnsi="仿宋" w:cs="仿宋" w:hint="eastAsia"/>
            <w:lang w:eastAsia="zh-CN"/>
          </w:rPr>
          <w:t>(二)、变更实施与控制</w:t>
        </w:r>
        <w:r>
          <w:tab/>
        </w:r>
        <w:r>
          <w:fldChar w:fldCharType="begin"/>
        </w:r>
        <w:r>
          <w:instrText xml:space="preserve"> PAGEREF _Toc15376 \h </w:instrText>
        </w:r>
        <w:r>
          <w:fldChar w:fldCharType="separate"/>
        </w:r>
        <w:r>
          <w:t>48</w:t>
        </w:r>
        <w:r>
          <w:fldChar w:fldCharType="end"/>
        </w:r>
      </w:hyperlink>
    </w:p>
    <w:p>
      <w:pPr>
        <w:pStyle w:val="TOC1"/>
        <w:tabs>
          <w:tab w:val="right" w:leader="dot" w:pos="8306"/>
        </w:tabs>
      </w:pPr>
      <w:hyperlink w:anchor="_Toc30172" w:history="1">
        <w:r>
          <w:rPr>
            <w:rFonts w:ascii="仿宋" w:eastAsia="仿宋" w:hAnsi="仿宋" w:cs="仿宋" w:hint="eastAsia"/>
            <w:lang w:eastAsia="zh-CN"/>
          </w:rPr>
          <w:t>十四、颜料项目治理与监督</w:t>
        </w:r>
        <w:r>
          <w:tab/>
        </w:r>
        <w:r>
          <w:fldChar w:fldCharType="begin"/>
        </w:r>
        <w:r>
          <w:instrText xml:space="preserve"> PAGEREF _Toc30172 \h </w:instrText>
        </w:r>
        <w:r>
          <w:fldChar w:fldCharType="separate"/>
        </w:r>
        <w:r>
          <w:t>48</w:t>
        </w:r>
        <w:r>
          <w:fldChar w:fldCharType="end"/>
        </w:r>
      </w:hyperlink>
    </w:p>
    <w:p>
      <w:pPr>
        <w:pStyle w:val="TOC2"/>
        <w:tabs>
          <w:tab w:val="right" w:leader="dot" w:pos="8306"/>
        </w:tabs>
      </w:pPr>
      <w:hyperlink w:anchor="_Toc6336" w:history="1">
        <w:r>
          <w:rPr>
            <w:rFonts w:ascii="仿宋" w:eastAsia="仿宋" w:hAnsi="仿宋" w:cs="仿宋" w:hint="eastAsia"/>
            <w:lang w:eastAsia="zh-CN"/>
          </w:rPr>
          <w:t>(一)、颜料项目治理结构</w:t>
        </w:r>
        <w:r>
          <w:tab/>
        </w:r>
        <w:r>
          <w:fldChar w:fldCharType="begin"/>
        </w:r>
        <w:r>
          <w:instrText xml:space="preserve"> PAGEREF _Toc6336 \h </w:instrText>
        </w:r>
        <w:r>
          <w:fldChar w:fldCharType="separate"/>
        </w:r>
        <w:r>
          <w:t>48</w:t>
        </w:r>
        <w:r>
          <w:fldChar w:fldCharType="end"/>
        </w:r>
      </w:hyperlink>
    </w:p>
    <w:p>
      <w:pPr>
        <w:pStyle w:val="TOC2"/>
        <w:tabs>
          <w:tab w:val="right" w:leader="dot" w:pos="8306"/>
        </w:tabs>
      </w:pPr>
      <w:hyperlink w:anchor="_Toc943" w:history="1">
        <w:r>
          <w:rPr>
            <w:rFonts w:ascii="仿宋" w:eastAsia="仿宋" w:hAnsi="仿宋" w:cs="仿宋" w:hint="eastAsia"/>
            <w:lang w:eastAsia="zh-CN"/>
          </w:rPr>
          <w:t>(二)、监督与审计</w:t>
        </w:r>
        <w:r>
          <w:tab/>
        </w:r>
        <w:r>
          <w:fldChar w:fldCharType="begin"/>
        </w:r>
        <w:r>
          <w:instrText xml:space="preserve"> PAGEREF _Toc943 \h </w:instrText>
        </w:r>
        <w:r>
          <w:fldChar w:fldCharType="separate"/>
        </w:r>
        <w:r>
          <w:t>50</w:t>
        </w:r>
        <w:r>
          <w:fldChar w:fldCharType="end"/>
        </w:r>
      </w:hyperlink>
    </w:p>
    <w:p>
      <w:pPr>
        <w:pStyle w:val="TOC1"/>
        <w:tabs>
          <w:tab w:val="right" w:leader="dot" w:pos="8306"/>
        </w:tabs>
      </w:pPr>
      <w:hyperlink w:anchor="_Toc15035" w:history="1">
        <w:r>
          <w:rPr>
            <w:rFonts w:ascii="仿宋" w:eastAsia="仿宋" w:hAnsi="仿宋" w:cs="仿宋" w:hint="eastAsia"/>
            <w:lang w:eastAsia="zh-CN"/>
          </w:rPr>
          <w:t>十五、供应链管理</w:t>
        </w:r>
        <w:r>
          <w:tab/>
        </w:r>
        <w:r>
          <w:fldChar w:fldCharType="begin"/>
        </w:r>
        <w:r>
          <w:instrText xml:space="preserve"> PAGEREF _Toc15035 \h </w:instrText>
        </w:r>
        <w:r>
          <w:fldChar w:fldCharType="separate"/>
        </w:r>
        <w:r>
          <w:t>51</w:t>
        </w:r>
        <w:r>
          <w:fldChar w:fldCharType="end"/>
        </w:r>
      </w:hyperlink>
    </w:p>
    <w:p>
      <w:pPr>
        <w:pStyle w:val="TOC2"/>
        <w:tabs>
          <w:tab w:val="right" w:leader="dot" w:pos="8306"/>
        </w:tabs>
      </w:pPr>
      <w:hyperlink w:anchor="_Toc5629" w:history="1">
        <w:r>
          <w:rPr>
            <w:rFonts w:ascii="仿宋" w:eastAsia="仿宋" w:hAnsi="仿宋" w:cs="仿宋" w:hint="eastAsia"/>
            <w:lang w:eastAsia="zh-CN"/>
          </w:rPr>
          <w:t>(一)、供应链战略规划</w:t>
        </w:r>
        <w:r>
          <w:tab/>
        </w:r>
        <w:r>
          <w:fldChar w:fldCharType="begin"/>
        </w:r>
        <w:r>
          <w:instrText xml:space="preserve"> PAGEREF _Toc5629 \h </w:instrText>
        </w:r>
        <w:r>
          <w:fldChar w:fldCharType="separate"/>
        </w:r>
        <w:r>
          <w:t>51</w:t>
        </w:r>
        <w:r>
          <w:fldChar w:fldCharType="end"/>
        </w:r>
      </w:hyperlink>
    </w:p>
    <w:p>
      <w:pPr>
        <w:pStyle w:val="TOC2"/>
        <w:tabs>
          <w:tab w:val="right" w:leader="dot" w:pos="8306"/>
        </w:tabs>
      </w:pPr>
      <w:hyperlink w:anchor="_Toc2873" w:history="1">
        <w:r>
          <w:rPr>
            <w:rFonts w:ascii="仿宋" w:eastAsia="仿宋" w:hAnsi="仿宋" w:cs="仿宋" w:hint="eastAsia"/>
            <w:lang w:eastAsia="zh-CN"/>
          </w:rPr>
          <w:t>(二)、供应商选择与合作</w:t>
        </w:r>
        <w:r>
          <w:tab/>
        </w:r>
        <w:r>
          <w:fldChar w:fldCharType="begin"/>
        </w:r>
        <w:r>
          <w:instrText xml:space="preserve"> PAGEREF _Toc2873 \h </w:instrText>
        </w:r>
        <w:r>
          <w:fldChar w:fldCharType="separate"/>
        </w:r>
        <w:r>
          <w:t>52</w:t>
        </w:r>
        <w:r>
          <w:fldChar w:fldCharType="end"/>
        </w:r>
      </w:hyperlink>
    </w:p>
    <w:p>
      <w:pPr>
        <w:pStyle w:val="TOC2"/>
        <w:tabs>
          <w:tab w:val="right" w:leader="dot" w:pos="8306"/>
        </w:tabs>
      </w:pPr>
      <w:hyperlink w:anchor="_Toc15851" w:history="1">
        <w:r>
          <w:rPr>
            <w:rFonts w:ascii="仿宋" w:eastAsia="仿宋" w:hAnsi="仿宋" w:cs="仿宋" w:hint="eastAsia"/>
            <w:lang w:eastAsia="zh-CN"/>
          </w:rPr>
          <w:t>(三)、物流与库存管理</w:t>
        </w:r>
        <w:r>
          <w:tab/>
        </w:r>
        <w:r>
          <w:fldChar w:fldCharType="begin"/>
        </w:r>
        <w:r>
          <w:instrText xml:space="preserve"> PAGEREF _Toc15851 \h </w:instrText>
        </w:r>
        <w:r>
          <w:fldChar w:fldCharType="separate"/>
        </w:r>
        <w:r>
          <w:t>54</w:t>
        </w:r>
        <w:r>
          <w:fldChar w:fldCharType="end"/>
        </w:r>
      </w:hyperlink>
    </w:p>
    <w:p>
      <w:pPr>
        <w:pStyle w:val="TOC1"/>
        <w:tabs>
          <w:tab w:val="right" w:leader="dot" w:pos="8306"/>
        </w:tabs>
      </w:pPr>
      <w:hyperlink w:anchor="_Toc14417" w:history="1">
        <w:r>
          <w:rPr>
            <w:rFonts w:ascii="仿宋" w:eastAsia="仿宋" w:hAnsi="仿宋" w:cs="仿宋" w:hint="eastAsia"/>
            <w:lang w:eastAsia="zh-CN"/>
          </w:rPr>
          <w:t>十六、颜料项目工程方案分析</w:t>
        </w:r>
        <w:r>
          <w:tab/>
        </w:r>
        <w:r>
          <w:fldChar w:fldCharType="begin"/>
        </w:r>
        <w:r>
          <w:instrText xml:space="preserve"> PAGEREF _Toc14417 \h </w:instrText>
        </w:r>
        <w:r>
          <w:fldChar w:fldCharType="separate"/>
        </w:r>
        <w:r>
          <w:t>55</w:t>
        </w:r>
        <w:r>
          <w:fldChar w:fldCharType="end"/>
        </w:r>
      </w:hyperlink>
    </w:p>
    <w:p>
      <w:pPr>
        <w:pStyle w:val="TOC2"/>
        <w:tabs>
          <w:tab w:val="right" w:leader="dot" w:pos="8306"/>
        </w:tabs>
      </w:pPr>
      <w:hyperlink w:anchor="_Toc29852" w:history="1">
        <w:r>
          <w:rPr>
            <w:rFonts w:ascii="仿宋" w:eastAsia="仿宋" w:hAnsi="仿宋" w:cs="仿宋" w:hint="eastAsia"/>
            <w:lang w:eastAsia="zh-CN"/>
          </w:rPr>
          <w:t>(一)、建筑工程设计原则</w:t>
        </w:r>
        <w:r>
          <w:tab/>
        </w:r>
        <w:r>
          <w:fldChar w:fldCharType="begin"/>
        </w:r>
        <w:r>
          <w:instrText xml:space="preserve"> PAGEREF _Toc29852 \h </w:instrText>
        </w:r>
        <w:r>
          <w:fldChar w:fldCharType="separate"/>
        </w:r>
        <w:r>
          <w:t>55</w:t>
        </w:r>
        <w:r>
          <w:fldChar w:fldCharType="end"/>
        </w:r>
      </w:hyperlink>
    </w:p>
    <w:p>
      <w:pPr>
        <w:pStyle w:val="TOC2"/>
        <w:tabs>
          <w:tab w:val="right" w:leader="dot" w:pos="8306"/>
        </w:tabs>
      </w:pPr>
      <w:hyperlink w:anchor="_Toc21623" w:history="1">
        <w:r>
          <w:rPr>
            <w:rFonts w:ascii="仿宋" w:eastAsia="仿宋" w:hAnsi="仿宋" w:cs="仿宋" w:hint="eastAsia"/>
            <w:lang w:eastAsia="zh-CN"/>
          </w:rPr>
          <w:t>(二)、土建工程建设指标</w:t>
        </w:r>
        <w:r>
          <w:tab/>
        </w:r>
        <w:r>
          <w:fldChar w:fldCharType="begin"/>
        </w:r>
        <w:r>
          <w:instrText xml:space="preserve"> PAGEREF _Toc21623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63"/>
      <w:r>
        <w:rPr>
          <w:rFonts w:ascii="仿宋" w:eastAsia="仿宋" w:hAnsi="仿宋" w:cs="仿宋" w:hint="eastAsia"/>
          <w:sz w:val="28"/>
          <w:lang w:eastAsia="zh-CN"/>
        </w:rPr>
        <w:t>一、颜料项目可持续发展</w:t>
      </w:r>
      <w:bookmarkEnd w:id="2"/>
    </w:p>
    <w:p>
      <w:pPr>
        <w:pStyle w:val="Heading2"/>
        <w:rPr>
          <w:rFonts w:ascii="仿宋" w:eastAsia="仿宋" w:hAnsi="仿宋" w:cs="仿宋" w:hint="eastAsia"/>
          <w:lang w:eastAsia="zh-CN"/>
        </w:rPr>
      </w:pPr>
      <w:bookmarkStart w:id="3" w:name="_Toc174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中，颜料项目团队着眼于未来，明确了可持续发展的战略方向。制定的具体可持续发展目标包括降低资源使用、采用环保技术、最大化社会效益等。这一步骤不仅有助于颜料项目在环保和社会责任方面达到最高标准，也为未来提供了明确的指引，确保颜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可持续实践的融入颜料项目管理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颜料项目管理周期。从颜料项目规划开始，颜料项目团队就考虑了环境和社会的因素。在执行阶段，颜料项目团队积极推动绿色技术的应用，优化资源利用。此外，关注员工的社会责任，通过培训和沟通活动提高员工对可持续发展的认知，使他们能够在日常工作中践行可持续实践。这些举措不仅为颜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8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扎根于颜料项目的可持续发展理念，我们深信环保与社会责任是颜料项目成功的关键支柱。在颜料项目的每一步，我们都致力于通过创新和实践，履行对环境和社会的坚定责任。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团队通过引入先进的环保技术、建立高效的废物处理系统以及推动能源节约措施，积极履行环保责任。定期的环保监测和评估确保颜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不仅致力于自身可持续发展，还注重对社会的回馈。通过支持社区颜料项目、参与慈善事业、提供培训机会等方式，颜料项目积极履行社会责任。与当地社区建立积极互动，关注员工的工作与生活平衡，以及员工的身心健康，是颜料项目在社会责任层面的关键举措。这样的实践不仅增强了颜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56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84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的技术管理特点体现在其创新导向。通过引入最先进的技术趋势和解决方案，颜料项目致力于提升科技含量、提高质量和效率水平。这意味着我们将采用最新的工具和方法，确保颜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颜料项目技术管理的显著特征。通过整合不同领域的技术资源，我们实现了跨学科的协同工作。这有助于优化技术架构，提高整体效能。此外，整合性策略还促进了不同技术团队之间的紧密沟通和高效合作，确保颜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颜料项目所采用的技术。通过不断优化技术方案，颜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颜料项目团队将在颜料项目初期识别可能的技术风险，并采取相应的预防和应对措施。通过建立健全的风险评估机制，颜料项目能够在实施过程中及时发现并解决潜在的技术问题，保障颜料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通过这些独特的技术管理特点，我们确信在颜料项目中，技术将成为颜料项目成功的有力支持。这一深度剖析揭示了技术管理在颜料项目实施中的关键作用，为颜料项目的技术基础奠定了坚实的基础。</w:t>
      </w:r>
    </w:p>
    <w:p>
      <w:pPr>
        <w:pStyle w:val="Heading2"/>
        <w:ind w:firstLine="560" w:firstLineChars="200"/>
        <w:rPr>
          <w:rFonts w:ascii="仿宋" w:eastAsia="仿宋" w:hAnsi="仿宋" w:cs="仿宋" w:hint="eastAsia"/>
          <w:sz w:val="28"/>
          <w:lang w:eastAsia="zh-CN"/>
        </w:rPr>
      </w:pPr>
      <w:bookmarkStart w:id="7" w:name="_Toc5641"/>
      <w:r>
        <w:rPr>
          <w:rFonts w:ascii="仿宋" w:eastAsia="仿宋" w:hAnsi="仿宋" w:cs="仿宋" w:hint="eastAsia"/>
          <w:sz w:val="28"/>
          <w:lang w:eastAsia="zh-CN"/>
        </w:rPr>
        <w:t>(二)、颜料项目工艺技术设计方案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颜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颜料项目将严格按照相关行业规范要求进行组织。通过有效控制产品质量，颜料项目将致力于为顾客提供优质的颜料项目产品和良好的服务。这体现了颜料项目对于生产活动合规性和质量标准的高度重视，为颜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颜料项目注重生态效益和清洁生产原则。颜料项目建设将紧密结合地方特色经济发展，与社会经济发展规划和区域环境保护规划方案相协调一致。通过与当地区域自然生态系统的结合，颜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颜料项目产品具有多样化的客户需求和个性化的特点。因此，颜料项目产品规格品种多样，且单批生产数量较小。为满足这一特点，颜料项目承办单位将建设先进的柔性制造生产线。通过广泛应用柔性制造技术，颜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总体而言，颜料项目采用的技术具有较高的技术含量和自动化水平，处于国内先进水平。这一技术选用不仅体现了对生产效率、质量和环境友好性的高标准要求，同时为颜料项目的可持续发展奠定了坚实的基础。</w:t>
      </w:r>
    </w:p>
    <w:p>
      <w:pPr>
        <w:pStyle w:val="Heading2"/>
        <w:ind w:firstLine="560" w:firstLineChars="200"/>
        <w:rPr>
          <w:rFonts w:ascii="仿宋" w:eastAsia="仿宋" w:hAnsi="仿宋" w:cs="仿宋" w:hint="eastAsia"/>
          <w:sz w:val="28"/>
          <w:lang w:eastAsia="zh-CN"/>
        </w:rPr>
      </w:pPr>
      <w:bookmarkStart w:id="8" w:name="_Toc256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为确保颜料项目的高效生产和技术实施，我们制定了一套精心设计的设备选型方案，以满足颜料项目生产、质量和环保的要求。该方案的主要特点如下：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颜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针对颜料项目产品的多样性和小批量生产的特点，我们将建设柔性制造生产线。通过在设备选型中考虑柔性制造技术，可以灵活应对不同产品规格和生产需求，实现生产线的高度灵活性和适应性。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899"/>
      <w:r>
        <w:rPr>
          <w:rFonts w:ascii="仿宋" w:eastAsia="仿宋" w:hAnsi="仿宋" w:cs="仿宋" w:hint="eastAsia"/>
          <w:sz w:val="28"/>
          <w:lang w:eastAsia="zh-CN"/>
        </w:rPr>
        <w:t>三、颜料项目绩效评估</w:t>
      </w:r>
      <w:bookmarkEnd w:id="9"/>
    </w:p>
    <w:p>
      <w:pPr>
        <w:pStyle w:val="Heading2"/>
        <w:rPr>
          <w:rFonts w:ascii="仿宋" w:eastAsia="仿宋" w:hAnsi="仿宋" w:cs="仿宋" w:hint="eastAsia"/>
          <w:lang w:eastAsia="zh-CN"/>
        </w:rPr>
      </w:pPr>
      <w:bookmarkStart w:id="10" w:name="_Toc3002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在颜料项目中，我们设计了一套全面的绩效评估指标，以确保颜料项目的可控和成功交付。这些指标跨足颜料项目目标、成本、进度和质量等多个维度，为我们提供了全面洞察颜料项目的健康状况。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颜料项目目标达成率是我们关注的首要指标。我们设定了明确的目标，并通过定期监测和评估，迅速发现并应对潜在的目标偏差。这为颜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成本绩效是另一个核心关注点。通过实际成本与预算成本的对比分析，我们深入了解成本差异的原因，及时调整资源分配，保持颜料项目在经济效益方面的合理水平。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项目进度作为关键的绩效指标之一，得到了精心的关注。我们制定了详细的颜料项目进度计划，并设立了进度符合度指标，确保实际进度与计划进度保持一致。这使我们能够快速发现和解决潜在的进度问题，保持颜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颜料项目绩效的不可或缺的一环。我们引入了一系列的质量标准和客户满意度指标，以确保颜料项目交付的成果在质量上达到或超越预期水平。通过持续监测这些指标，我们努力提升颜料项目整体质量水平，为颜料项目的成功交付提供有力保障。通过这些科学且全面的绩效评估，我们能够更好地引导颜料项目的持续改进，确保颜料项目目标的顺利达成。</w:t>
      </w:r>
    </w:p>
    <w:p>
      <w:pPr>
        <w:pStyle w:val="Heading2"/>
        <w:ind w:firstLine="560" w:firstLineChars="200"/>
        <w:rPr>
          <w:rFonts w:ascii="仿宋" w:eastAsia="仿宋" w:hAnsi="仿宋" w:cs="仿宋" w:hint="eastAsia"/>
          <w:sz w:val="28"/>
          <w:lang w:eastAsia="zh-CN"/>
        </w:rPr>
      </w:pPr>
      <w:bookmarkStart w:id="11" w:name="_Toc1939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绩效评估是颜料项目中的关键环节，为确保颜料项目达到预期目标，我们采用了多层次、多维度的绩效评估方法。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颜料项目的战略目标对齐，确保每个决策和行动都与颜料项目整体目标保持一致。团队会定期召开战略对齐会议，审视当前工作与颜料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颜料项目进度、质量、成本和风险等方面。这些指标通过数据收集和分析，为颜料项目管理团队提供了客观的评估依据。例如，我们通过颜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绩效评估不仅仅停留在颜料项目内部，还考虑了颜料项目对外部环境的影响。我们定期进行干系人满意度调查，以了解各利益相关方对颜料项目的期望和满意度，并及时做出调整。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这种多层次、多角度的绩效评估方法，使得我们能够全面了解颜料项目的运行状态，及时做出调整，确保颜料项目在不断变化的环境中保持稳健前行。</w:t>
      </w:r>
    </w:p>
    <w:p>
      <w:pPr>
        <w:pStyle w:val="Heading2"/>
        <w:ind w:firstLine="560" w:firstLineChars="200"/>
        <w:rPr>
          <w:rFonts w:ascii="仿宋" w:eastAsia="仿宋" w:hAnsi="仿宋" w:cs="仿宋" w:hint="eastAsia"/>
          <w:sz w:val="28"/>
          <w:lang w:eastAsia="zh-CN"/>
        </w:rPr>
      </w:pPr>
      <w:bookmarkStart w:id="12" w:name="_Toc1292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为了确保颜料项目的有效管理和不断优化，我们采用了精心设计的绩效评估周期。这个周期旨在实现灵活、实时和全面的评估，以适应颜料项目执行中的各种挑战。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颜料项目的不同需求，分为短期、中期和长期。短期评估关注每个迭代或工作周期，以及时发现和解决当前任务中的问题。中期评估涵盖几个迭代，深入了解整体颜料项目的趋势和性能。长期评估则着眼于整个颜料项目阶段，确保颜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颜料项目管理工具和协作平台，团队成员能够随时更新和分享颜料项目数据。这种实时性的反馈机制使我们能够及时察觉潜在问题，快速调整，保持颜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颜料项目的决策制定密不可分。每个周期的颜料项目回顾会议成为集体总结经验、识别问题深层次原因并找到创新解决方案的平台。这种定期的反思与调整机制使颜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03"/>
      <w:r>
        <w:rPr>
          <w:rFonts w:ascii="仿宋" w:eastAsia="仿宋" w:hAnsi="仿宋" w:cs="仿宋" w:hint="eastAsia"/>
          <w:sz w:val="28"/>
          <w:lang w:eastAsia="zh-CN"/>
        </w:rPr>
        <w:t>四、颜料项目危机管理</w:t>
      </w:r>
      <w:bookmarkEnd w:id="13"/>
    </w:p>
    <w:p>
      <w:pPr>
        <w:pStyle w:val="Heading2"/>
        <w:rPr>
          <w:rFonts w:ascii="仿宋" w:eastAsia="仿宋" w:hAnsi="仿宋" w:cs="仿宋" w:hint="eastAsia"/>
          <w:lang w:eastAsia="zh-CN"/>
        </w:rPr>
      </w:pPr>
      <w:bookmarkStart w:id="14" w:name="_Toc2997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危机管理中，危机预警与识别是确保颜料项目稳健运行的核心步骤。通过建立全面的监测机制，颜料项目团队旨在及时发现和理解潜在的风险和危机因素，以便采取及时的预防和应对措施，确保颜料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首先，通过深入的风险评估，颜料项目团队全面分析了整个颜料项目和各个阶段可能存在的威胁。这包括准确评估每个潜在风险的发生概率和可能影响的程度，为后续危机预警提供了有力支持。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颜料项目团队着重于明确定义颜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颜料项目进展的持续监控，团队能够及时发现潜在问题并作出迅速反应。颜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在这一阶段，团队的专业素养和反应速度将发挥至关重要的作用，以确保潜在危机能够在初期得到有效的处理，最大程度地减轻负面影响。通过危机预警与识别，颜料项目得以更有序、可控地推进。</w:t>
      </w:r>
    </w:p>
    <w:p>
      <w:pPr>
        <w:pStyle w:val="Heading2"/>
        <w:ind w:firstLine="560" w:firstLineChars="200"/>
        <w:rPr>
          <w:rFonts w:ascii="仿宋" w:eastAsia="仿宋" w:hAnsi="仿宋" w:cs="仿宋" w:hint="eastAsia"/>
          <w:sz w:val="28"/>
          <w:lang w:eastAsia="zh-CN"/>
        </w:rPr>
      </w:pPr>
      <w:bookmarkStart w:id="15" w:name="_Toc2200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在危机发生时，颜料项目团队立即行动，成立了应急小组。该小组的任务是迅速制定并实施紧急应对措施，以最小化潜在损失。以下是采取的主要措施：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暂停颜料项目进度：为遏制危机蔓延，颜料项目暂时停止进行，以便全面评估当前状况。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资源重新分配：重新评估颜料项目资源的分配，确保最大限度地减小损失。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实时沟通：与关键利益相关者建立实时沟通机制，向他们传递颜料项目危机的实际状况，保障颜料项目核心利益。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在紧急应对的同时，颜料项目团队强调了团队协作和有效沟通的重要性。以下是团队协作的关键举措：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信息共享机制：建立了信息共享平台，确保团队成员能够及时获取颜料项目危机的实时信息。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领导者沟通：颜料项目领导者通过定期会议和即时沟通工具，指导团队应对危机，保持团队稳定运行。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随着危机得到初步控制，颜料项目团队转向制定恢复计划，以确保颜料项目能够从中迅速恢复。主要恢复计划包括：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修复受损的进度计划：重新评估颜料项目进度，制定修复计划，确保颜料项目尽快回归正常进程。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重新调整资源分配：优化资源分配，确保颜料项目在有限资源下高效运转。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风险管理机制加强：对颜料项目风险进行全面评估，制定更强化的风险管理策略，以预防未来可能的危机。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335"/>
      <w:r>
        <w:rPr>
          <w:rFonts w:ascii="仿宋" w:eastAsia="仿宋" w:hAnsi="仿宋" w:cs="仿宋" w:hint="eastAsia"/>
          <w:sz w:val="28"/>
          <w:lang w:eastAsia="zh-CN"/>
        </w:rPr>
        <w:t>五、颜料项目土建工程</w:t>
      </w:r>
      <w:bookmarkEnd w:id="16"/>
    </w:p>
    <w:p>
      <w:pPr>
        <w:pStyle w:val="Heading2"/>
        <w:rPr>
          <w:rFonts w:ascii="仿宋" w:eastAsia="仿宋" w:hAnsi="仿宋" w:cs="仿宋" w:hint="eastAsia"/>
          <w:lang w:eastAsia="zh-CN"/>
        </w:rPr>
      </w:pPr>
      <w:bookmarkStart w:id="17" w:name="_Toc2070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在颜料项目的建筑工程设计中，我们将秉承一系列重要的设计原则，以确保颜料项目建筑在功能、美观、可持续性等方面达到最佳效果。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在建筑设计中，我们将综合考虑建设和运营成本。通过精细的经济效益分析，确保设计方案在高效利用资源的同时，对颜料项目的长期盈利能力有积极的贡献。</w:t>
      </w:r>
    </w:p>
    <w:p>
      <w:pPr>
        <w:pStyle w:val="Heading2"/>
        <w:ind w:firstLine="560" w:firstLineChars="200"/>
        <w:rPr>
          <w:rFonts w:ascii="仿宋" w:eastAsia="仿宋" w:hAnsi="仿宋" w:cs="仿宋" w:hint="eastAsia"/>
          <w:sz w:val="28"/>
          <w:lang w:eastAsia="zh-CN"/>
        </w:rPr>
      </w:pPr>
      <w:bookmarkStart w:id="18" w:name="_Toc1520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项目的土建工程设计中，我们将精准设定设计年限，结合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颜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7947"/>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颜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颜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颜料项目的建筑设计将充分考虑施工、安装和维修的方便性，以提高整体工程的实用性和可维护性。这种设计理念旨在使场房不仅在技术上达到最高水平，同时在使用和维护方面也能够更加便捷高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https://d.book118.com/357121145063006035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A2DF3"/>
    <w:rsid w:val="433A2D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2114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2024-01-29T03:14:00Z</dcterms:created>
  <dcterms:modified xsi:type="dcterms:W3CDTF">2024-01-29T03:14:52Z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1449D8EE61594860A99CAD462B01556E_11</vt:lpwstr>
  </property>
  <property fmtid="{D5CDD505-2E9C-101B-9397-08002B2CF9AE}" pid="3" name="KSOProductBuildVer">
    <vt:lpwstr>2052-12.1.0.16250</vt:lpwstr>
  </property>
</Properties>
</file>