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67" w:history="1">
        <w:r>
          <w:rPr>
            <w:rFonts w:ascii="仿宋" w:eastAsia="仿宋" w:hAnsi="仿宋" w:cs="仿宋" w:hint="eastAsia"/>
            <w:lang w:eastAsia="zh-CN"/>
          </w:rPr>
          <w:t>概论</w:t>
        </w:r>
        <w:r>
          <w:tab/>
        </w:r>
        <w:r>
          <w:fldChar w:fldCharType="begin"/>
        </w:r>
        <w:r>
          <w:instrText xml:space="preserve"> PAGEREF _Toc30567 \h </w:instrText>
        </w:r>
        <w:r>
          <w:fldChar w:fldCharType="separate"/>
        </w:r>
        <w:r>
          <w:t>3</w:t>
        </w:r>
        <w:r>
          <w:fldChar w:fldCharType="end"/>
        </w:r>
      </w:hyperlink>
    </w:p>
    <w:p>
      <w:pPr>
        <w:pStyle w:val="TOC1"/>
        <w:tabs>
          <w:tab w:val="right" w:leader="dot" w:pos="8306"/>
        </w:tabs>
      </w:pPr>
      <w:hyperlink w:anchor="_Toc15882" w:history="1">
        <w:r>
          <w:rPr>
            <w:rFonts w:ascii="仿宋" w:eastAsia="仿宋" w:hAnsi="仿宋" w:cs="仿宋" w:hint="eastAsia"/>
            <w:lang w:eastAsia="zh-CN"/>
          </w:rPr>
          <w:t>一、铜矿项目文档管理</w:t>
        </w:r>
        <w:r>
          <w:tab/>
        </w:r>
        <w:r>
          <w:fldChar w:fldCharType="begin"/>
        </w:r>
        <w:r>
          <w:instrText xml:space="preserve"> PAGEREF _Toc15882 \h </w:instrText>
        </w:r>
        <w:r>
          <w:fldChar w:fldCharType="separate"/>
        </w:r>
        <w:r>
          <w:t>3</w:t>
        </w:r>
        <w:r>
          <w:fldChar w:fldCharType="end"/>
        </w:r>
      </w:hyperlink>
    </w:p>
    <w:p>
      <w:pPr>
        <w:pStyle w:val="TOC2"/>
        <w:tabs>
          <w:tab w:val="right" w:leader="dot" w:pos="8306"/>
        </w:tabs>
      </w:pPr>
      <w:hyperlink w:anchor="_Toc8559" w:history="1">
        <w:r>
          <w:rPr>
            <w:rFonts w:ascii="仿宋" w:eastAsia="仿宋" w:hAnsi="仿宋" w:cs="仿宋" w:hint="eastAsia"/>
            <w:lang w:eastAsia="zh-CN"/>
          </w:rPr>
          <w:t>(一)、文档编制与审查</w:t>
        </w:r>
        <w:r>
          <w:tab/>
        </w:r>
        <w:r>
          <w:fldChar w:fldCharType="begin"/>
        </w:r>
        <w:r>
          <w:instrText xml:space="preserve"> PAGEREF _Toc8559 \h </w:instrText>
        </w:r>
        <w:r>
          <w:fldChar w:fldCharType="separate"/>
        </w:r>
        <w:r>
          <w:t>3</w:t>
        </w:r>
        <w:r>
          <w:fldChar w:fldCharType="end"/>
        </w:r>
      </w:hyperlink>
    </w:p>
    <w:p>
      <w:pPr>
        <w:pStyle w:val="TOC2"/>
        <w:tabs>
          <w:tab w:val="right" w:leader="dot" w:pos="8306"/>
        </w:tabs>
      </w:pPr>
      <w:hyperlink w:anchor="_Toc5762" w:history="1">
        <w:r>
          <w:rPr>
            <w:rFonts w:ascii="仿宋" w:eastAsia="仿宋" w:hAnsi="仿宋" w:cs="仿宋" w:hint="eastAsia"/>
            <w:lang w:eastAsia="zh-CN"/>
          </w:rPr>
          <w:t>(二)、文档发布与分发</w:t>
        </w:r>
        <w:r>
          <w:tab/>
        </w:r>
        <w:r>
          <w:fldChar w:fldCharType="begin"/>
        </w:r>
        <w:r>
          <w:instrText xml:space="preserve"> PAGEREF _Toc5762 \h </w:instrText>
        </w:r>
        <w:r>
          <w:fldChar w:fldCharType="separate"/>
        </w:r>
        <w:r>
          <w:t>4</w:t>
        </w:r>
        <w:r>
          <w:fldChar w:fldCharType="end"/>
        </w:r>
      </w:hyperlink>
    </w:p>
    <w:p>
      <w:pPr>
        <w:pStyle w:val="TOC2"/>
        <w:tabs>
          <w:tab w:val="right" w:leader="dot" w:pos="8306"/>
        </w:tabs>
      </w:pPr>
      <w:hyperlink w:anchor="_Toc18933" w:history="1">
        <w:r>
          <w:rPr>
            <w:rFonts w:ascii="仿宋" w:eastAsia="仿宋" w:hAnsi="仿宋" w:cs="仿宋" w:hint="eastAsia"/>
            <w:lang w:eastAsia="zh-CN"/>
          </w:rPr>
          <w:t>(三)、文档存档与归档</w:t>
        </w:r>
        <w:r>
          <w:tab/>
        </w:r>
        <w:r>
          <w:fldChar w:fldCharType="begin"/>
        </w:r>
        <w:r>
          <w:instrText xml:space="preserve"> PAGEREF _Toc18933 \h </w:instrText>
        </w:r>
        <w:r>
          <w:fldChar w:fldCharType="separate"/>
        </w:r>
        <w:r>
          <w:t>5</w:t>
        </w:r>
        <w:r>
          <w:fldChar w:fldCharType="end"/>
        </w:r>
      </w:hyperlink>
    </w:p>
    <w:p>
      <w:pPr>
        <w:pStyle w:val="TOC1"/>
        <w:tabs>
          <w:tab w:val="right" w:leader="dot" w:pos="8306"/>
        </w:tabs>
      </w:pPr>
      <w:hyperlink w:anchor="_Toc26184" w:history="1">
        <w:r>
          <w:rPr>
            <w:rFonts w:ascii="仿宋" w:eastAsia="仿宋" w:hAnsi="仿宋" w:cs="仿宋" w:hint="eastAsia"/>
            <w:lang w:eastAsia="zh-CN"/>
          </w:rPr>
          <w:t>二、铜矿项目选址可行性分析</w:t>
        </w:r>
        <w:r>
          <w:tab/>
        </w:r>
        <w:r>
          <w:fldChar w:fldCharType="begin"/>
        </w:r>
        <w:r>
          <w:instrText xml:space="preserve"> PAGEREF _Toc26184 \h </w:instrText>
        </w:r>
        <w:r>
          <w:fldChar w:fldCharType="separate"/>
        </w:r>
        <w:r>
          <w:t>6</w:t>
        </w:r>
        <w:r>
          <w:fldChar w:fldCharType="end"/>
        </w:r>
      </w:hyperlink>
    </w:p>
    <w:p>
      <w:pPr>
        <w:pStyle w:val="TOC2"/>
        <w:tabs>
          <w:tab w:val="right" w:leader="dot" w:pos="8306"/>
        </w:tabs>
      </w:pPr>
      <w:hyperlink w:anchor="_Toc24889" w:history="1">
        <w:r>
          <w:rPr>
            <w:rFonts w:ascii="仿宋" w:eastAsia="仿宋" w:hAnsi="仿宋" w:cs="仿宋" w:hint="eastAsia"/>
            <w:lang w:eastAsia="zh-CN"/>
          </w:rPr>
          <w:t>(一)、铜矿项目选址</w:t>
        </w:r>
        <w:r>
          <w:tab/>
        </w:r>
        <w:r>
          <w:fldChar w:fldCharType="begin"/>
        </w:r>
        <w:r>
          <w:instrText xml:space="preserve"> PAGEREF _Toc24889 \h </w:instrText>
        </w:r>
        <w:r>
          <w:fldChar w:fldCharType="separate"/>
        </w:r>
        <w:r>
          <w:t>6</w:t>
        </w:r>
        <w:r>
          <w:fldChar w:fldCharType="end"/>
        </w:r>
      </w:hyperlink>
    </w:p>
    <w:p>
      <w:pPr>
        <w:pStyle w:val="TOC2"/>
        <w:tabs>
          <w:tab w:val="right" w:leader="dot" w:pos="8306"/>
        </w:tabs>
      </w:pPr>
      <w:hyperlink w:anchor="_Toc25813" w:history="1">
        <w:r>
          <w:rPr>
            <w:rFonts w:ascii="仿宋" w:eastAsia="仿宋" w:hAnsi="仿宋" w:cs="仿宋" w:hint="eastAsia"/>
            <w:lang w:eastAsia="zh-CN"/>
          </w:rPr>
          <w:t>(二)、用地控制指标</w:t>
        </w:r>
        <w:r>
          <w:tab/>
        </w:r>
        <w:r>
          <w:fldChar w:fldCharType="begin"/>
        </w:r>
        <w:r>
          <w:instrText xml:space="preserve"> PAGEREF _Toc25813 \h </w:instrText>
        </w:r>
        <w:r>
          <w:fldChar w:fldCharType="separate"/>
        </w:r>
        <w:r>
          <w:t>6</w:t>
        </w:r>
        <w:r>
          <w:fldChar w:fldCharType="end"/>
        </w:r>
      </w:hyperlink>
    </w:p>
    <w:p>
      <w:pPr>
        <w:pStyle w:val="TOC2"/>
        <w:tabs>
          <w:tab w:val="right" w:leader="dot" w:pos="8306"/>
        </w:tabs>
      </w:pPr>
      <w:hyperlink w:anchor="_Toc4135" w:history="1">
        <w:r>
          <w:rPr>
            <w:rFonts w:ascii="仿宋" w:eastAsia="仿宋" w:hAnsi="仿宋" w:cs="仿宋" w:hint="eastAsia"/>
            <w:lang w:eastAsia="zh-CN"/>
          </w:rPr>
          <w:t>(三)、节约用地措施</w:t>
        </w:r>
        <w:r>
          <w:tab/>
        </w:r>
        <w:r>
          <w:fldChar w:fldCharType="begin"/>
        </w:r>
        <w:r>
          <w:instrText xml:space="preserve"> PAGEREF _Toc4135 \h </w:instrText>
        </w:r>
        <w:r>
          <w:fldChar w:fldCharType="separate"/>
        </w:r>
        <w:r>
          <w:t>8</w:t>
        </w:r>
        <w:r>
          <w:fldChar w:fldCharType="end"/>
        </w:r>
      </w:hyperlink>
    </w:p>
    <w:p>
      <w:pPr>
        <w:pStyle w:val="TOC2"/>
        <w:tabs>
          <w:tab w:val="right" w:leader="dot" w:pos="8306"/>
        </w:tabs>
      </w:pPr>
      <w:hyperlink w:anchor="_Toc29041" w:history="1">
        <w:r>
          <w:rPr>
            <w:rFonts w:ascii="仿宋" w:eastAsia="仿宋" w:hAnsi="仿宋" w:cs="仿宋" w:hint="eastAsia"/>
            <w:lang w:eastAsia="zh-CN"/>
          </w:rPr>
          <w:t>(四)、总图布置方案</w:t>
        </w:r>
        <w:r>
          <w:tab/>
        </w:r>
        <w:r>
          <w:fldChar w:fldCharType="begin"/>
        </w:r>
        <w:r>
          <w:instrText xml:space="preserve"> PAGEREF _Toc29041 \h </w:instrText>
        </w:r>
        <w:r>
          <w:fldChar w:fldCharType="separate"/>
        </w:r>
        <w:r>
          <w:t>9</w:t>
        </w:r>
        <w:r>
          <w:fldChar w:fldCharType="end"/>
        </w:r>
      </w:hyperlink>
    </w:p>
    <w:p>
      <w:pPr>
        <w:pStyle w:val="TOC2"/>
        <w:tabs>
          <w:tab w:val="right" w:leader="dot" w:pos="8306"/>
        </w:tabs>
      </w:pPr>
      <w:hyperlink w:anchor="_Toc21188" w:history="1">
        <w:r>
          <w:rPr>
            <w:rFonts w:ascii="仿宋" w:eastAsia="仿宋" w:hAnsi="仿宋" w:cs="仿宋" w:hint="eastAsia"/>
            <w:lang w:eastAsia="zh-CN"/>
          </w:rPr>
          <w:t>(五)、选址综合评价</w:t>
        </w:r>
        <w:r>
          <w:tab/>
        </w:r>
        <w:r>
          <w:fldChar w:fldCharType="begin"/>
        </w:r>
        <w:r>
          <w:instrText xml:space="preserve"> PAGEREF _Toc21188 \h </w:instrText>
        </w:r>
        <w:r>
          <w:fldChar w:fldCharType="separate"/>
        </w:r>
        <w:r>
          <w:t>10</w:t>
        </w:r>
        <w:r>
          <w:fldChar w:fldCharType="end"/>
        </w:r>
      </w:hyperlink>
    </w:p>
    <w:p>
      <w:pPr>
        <w:pStyle w:val="TOC1"/>
        <w:tabs>
          <w:tab w:val="right" w:leader="dot" w:pos="8306"/>
        </w:tabs>
      </w:pPr>
      <w:hyperlink w:anchor="_Toc21090" w:history="1">
        <w:r>
          <w:rPr>
            <w:rFonts w:ascii="仿宋" w:eastAsia="仿宋" w:hAnsi="仿宋" w:cs="仿宋" w:hint="eastAsia"/>
            <w:lang w:eastAsia="zh-CN"/>
          </w:rPr>
          <w:t>三、铜矿项目绩效评估</w:t>
        </w:r>
        <w:r>
          <w:tab/>
        </w:r>
        <w:r>
          <w:fldChar w:fldCharType="begin"/>
        </w:r>
        <w:r>
          <w:instrText xml:space="preserve"> PAGEREF _Toc21090 \h </w:instrText>
        </w:r>
        <w:r>
          <w:fldChar w:fldCharType="separate"/>
        </w:r>
        <w:r>
          <w:t>11</w:t>
        </w:r>
        <w:r>
          <w:fldChar w:fldCharType="end"/>
        </w:r>
      </w:hyperlink>
    </w:p>
    <w:p>
      <w:pPr>
        <w:pStyle w:val="TOC2"/>
        <w:tabs>
          <w:tab w:val="right" w:leader="dot" w:pos="8306"/>
        </w:tabs>
      </w:pPr>
      <w:hyperlink w:anchor="_Toc3891" w:history="1">
        <w:r>
          <w:rPr>
            <w:rFonts w:ascii="仿宋" w:eastAsia="仿宋" w:hAnsi="仿宋" w:cs="仿宋" w:hint="eastAsia"/>
            <w:lang w:eastAsia="zh-CN"/>
          </w:rPr>
          <w:t>(一)、绩效评估指标</w:t>
        </w:r>
        <w:r>
          <w:tab/>
        </w:r>
        <w:r>
          <w:fldChar w:fldCharType="begin"/>
        </w:r>
        <w:r>
          <w:instrText xml:space="preserve"> PAGEREF _Toc3891 \h </w:instrText>
        </w:r>
        <w:r>
          <w:fldChar w:fldCharType="separate"/>
        </w:r>
        <w:r>
          <w:t>11</w:t>
        </w:r>
        <w:r>
          <w:fldChar w:fldCharType="end"/>
        </w:r>
      </w:hyperlink>
    </w:p>
    <w:p>
      <w:pPr>
        <w:pStyle w:val="TOC2"/>
        <w:tabs>
          <w:tab w:val="right" w:leader="dot" w:pos="8306"/>
        </w:tabs>
      </w:pPr>
      <w:hyperlink w:anchor="_Toc29295" w:history="1">
        <w:r>
          <w:rPr>
            <w:rFonts w:ascii="仿宋" w:eastAsia="仿宋" w:hAnsi="仿宋" w:cs="仿宋" w:hint="eastAsia"/>
            <w:lang w:eastAsia="zh-CN"/>
          </w:rPr>
          <w:t>(二)、绩效评估方法</w:t>
        </w:r>
        <w:r>
          <w:tab/>
        </w:r>
        <w:r>
          <w:fldChar w:fldCharType="begin"/>
        </w:r>
        <w:r>
          <w:instrText xml:space="preserve"> PAGEREF _Toc29295 \h </w:instrText>
        </w:r>
        <w:r>
          <w:fldChar w:fldCharType="separate"/>
        </w:r>
        <w:r>
          <w:t>12</w:t>
        </w:r>
        <w:r>
          <w:fldChar w:fldCharType="end"/>
        </w:r>
      </w:hyperlink>
    </w:p>
    <w:p>
      <w:pPr>
        <w:pStyle w:val="TOC2"/>
        <w:tabs>
          <w:tab w:val="right" w:leader="dot" w:pos="8306"/>
        </w:tabs>
      </w:pPr>
      <w:hyperlink w:anchor="_Toc21923" w:history="1">
        <w:r>
          <w:rPr>
            <w:rFonts w:ascii="仿宋" w:eastAsia="仿宋" w:hAnsi="仿宋" w:cs="仿宋" w:hint="eastAsia"/>
            <w:lang w:eastAsia="zh-CN"/>
          </w:rPr>
          <w:t>(三)、绩效评估周期</w:t>
        </w:r>
        <w:r>
          <w:tab/>
        </w:r>
        <w:r>
          <w:fldChar w:fldCharType="begin"/>
        </w:r>
        <w:r>
          <w:instrText xml:space="preserve"> PAGEREF _Toc21923 \h </w:instrText>
        </w:r>
        <w:r>
          <w:fldChar w:fldCharType="separate"/>
        </w:r>
        <w:r>
          <w:t>13</w:t>
        </w:r>
        <w:r>
          <w:fldChar w:fldCharType="end"/>
        </w:r>
      </w:hyperlink>
    </w:p>
    <w:p>
      <w:pPr>
        <w:pStyle w:val="TOC1"/>
        <w:tabs>
          <w:tab w:val="right" w:leader="dot" w:pos="8306"/>
        </w:tabs>
      </w:pPr>
      <w:hyperlink w:anchor="_Toc14210" w:history="1">
        <w:r>
          <w:rPr>
            <w:rFonts w:ascii="仿宋" w:eastAsia="仿宋" w:hAnsi="仿宋" w:cs="仿宋" w:hint="eastAsia"/>
            <w:lang w:eastAsia="zh-CN"/>
          </w:rPr>
          <w:t>四、铜矿项目概论</w:t>
        </w:r>
        <w:r>
          <w:tab/>
        </w:r>
        <w:r>
          <w:fldChar w:fldCharType="begin"/>
        </w:r>
        <w:r>
          <w:instrText xml:space="preserve"> PAGEREF _Toc14210 \h </w:instrText>
        </w:r>
        <w:r>
          <w:fldChar w:fldCharType="separate"/>
        </w:r>
        <w:r>
          <w:t>14</w:t>
        </w:r>
        <w:r>
          <w:fldChar w:fldCharType="end"/>
        </w:r>
      </w:hyperlink>
    </w:p>
    <w:p>
      <w:pPr>
        <w:pStyle w:val="TOC2"/>
        <w:tabs>
          <w:tab w:val="right" w:leader="dot" w:pos="8306"/>
        </w:tabs>
      </w:pPr>
      <w:hyperlink w:anchor="_Toc6369" w:history="1">
        <w:r>
          <w:rPr>
            <w:rFonts w:ascii="仿宋" w:eastAsia="仿宋" w:hAnsi="仿宋" w:cs="仿宋" w:hint="eastAsia"/>
            <w:lang w:eastAsia="zh-CN"/>
          </w:rPr>
          <w:t>(一)、铜矿项目概况</w:t>
        </w:r>
        <w:r>
          <w:tab/>
        </w:r>
        <w:r>
          <w:fldChar w:fldCharType="begin"/>
        </w:r>
        <w:r>
          <w:instrText xml:space="preserve"> PAGEREF _Toc6369 \h </w:instrText>
        </w:r>
        <w:r>
          <w:fldChar w:fldCharType="separate"/>
        </w:r>
        <w:r>
          <w:t>14</w:t>
        </w:r>
        <w:r>
          <w:fldChar w:fldCharType="end"/>
        </w:r>
      </w:hyperlink>
    </w:p>
    <w:p>
      <w:pPr>
        <w:pStyle w:val="TOC2"/>
        <w:tabs>
          <w:tab w:val="right" w:leader="dot" w:pos="8306"/>
        </w:tabs>
      </w:pPr>
      <w:hyperlink w:anchor="_Toc9085" w:history="1">
        <w:r>
          <w:rPr>
            <w:rFonts w:ascii="仿宋" w:eastAsia="仿宋" w:hAnsi="仿宋" w:cs="仿宋" w:hint="eastAsia"/>
            <w:lang w:eastAsia="zh-CN"/>
          </w:rPr>
          <w:t>(二)、铜矿项目目标</w:t>
        </w:r>
        <w:r>
          <w:tab/>
        </w:r>
        <w:r>
          <w:fldChar w:fldCharType="begin"/>
        </w:r>
        <w:r>
          <w:instrText xml:space="preserve"> PAGEREF _Toc9085 \h </w:instrText>
        </w:r>
        <w:r>
          <w:fldChar w:fldCharType="separate"/>
        </w:r>
        <w:r>
          <w:t>17</w:t>
        </w:r>
        <w:r>
          <w:fldChar w:fldCharType="end"/>
        </w:r>
      </w:hyperlink>
    </w:p>
    <w:p>
      <w:pPr>
        <w:pStyle w:val="TOC2"/>
        <w:tabs>
          <w:tab w:val="right" w:leader="dot" w:pos="8306"/>
        </w:tabs>
      </w:pPr>
      <w:hyperlink w:anchor="_Toc27761" w:history="1">
        <w:r>
          <w:rPr>
            <w:rFonts w:ascii="仿宋" w:eastAsia="仿宋" w:hAnsi="仿宋" w:cs="仿宋" w:hint="eastAsia"/>
            <w:lang w:eastAsia="zh-CN"/>
          </w:rPr>
          <w:t>(三)、铜矿项目提出的理由</w:t>
        </w:r>
        <w:r>
          <w:tab/>
        </w:r>
        <w:r>
          <w:fldChar w:fldCharType="begin"/>
        </w:r>
        <w:r>
          <w:instrText xml:space="preserve"> PAGEREF _Toc27761 \h </w:instrText>
        </w:r>
        <w:r>
          <w:fldChar w:fldCharType="separate"/>
        </w:r>
        <w:r>
          <w:t>17</w:t>
        </w:r>
        <w:r>
          <w:fldChar w:fldCharType="end"/>
        </w:r>
      </w:hyperlink>
    </w:p>
    <w:p>
      <w:pPr>
        <w:pStyle w:val="TOC2"/>
        <w:tabs>
          <w:tab w:val="right" w:leader="dot" w:pos="8306"/>
        </w:tabs>
      </w:pPr>
      <w:hyperlink w:anchor="_Toc14449" w:history="1">
        <w:r>
          <w:rPr>
            <w:rFonts w:ascii="仿宋" w:eastAsia="仿宋" w:hAnsi="仿宋" w:cs="仿宋" w:hint="eastAsia"/>
            <w:lang w:eastAsia="zh-CN"/>
          </w:rPr>
          <w:t>(四)、铜矿项目意义</w:t>
        </w:r>
        <w:r>
          <w:tab/>
        </w:r>
        <w:r>
          <w:fldChar w:fldCharType="begin"/>
        </w:r>
        <w:r>
          <w:instrText xml:space="preserve"> PAGEREF _Toc14449 \h </w:instrText>
        </w:r>
        <w:r>
          <w:fldChar w:fldCharType="separate"/>
        </w:r>
        <w:r>
          <w:t>19</w:t>
        </w:r>
        <w:r>
          <w:fldChar w:fldCharType="end"/>
        </w:r>
      </w:hyperlink>
    </w:p>
    <w:p>
      <w:pPr>
        <w:pStyle w:val="TOC2"/>
        <w:tabs>
          <w:tab w:val="right" w:leader="dot" w:pos="8306"/>
        </w:tabs>
      </w:pPr>
      <w:hyperlink w:anchor="_Toc31819" w:history="1">
        <w:r>
          <w:rPr>
            <w:rFonts w:ascii="仿宋" w:eastAsia="仿宋" w:hAnsi="仿宋" w:cs="仿宋" w:hint="eastAsia"/>
            <w:lang w:eastAsia="zh-CN"/>
          </w:rPr>
          <w:t>(五)、铜矿项目背景</w:t>
        </w:r>
        <w:r>
          <w:tab/>
        </w:r>
        <w:r>
          <w:fldChar w:fldCharType="begin"/>
        </w:r>
        <w:r>
          <w:instrText xml:space="preserve"> PAGEREF _Toc31819 \h </w:instrText>
        </w:r>
        <w:r>
          <w:fldChar w:fldCharType="separate"/>
        </w:r>
        <w:r>
          <w:t>20</w:t>
        </w:r>
        <w:r>
          <w:fldChar w:fldCharType="end"/>
        </w:r>
      </w:hyperlink>
    </w:p>
    <w:p>
      <w:pPr>
        <w:pStyle w:val="TOC1"/>
        <w:tabs>
          <w:tab w:val="right" w:leader="dot" w:pos="8306"/>
        </w:tabs>
      </w:pPr>
      <w:hyperlink w:anchor="_Toc9182" w:history="1">
        <w:r>
          <w:rPr>
            <w:rFonts w:ascii="仿宋" w:eastAsia="仿宋" w:hAnsi="仿宋" w:cs="仿宋" w:hint="eastAsia"/>
            <w:lang w:eastAsia="zh-CN"/>
          </w:rPr>
          <w:t>五、市场分析、调研</w:t>
        </w:r>
        <w:r>
          <w:tab/>
        </w:r>
        <w:r>
          <w:fldChar w:fldCharType="begin"/>
        </w:r>
        <w:r>
          <w:instrText xml:space="preserve"> PAGEREF _Toc9182 \h </w:instrText>
        </w:r>
        <w:r>
          <w:fldChar w:fldCharType="separate"/>
        </w:r>
        <w:r>
          <w:t>21</w:t>
        </w:r>
        <w:r>
          <w:fldChar w:fldCharType="end"/>
        </w:r>
      </w:hyperlink>
    </w:p>
    <w:p>
      <w:pPr>
        <w:pStyle w:val="TOC2"/>
        <w:tabs>
          <w:tab w:val="right" w:leader="dot" w:pos="8306"/>
        </w:tabs>
      </w:pPr>
      <w:hyperlink w:anchor="_Toc21431" w:history="1">
        <w:r>
          <w:rPr>
            <w:rFonts w:ascii="仿宋" w:eastAsia="仿宋" w:hAnsi="仿宋" w:cs="仿宋" w:hint="eastAsia"/>
            <w:lang w:eastAsia="zh-CN"/>
          </w:rPr>
          <w:t>(一)、铜矿行业分析</w:t>
        </w:r>
        <w:r>
          <w:tab/>
        </w:r>
        <w:r>
          <w:fldChar w:fldCharType="begin"/>
        </w:r>
        <w:r>
          <w:instrText xml:space="preserve"> PAGEREF _Toc21431 \h </w:instrText>
        </w:r>
        <w:r>
          <w:fldChar w:fldCharType="separate"/>
        </w:r>
        <w:r>
          <w:t>21</w:t>
        </w:r>
        <w:r>
          <w:fldChar w:fldCharType="end"/>
        </w:r>
      </w:hyperlink>
    </w:p>
    <w:p>
      <w:pPr>
        <w:pStyle w:val="TOC2"/>
        <w:tabs>
          <w:tab w:val="right" w:leader="dot" w:pos="8306"/>
        </w:tabs>
      </w:pPr>
      <w:hyperlink w:anchor="_Toc4260" w:history="1">
        <w:r>
          <w:rPr>
            <w:rFonts w:ascii="仿宋" w:eastAsia="仿宋" w:hAnsi="仿宋" w:cs="仿宋" w:hint="eastAsia"/>
            <w:lang w:eastAsia="zh-CN"/>
          </w:rPr>
          <w:t>(二)、铜矿市场分析预测</w:t>
        </w:r>
        <w:r>
          <w:tab/>
        </w:r>
        <w:r>
          <w:fldChar w:fldCharType="begin"/>
        </w:r>
        <w:r>
          <w:instrText xml:space="preserve"> PAGEREF _Toc4260 \h </w:instrText>
        </w:r>
        <w:r>
          <w:fldChar w:fldCharType="separate"/>
        </w:r>
        <w:r>
          <w:t>21</w:t>
        </w:r>
        <w:r>
          <w:fldChar w:fldCharType="end"/>
        </w:r>
      </w:hyperlink>
    </w:p>
    <w:p>
      <w:pPr>
        <w:pStyle w:val="TOC1"/>
        <w:tabs>
          <w:tab w:val="right" w:leader="dot" w:pos="8306"/>
        </w:tabs>
      </w:pPr>
      <w:hyperlink w:anchor="_Toc29664" w:history="1">
        <w:r>
          <w:rPr>
            <w:rFonts w:ascii="仿宋" w:eastAsia="仿宋" w:hAnsi="仿宋" w:cs="仿宋" w:hint="eastAsia"/>
            <w:lang w:eastAsia="zh-CN"/>
          </w:rPr>
          <w:t>六、铜矿项目危机管理</w:t>
        </w:r>
        <w:r>
          <w:tab/>
        </w:r>
        <w:r>
          <w:fldChar w:fldCharType="begin"/>
        </w:r>
        <w:r>
          <w:instrText xml:space="preserve"> PAGEREF _Toc29664 \h </w:instrText>
        </w:r>
        <w:r>
          <w:fldChar w:fldCharType="separate"/>
        </w:r>
        <w:r>
          <w:t>22</w:t>
        </w:r>
        <w:r>
          <w:fldChar w:fldCharType="end"/>
        </w:r>
      </w:hyperlink>
    </w:p>
    <w:p>
      <w:pPr>
        <w:pStyle w:val="TOC2"/>
        <w:tabs>
          <w:tab w:val="right" w:leader="dot" w:pos="8306"/>
        </w:tabs>
      </w:pPr>
      <w:hyperlink w:anchor="_Toc15822" w:history="1">
        <w:r>
          <w:rPr>
            <w:rFonts w:ascii="仿宋" w:eastAsia="仿宋" w:hAnsi="仿宋" w:cs="仿宋" w:hint="eastAsia"/>
            <w:lang w:eastAsia="zh-CN"/>
          </w:rPr>
          <w:t>(一)、危机预警与识别</w:t>
        </w:r>
        <w:r>
          <w:tab/>
        </w:r>
        <w:r>
          <w:fldChar w:fldCharType="begin"/>
        </w:r>
        <w:r>
          <w:instrText xml:space="preserve"> PAGEREF _Toc15822 \h </w:instrText>
        </w:r>
        <w:r>
          <w:fldChar w:fldCharType="separate"/>
        </w:r>
        <w:r>
          <w:t>22</w:t>
        </w:r>
        <w:r>
          <w:fldChar w:fldCharType="end"/>
        </w:r>
      </w:hyperlink>
    </w:p>
    <w:p>
      <w:pPr>
        <w:pStyle w:val="TOC2"/>
        <w:tabs>
          <w:tab w:val="right" w:leader="dot" w:pos="8306"/>
        </w:tabs>
      </w:pPr>
      <w:hyperlink w:anchor="_Toc15" w:history="1">
        <w:r>
          <w:rPr>
            <w:rFonts w:ascii="仿宋" w:eastAsia="仿宋" w:hAnsi="仿宋" w:cs="仿宋" w:hint="eastAsia"/>
            <w:lang w:eastAsia="zh-CN"/>
          </w:rPr>
          <w:t>(二)、危机应对与恢复</w:t>
        </w:r>
        <w:r>
          <w:tab/>
        </w:r>
        <w:r>
          <w:fldChar w:fldCharType="begin"/>
        </w:r>
        <w:r>
          <w:instrText xml:space="preserve"> PAGEREF _Toc15 \h </w:instrText>
        </w:r>
        <w:r>
          <w:fldChar w:fldCharType="separate"/>
        </w:r>
        <w:r>
          <w:t>23</w:t>
        </w:r>
        <w:r>
          <w:fldChar w:fldCharType="end"/>
        </w:r>
      </w:hyperlink>
    </w:p>
    <w:p>
      <w:pPr>
        <w:pStyle w:val="TOC1"/>
        <w:tabs>
          <w:tab w:val="right" w:leader="dot" w:pos="8306"/>
        </w:tabs>
      </w:pPr>
      <w:hyperlink w:anchor="_Toc10333" w:history="1">
        <w:r>
          <w:rPr>
            <w:rFonts w:ascii="仿宋" w:eastAsia="仿宋" w:hAnsi="仿宋" w:cs="仿宋" w:hint="eastAsia"/>
            <w:lang w:eastAsia="zh-CN"/>
          </w:rPr>
          <w:t>七、铜矿项目经营效益</w:t>
        </w:r>
        <w:r>
          <w:tab/>
        </w:r>
        <w:r>
          <w:fldChar w:fldCharType="begin"/>
        </w:r>
        <w:r>
          <w:instrText xml:space="preserve"> PAGEREF _Toc10333 \h </w:instrText>
        </w:r>
        <w:r>
          <w:fldChar w:fldCharType="separate"/>
        </w:r>
        <w:r>
          <w:t>25</w:t>
        </w:r>
        <w:r>
          <w:fldChar w:fldCharType="end"/>
        </w:r>
      </w:hyperlink>
    </w:p>
    <w:p>
      <w:pPr>
        <w:pStyle w:val="TOC2"/>
        <w:tabs>
          <w:tab w:val="right" w:leader="dot" w:pos="8306"/>
        </w:tabs>
      </w:pPr>
      <w:hyperlink w:anchor="_Toc13487" w:history="1">
        <w:r>
          <w:rPr>
            <w:rFonts w:ascii="仿宋" w:eastAsia="仿宋" w:hAnsi="仿宋" w:cs="仿宋" w:hint="eastAsia"/>
            <w:lang w:eastAsia="zh-CN"/>
          </w:rPr>
          <w:t>(一)、经济评价财务测算</w:t>
        </w:r>
        <w:r>
          <w:tab/>
        </w:r>
        <w:r>
          <w:fldChar w:fldCharType="begin"/>
        </w:r>
        <w:r>
          <w:instrText xml:space="preserve"> PAGEREF _Toc13487 \h </w:instrText>
        </w:r>
        <w:r>
          <w:fldChar w:fldCharType="separate"/>
        </w:r>
        <w:r>
          <w:t>25</w:t>
        </w:r>
        <w:r>
          <w:fldChar w:fldCharType="end"/>
        </w:r>
      </w:hyperlink>
    </w:p>
    <w:p>
      <w:pPr>
        <w:pStyle w:val="TOC2"/>
        <w:tabs>
          <w:tab w:val="right" w:leader="dot" w:pos="8306"/>
        </w:tabs>
      </w:pPr>
      <w:hyperlink w:anchor="_Toc18617" w:history="1">
        <w:r>
          <w:rPr>
            <w:rFonts w:ascii="仿宋" w:eastAsia="仿宋" w:hAnsi="仿宋" w:cs="仿宋" w:hint="eastAsia"/>
            <w:lang w:eastAsia="zh-CN"/>
          </w:rPr>
          <w:t>(二)、铜矿项目盈利能力分析</w:t>
        </w:r>
        <w:r>
          <w:tab/>
        </w:r>
        <w:r>
          <w:fldChar w:fldCharType="begin"/>
        </w:r>
        <w:r>
          <w:instrText xml:space="preserve"> PAGEREF _Toc18617 \h </w:instrText>
        </w:r>
        <w:r>
          <w:fldChar w:fldCharType="separate"/>
        </w:r>
        <w:r>
          <w:t>26</w:t>
        </w:r>
        <w:r>
          <w:fldChar w:fldCharType="end"/>
        </w:r>
      </w:hyperlink>
    </w:p>
    <w:p>
      <w:pPr>
        <w:pStyle w:val="TOC1"/>
        <w:tabs>
          <w:tab w:val="right" w:leader="dot" w:pos="8306"/>
        </w:tabs>
      </w:pPr>
      <w:hyperlink w:anchor="_Toc18314" w:history="1">
        <w:r>
          <w:rPr>
            <w:rFonts w:ascii="仿宋" w:eastAsia="仿宋" w:hAnsi="仿宋" w:cs="仿宋" w:hint="eastAsia"/>
            <w:lang w:eastAsia="zh-CN"/>
          </w:rPr>
          <w:t>八、铜矿项目计划安排</w:t>
        </w:r>
        <w:r>
          <w:tab/>
        </w:r>
        <w:r>
          <w:fldChar w:fldCharType="begin"/>
        </w:r>
        <w:r>
          <w:instrText xml:space="preserve"> PAGEREF _Toc18314 \h </w:instrText>
        </w:r>
        <w:r>
          <w:fldChar w:fldCharType="separate"/>
        </w:r>
        <w:r>
          <w:t>27</w:t>
        </w:r>
        <w:r>
          <w:fldChar w:fldCharType="end"/>
        </w:r>
      </w:hyperlink>
    </w:p>
    <w:p>
      <w:pPr>
        <w:pStyle w:val="TOC2"/>
        <w:tabs>
          <w:tab w:val="right" w:leader="dot" w:pos="8306"/>
        </w:tabs>
      </w:pPr>
      <w:hyperlink w:anchor="_Toc10364" w:history="1">
        <w:r>
          <w:rPr>
            <w:rFonts w:ascii="仿宋" w:eastAsia="仿宋" w:hAnsi="仿宋" w:cs="仿宋" w:hint="eastAsia"/>
            <w:lang w:eastAsia="zh-CN"/>
          </w:rPr>
          <w:t>(一)、建设周期</w:t>
        </w:r>
        <w:r>
          <w:tab/>
        </w:r>
        <w:r>
          <w:fldChar w:fldCharType="begin"/>
        </w:r>
        <w:r>
          <w:instrText xml:space="preserve"> PAGEREF _Toc10364 \h </w:instrText>
        </w:r>
        <w:r>
          <w:fldChar w:fldCharType="separate"/>
        </w:r>
        <w:r>
          <w:t>27</w:t>
        </w:r>
        <w:r>
          <w:fldChar w:fldCharType="end"/>
        </w:r>
      </w:hyperlink>
    </w:p>
    <w:p>
      <w:pPr>
        <w:pStyle w:val="TOC2"/>
        <w:tabs>
          <w:tab w:val="right" w:leader="dot" w:pos="8306"/>
        </w:tabs>
      </w:pPr>
      <w:hyperlink w:anchor="_Toc739" w:history="1">
        <w:r>
          <w:rPr>
            <w:rFonts w:ascii="仿宋" w:eastAsia="仿宋" w:hAnsi="仿宋" w:cs="仿宋" w:hint="eastAsia"/>
            <w:lang w:eastAsia="zh-CN"/>
          </w:rPr>
          <w:t>(二)、建设进度</w:t>
        </w:r>
        <w:r>
          <w:tab/>
        </w:r>
        <w:r>
          <w:fldChar w:fldCharType="begin"/>
        </w:r>
        <w:r>
          <w:instrText xml:space="preserve"> PAGEREF _Toc739 \h </w:instrText>
        </w:r>
        <w:r>
          <w:fldChar w:fldCharType="separate"/>
        </w:r>
        <w:r>
          <w:t>27</w:t>
        </w:r>
        <w:r>
          <w:fldChar w:fldCharType="end"/>
        </w:r>
      </w:hyperlink>
    </w:p>
    <w:p>
      <w:pPr>
        <w:pStyle w:val="TOC2"/>
        <w:tabs>
          <w:tab w:val="right" w:leader="dot" w:pos="8306"/>
        </w:tabs>
      </w:pPr>
      <w:hyperlink w:anchor="_Toc31659" w:history="1">
        <w:r>
          <w:rPr>
            <w:rFonts w:ascii="仿宋" w:eastAsia="仿宋" w:hAnsi="仿宋" w:cs="仿宋" w:hint="eastAsia"/>
            <w:lang w:eastAsia="zh-CN"/>
          </w:rPr>
          <w:t>(三)、进度安排注意事项</w:t>
        </w:r>
        <w:r>
          <w:tab/>
        </w:r>
        <w:r>
          <w:fldChar w:fldCharType="begin"/>
        </w:r>
        <w:r>
          <w:instrText xml:space="preserve"> PAGEREF _Toc31659 \h </w:instrText>
        </w:r>
        <w:r>
          <w:fldChar w:fldCharType="separate"/>
        </w:r>
        <w:r>
          <w:t>28</w:t>
        </w:r>
        <w:r>
          <w:fldChar w:fldCharType="end"/>
        </w:r>
      </w:hyperlink>
    </w:p>
    <w:p>
      <w:pPr>
        <w:pStyle w:val="TOC2"/>
        <w:tabs>
          <w:tab w:val="right" w:leader="dot" w:pos="8306"/>
        </w:tabs>
      </w:pPr>
      <w:hyperlink w:anchor="_Toc14928" w:history="1">
        <w:r>
          <w:rPr>
            <w:rFonts w:ascii="仿宋" w:eastAsia="仿宋" w:hAnsi="仿宋" w:cs="仿宋" w:hint="eastAsia"/>
            <w:lang w:eastAsia="zh-CN"/>
          </w:rPr>
          <w:t>(四)、人力资源配置</w:t>
        </w:r>
        <w:r>
          <w:tab/>
        </w:r>
        <w:r>
          <w:fldChar w:fldCharType="begin"/>
        </w:r>
        <w:r>
          <w:instrText xml:space="preserve"> PAGEREF _Toc14928 \h </w:instrText>
        </w:r>
        <w:r>
          <w:fldChar w:fldCharType="separate"/>
        </w:r>
        <w:r>
          <w:t>30</w:t>
        </w:r>
        <w:r>
          <w:fldChar w:fldCharType="end"/>
        </w:r>
      </w:hyperlink>
    </w:p>
    <w:p>
      <w:pPr>
        <w:pStyle w:val="TOC1"/>
        <w:tabs>
          <w:tab w:val="right" w:leader="dot" w:pos="8306"/>
        </w:tabs>
      </w:pPr>
      <w:hyperlink w:anchor="_Toc152" w:history="1">
        <w:r>
          <w:rPr>
            <w:rFonts w:ascii="仿宋" w:eastAsia="仿宋" w:hAnsi="仿宋" w:cs="仿宋" w:hint="eastAsia"/>
            <w:lang w:eastAsia="zh-CN"/>
          </w:rPr>
          <w:t>九、铜矿项目社会影响</w:t>
        </w:r>
        <w:r>
          <w:tab/>
        </w:r>
        <w:r>
          <w:fldChar w:fldCharType="begin"/>
        </w:r>
        <w:r>
          <w:instrText xml:space="preserve"> PAGEREF _Toc152 \h </w:instrText>
        </w:r>
        <w:r>
          <w:fldChar w:fldCharType="separate"/>
        </w:r>
        <w:r>
          <w:t>31</w:t>
        </w:r>
        <w:r>
          <w:fldChar w:fldCharType="end"/>
        </w:r>
      </w:hyperlink>
    </w:p>
    <w:p>
      <w:pPr>
        <w:pStyle w:val="TOC2"/>
        <w:tabs>
          <w:tab w:val="right" w:leader="dot" w:pos="8306"/>
        </w:tabs>
      </w:pPr>
      <w:hyperlink w:anchor="_Toc28553" w:history="1">
        <w:r>
          <w:rPr>
            <w:rFonts w:ascii="仿宋" w:eastAsia="仿宋" w:hAnsi="仿宋" w:cs="仿宋" w:hint="eastAsia"/>
            <w:lang w:eastAsia="zh-CN"/>
          </w:rPr>
          <w:t>(一)、社会责任与义务</w:t>
        </w:r>
        <w:r>
          <w:tab/>
        </w:r>
        <w:r>
          <w:fldChar w:fldCharType="begin"/>
        </w:r>
        <w:r>
          <w:instrText xml:space="preserve"> PAGEREF _Toc28553 \h </w:instrText>
        </w:r>
        <w:r>
          <w:fldChar w:fldCharType="separate"/>
        </w:r>
        <w:r>
          <w:t>31</w:t>
        </w:r>
        <w:r>
          <w:fldChar w:fldCharType="end"/>
        </w:r>
      </w:hyperlink>
    </w:p>
    <w:p>
      <w:pPr>
        <w:pStyle w:val="TOC2"/>
        <w:tabs>
          <w:tab w:val="right" w:leader="dot" w:pos="8306"/>
        </w:tabs>
      </w:pPr>
      <w:hyperlink w:anchor="_Toc17416" w:history="1">
        <w:r>
          <w:rPr>
            <w:rFonts w:ascii="仿宋" w:eastAsia="仿宋" w:hAnsi="仿宋" w:cs="仿宋" w:hint="eastAsia"/>
            <w:lang w:eastAsia="zh-CN"/>
          </w:rPr>
          <w:t>(二)、社会参与与沟通</w:t>
        </w:r>
        <w:r>
          <w:tab/>
        </w:r>
        <w:r>
          <w:fldChar w:fldCharType="begin"/>
        </w:r>
        <w:r>
          <w:instrText xml:space="preserve"> PAGEREF _Toc17416 \h </w:instrText>
        </w:r>
        <w:r>
          <w:fldChar w:fldCharType="separate"/>
        </w:r>
        <w:r>
          <w:t>31</w:t>
        </w:r>
        <w:r>
          <w:fldChar w:fldCharType="end"/>
        </w:r>
      </w:hyperlink>
    </w:p>
    <w:p>
      <w:pPr>
        <w:pStyle w:val="TOC1"/>
        <w:tabs>
          <w:tab w:val="right" w:leader="dot" w:pos="8306"/>
        </w:tabs>
      </w:pPr>
      <w:hyperlink w:anchor="_Toc28294" w:history="1">
        <w:r>
          <w:rPr>
            <w:rFonts w:ascii="仿宋" w:eastAsia="仿宋" w:hAnsi="仿宋" w:cs="仿宋" w:hint="eastAsia"/>
            <w:lang w:eastAsia="zh-CN"/>
          </w:rPr>
          <w:t>十、铜矿项目环境影响分析</w:t>
        </w:r>
        <w:r>
          <w:tab/>
        </w:r>
        <w:r>
          <w:fldChar w:fldCharType="begin"/>
        </w:r>
        <w:r>
          <w:instrText xml:space="preserve"> PAGEREF _Toc28294 \h </w:instrText>
        </w:r>
        <w:r>
          <w:fldChar w:fldCharType="separate"/>
        </w:r>
        <w:r>
          <w:t>32</w:t>
        </w:r>
        <w:r>
          <w:fldChar w:fldCharType="end"/>
        </w:r>
      </w:hyperlink>
    </w:p>
    <w:p>
      <w:pPr>
        <w:pStyle w:val="TOC2"/>
        <w:tabs>
          <w:tab w:val="right" w:leader="dot" w:pos="8306"/>
        </w:tabs>
      </w:pPr>
      <w:hyperlink w:anchor="_Toc4942" w:history="1">
        <w:r>
          <w:rPr>
            <w:rFonts w:ascii="仿宋" w:eastAsia="仿宋" w:hAnsi="仿宋" w:cs="仿宋" w:hint="eastAsia"/>
            <w:lang w:eastAsia="zh-CN"/>
          </w:rPr>
          <w:t>(一)、建设区域环境质量现状</w:t>
        </w:r>
        <w:r>
          <w:tab/>
        </w:r>
        <w:r>
          <w:fldChar w:fldCharType="begin"/>
        </w:r>
        <w:r>
          <w:instrText xml:space="preserve"> PAGEREF _Toc4942 \h </w:instrText>
        </w:r>
        <w:r>
          <w:fldChar w:fldCharType="separate"/>
        </w:r>
        <w:r>
          <w:t>32</w:t>
        </w:r>
        <w:r>
          <w:fldChar w:fldCharType="end"/>
        </w:r>
      </w:hyperlink>
    </w:p>
    <w:p>
      <w:pPr>
        <w:pStyle w:val="TOC2"/>
        <w:tabs>
          <w:tab w:val="right" w:leader="dot" w:pos="8306"/>
        </w:tabs>
      </w:pPr>
      <w:hyperlink w:anchor="_Toc9114" w:history="1">
        <w:r>
          <w:rPr>
            <w:rFonts w:ascii="仿宋" w:eastAsia="仿宋" w:hAnsi="仿宋" w:cs="仿宋" w:hint="eastAsia"/>
            <w:lang w:eastAsia="zh-CN"/>
          </w:rPr>
          <w:t>(二)、建设期环境保护</w:t>
        </w:r>
        <w:r>
          <w:tab/>
        </w:r>
        <w:r>
          <w:fldChar w:fldCharType="begin"/>
        </w:r>
        <w:r>
          <w:instrText xml:space="preserve"> PAGEREF _Toc9114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21" w:history="1">
        <w:r>
          <w:rPr>
            <w:rFonts w:ascii="仿宋" w:eastAsia="仿宋" w:hAnsi="仿宋" w:cs="仿宋" w:hint="eastAsia"/>
            <w:lang w:eastAsia="zh-CN"/>
          </w:rPr>
          <w:t>(三)、运营期环境保护</w:t>
        </w:r>
        <w:r>
          <w:tab/>
        </w:r>
        <w:r>
          <w:fldChar w:fldCharType="begin"/>
        </w:r>
        <w:r>
          <w:instrText xml:space="preserve"> PAGEREF _Toc29821 \h </w:instrText>
        </w:r>
        <w:r>
          <w:fldChar w:fldCharType="separate"/>
        </w:r>
        <w:r>
          <w:t>35</w:t>
        </w:r>
        <w:r>
          <w:fldChar w:fldCharType="end"/>
        </w:r>
      </w:hyperlink>
    </w:p>
    <w:p>
      <w:pPr>
        <w:pStyle w:val="TOC2"/>
        <w:tabs>
          <w:tab w:val="right" w:leader="dot" w:pos="8306"/>
        </w:tabs>
      </w:pPr>
      <w:hyperlink w:anchor="_Toc17269" w:history="1">
        <w:r>
          <w:rPr>
            <w:rFonts w:ascii="仿宋" w:eastAsia="仿宋" w:hAnsi="仿宋" w:cs="仿宋" w:hint="eastAsia"/>
            <w:lang w:eastAsia="zh-CN"/>
          </w:rPr>
          <w:t>(四)、铜矿项目建设对区域经济的影响</w:t>
        </w:r>
        <w:r>
          <w:tab/>
        </w:r>
        <w:r>
          <w:fldChar w:fldCharType="begin"/>
        </w:r>
        <w:r>
          <w:instrText xml:space="preserve"> PAGEREF _Toc17269 \h </w:instrText>
        </w:r>
        <w:r>
          <w:fldChar w:fldCharType="separate"/>
        </w:r>
        <w:r>
          <w:t>36</w:t>
        </w:r>
        <w:r>
          <w:fldChar w:fldCharType="end"/>
        </w:r>
      </w:hyperlink>
    </w:p>
    <w:p>
      <w:pPr>
        <w:pStyle w:val="TOC2"/>
        <w:tabs>
          <w:tab w:val="right" w:leader="dot" w:pos="8306"/>
        </w:tabs>
      </w:pPr>
      <w:hyperlink w:anchor="_Toc31961" w:history="1">
        <w:r>
          <w:rPr>
            <w:rFonts w:ascii="仿宋" w:eastAsia="仿宋" w:hAnsi="仿宋" w:cs="仿宋" w:hint="eastAsia"/>
            <w:lang w:eastAsia="zh-CN"/>
          </w:rPr>
          <w:t>(五)、废弃物处理</w:t>
        </w:r>
        <w:r>
          <w:tab/>
        </w:r>
        <w:r>
          <w:fldChar w:fldCharType="begin"/>
        </w:r>
        <w:r>
          <w:instrText xml:space="preserve"> PAGEREF _Toc31961 \h </w:instrText>
        </w:r>
        <w:r>
          <w:fldChar w:fldCharType="separate"/>
        </w:r>
        <w:r>
          <w:t>38</w:t>
        </w:r>
        <w:r>
          <w:fldChar w:fldCharType="end"/>
        </w:r>
      </w:hyperlink>
    </w:p>
    <w:p>
      <w:pPr>
        <w:pStyle w:val="TOC2"/>
        <w:tabs>
          <w:tab w:val="right" w:leader="dot" w:pos="8306"/>
        </w:tabs>
      </w:pPr>
      <w:hyperlink w:anchor="_Toc23605" w:history="1">
        <w:r>
          <w:rPr>
            <w:rFonts w:ascii="仿宋" w:eastAsia="仿宋" w:hAnsi="仿宋" w:cs="仿宋" w:hint="eastAsia"/>
            <w:lang w:eastAsia="zh-CN"/>
          </w:rPr>
          <w:t>(六)、特殊环境影响分析</w:t>
        </w:r>
        <w:r>
          <w:tab/>
        </w:r>
        <w:r>
          <w:fldChar w:fldCharType="begin"/>
        </w:r>
        <w:r>
          <w:instrText xml:space="preserve"> PAGEREF _Toc23605 \h </w:instrText>
        </w:r>
        <w:r>
          <w:fldChar w:fldCharType="separate"/>
        </w:r>
        <w:r>
          <w:t>39</w:t>
        </w:r>
        <w:r>
          <w:fldChar w:fldCharType="end"/>
        </w:r>
      </w:hyperlink>
    </w:p>
    <w:p>
      <w:pPr>
        <w:pStyle w:val="TOC2"/>
        <w:tabs>
          <w:tab w:val="right" w:leader="dot" w:pos="8306"/>
        </w:tabs>
      </w:pPr>
      <w:hyperlink w:anchor="_Toc24630" w:history="1">
        <w:r>
          <w:rPr>
            <w:rFonts w:ascii="仿宋" w:eastAsia="仿宋" w:hAnsi="仿宋" w:cs="仿宋" w:hint="eastAsia"/>
            <w:lang w:eastAsia="zh-CN"/>
          </w:rPr>
          <w:t>(七)、清洁生产</w:t>
        </w:r>
        <w:r>
          <w:tab/>
        </w:r>
        <w:r>
          <w:fldChar w:fldCharType="begin"/>
        </w:r>
        <w:r>
          <w:instrText xml:space="preserve"> PAGEREF _Toc24630 \h </w:instrText>
        </w:r>
        <w:r>
          <w:fldChar w:fldCharType="separate"/>
        </w:r>
        <w:r>
          <w:t>40</w:t>
        </w:r>
        <w:r>
          <w:fldChar w:fldCharType="end"/>
        </w:r>
      </w:hyperlink>
    </w:p>
    <w:p>
      <w:pPr>
        <w:pStyle w:val="TOC2"/>
        <w:tabs>
          <w:tab w:val="right" w:leader="dot" w:pos="8306"/>
        </w:tabs>
      </w:pPr>
      <w:hyperlink w:anchor="_Toc24552" w:history="1">
        <w:r>
          <w:rPr>
            <w:rFonts w:ascii="仿宋" w:eastAsia="仿宋" w:hAnsi="仿宋" w:cs="仿宋" w:hint="eastAsia"/>
            <w:lang w:eastAsia="zh-CN"/>
          </w:rPr>
          <w:t>(八)、环境保护综合评价</w:t>
        </w:r>
        <w:r>
          <w:tab/>
        </w:r>
        <w:r>
          <w:fldChar w:fldCharType="begin"/>
        </w:r>
        <w:r>
          <w:instrText xml:space="preserve"> PAGEREF _Toc24552 \h </w:instrText>
        </w:r>
        <w:r>
          <w:fldChar w:fldCharType="separate"/>
        </w:r>
        <w:r>
          <w:t>41</w:t>
        </w:r>
        <w:r>
          <w:fldChar w:fldCharType="end"/>
        </w:r>
      </w:hyperlink>
    </w:p>
    <w:p>
      <w:pPr>
        <w:pStyle w:val="TOC1"/>
        <w:tabs>
          <w:tab w:val="right" w:leader="dot" w:pos="8306"/>
        </w:tabs>
      </w:pPr>
      <w:hyperlink w:anchor="_Toc10211" w:history="1">
        <w:r>
          <w:rPr>
            <w:rFonts w:ascii="仿宋" w:eastAsia="仿宋" w:hAnsi="仿宋" w:cs="仿宋" w:hint="eastAsia"/>
            <w:lang w:eastAsia="zh-CN"/>
          </w:rPr>
          <w:t>十一、铜矿项目人力资源培养与发展</w:t>
        </w:r>
        <w:r>
          <w:tab/>
        </w:r>
        <w:r>
          <w:fldChar w:fldCharType="begin"/>
        </w:r>
        <w:r>
          <w:instrText xml:space="preserve"> PAGEREF _Toc10211 \h </w:instrText>
        </w:r>
        <w:r>
          <w:fldChar w:fldCharType="separate"/>
        </w:r>
        <w:r>
          <w:t>43</w:t>
        </w:r>
        <w:r>
          <w:fldChar w:fldCharType="end"/>
        </w:r>
      </w:hyperlink>
    </w:p>
    <w:p>
      <w:pPr>
        <w:pStyle w:val="TOC2"/>
        <w:tabs>
          <w:tab w:val="right" w:leader="dot" w:pos="8306"/>
        </w:tabs>
      </w:pPr>
      <w:hyperlink w:anchor="_Toc31788" w:history="1">
        <w:r>
          <w:rPr>
            <w:rFonts w:ascii="仿宋" w:eastAsia="仿宋" w:hAnsi="仿宋" w:cs="仿宋" w:hint="eastAsia"/>
            <w:lang w:eastAsia="zh-CN"/>
          </w:rPr>
          <w:t>(一)、人才需求与规划</w:t>
        </w:r>
        <w:r>
          <w:tab/>
        </w:r>
        <w:r>
          <w:fldChar w:fldCharType="begin"/>
        </w:r>
        <w:r>
          <w:instrText xml:space="preserve"> PAGEREF _Toc31788 \h </w:instrText>
        </w:r>
        <w:r>
          <w:fldChar w:fldCharType="separate"/>
        </w:r>
        <w:r>
          <w:t>43</w:t>
        </w:r>
        <w:r>
          <w:fldChar w:fldCharType="end"/>
        </w:r>
      </w:hyperlink>
    </w:p>
    <w:p>
      <w:pPr>
        <w:pStyle w:val="TOC2"/>
        <w:tabs>
          <w:tab w:val="right" w:leader="dot" w:pos="8306"/>
        </w:tabs>
      </w:pPr>
      <w:hyperlink w:anchor="_Toc13905" w:history="1">
        <w:r>
          <w:rPr>
            <w:rFonts w:ascii="仿宋" w:eastAsia="仿宋" w:hAnsi="仿宋" w:cs="仿宋" w:hint="eastAsia"/>
            <w:lang w:eastAsia="zh-CN"/>
          </w:rPr>
          <w:t>(二)、培训与发展计划</w:t>
        </w:r>
        <w:r>
          <w:tab/>
        </w:r>
        <w:r>
          <w:fldChar w:fldCharType="begin"/>
        </w:r>
        <w:r>
          <w:instrText xml:space="preserve"> PAGEREF _Toc13905 \h </w:instrText>
        </w:r>
        <w:r>
          <w:fldChar w:fldCharType="separate"/>
        </w:r>
        <w:r>
          <w:t>43</w:t>
        </w:r>
        <w:r>
          <w:fldChar w:fldCharType="end"/>
        </w:r>
      </w:hyperlink>
    </w:p>
    <w:p>
      <w:pPr>
        <w:pStyle w:val="TOC1"/>
        <w:tabs>
          <w:tab w:val="right" w:leader="dot" w:pos="8306"/>
        </w:tabs>
      </w:pPr>
      <w:hyperlink w:anchor="_Toc28629" w:history="1">
        <w:r>
          <w:rPr>
            <w:rFonts w:ascii="仿宋" w:eastAsia="仿宋" w:hAnsi="仿宋" w:cs="仿宋" w:hint="eastAsia"/>
            <w:lang w:eastAsia="zh-CN"/>
          </w:rPr>
          <w:t>十二、铜矿项目风险管理</w:t>
        </w:r>
        <w:r>
          <w:tab/>
        </w:r>
        <w:r>
          <w:fldChar w:fldCharType="begin"/>
        </w:r>
        <w:r>
          <w:instrText xml:space="preserve"> PAGEREF _Toc28629 \h </w:instrText>
        </w:r>
        <w:r>
          <w:fldChar w:fldCharType="separate"/>
        </w:r>
        <w:r>
          <w:t>44</w:t>
        </w:r>
        <w:r>
          <w:fldChar w:fldCharType="end"/>
        </w:r>
      </w:hyperlink>
    </w:p>
    <w:p>
      <w:pPr>
        <w:pStyle w:val="TOC2"/>
        <w:tabs>
          <w:tab w:val="right" w:leader="dot" w:pos="8306"/>
        </w:tabs>
      </w:pPr>
      <w:hyperlink w:anchor="_Toc9371" w:history="1">
        <w:r>
          <w:rPr>
            <w:rFonts w:ascii="仿宋" w:eastAsia="仿宋" w:hAnsi="仿宋" w:cs="仿宋" w:hint="eastAsia"/>
            <w:lang w:eastAsia="zh-CN"/>
          </w:rPr>
          <w:t>(一)、风险识别与评估</w:t>
        </w:r>
        <w:r>
          <w:tab/>
        </w:r>
        <w:r>
          <w:fldChar w:fldCharType="begin"/>
        </w:r>
        <w:r>
          <w:instrText xml:space="preserve"> PAGEREF _Toc9371 \h </w:instrText>
        </w:r>
        <w:r>
          <w:fldChar w:fldCharType="separate"/>
        </w:r>
        <w:r>
          <w:t>44</w:t>
        </w:r>
        <w:r>
          <w:fldChar w:fldCharType="end"/>
        </w:r>
      </w:hyperlink>
    </w:p>
    <w:p>
      <w:pPr>
        <w:pStyle w:val="TOC2"/>
        <w:tabs>
          <w:tab w:val="right" w:leader="dot" w:pos="8306"/>
        </w:tabs>
      </w:pPr>
      <w:hyperlink w:anchor="_Toc22210" w:history="1">
        <w:r>
          <w:rPr>
            <w:rFonts w:ascii="仿宋" w:eastAsia="仿宋" w:hAnsi="仿宋" w:cs="仿宋" w:hint="eastAsia"/>
            <w:lang w:eastAsia="zh-CN"/>
          </w:rPr>
          <w:t>(二)、风险应对策略</w:t>
        </w:r>
        <w:r>
          <w:tab/>
        </w:r>
        <w:r>
          <w:fldChar w:fldCharType="begin"/>
        </w:r>
        <w:r>
          <w:instrText xml:space="preserve"> PAGEREF _Toc22210 \h </w:instrText>
        </w:r>
        <w:r>
          <w:fldChar w:fldCharType="separate"/>
        </w:r>
        <w:r>
          <w:t>45</w:t>
        </w:r>
        <w:r>
          <w:fldChar w:fldCharType="end"/>
        </w:r>
      </w:hyperlink>
    </w:p>
    <w:p>
      <w:pPr>
        <w:pStyle w:val="TOC2"/>
        <w:tabs>
          <w:tab w:val="right" w:leader="dot" w:pos="8306"/>
        </w:tabs>
      </w:pPr>
      <w:hyperlink w:anchor="_Toc12691" w:history="1">
        <w:r>
          <w:rPr>
            <w:rFonts w:ascii="仿宋" w:eastAsia="仿宋" w:hAnsi="仿宋" w:cs="仿宋" w:hint="eastAsia"/>
            <w:lang w:eastAsia="zh-CN"/>
          </w:rPr>
          <w:t>(三)、风险监控与控制</w:t>
        </w:r>
        <w:r>
          <w:tab/>
        </w:r>
        <w:r>
          <w:fldChar w:fldCharType="begin"/>
        </w:r>
        <w:r>
          <w:instrText xml:space="preserve"> PAGEREF _Toc12691 \h </w:instrText>
        </w:r>
        <w:r>
          <w:fldChar w:fldCharType="separate"/>
        </w:r>
        <w:r>
          <w:t>47</w:t>
        </w:r>
        <w:r>
          <w:fldChar w:fldCharType="end"/>
        </w:r>
      </w:hyperlink>
    </w:p>
    <w:p>
      <w:pPr>
        <w:pStyle w:val="TOC1"/>
        <w:tabs>
          <w:tab w:val="right" w:leader="dot" w:pos="8306"/>
        </w:tabs>
      </w:pPr>
      <w:hyperlink w:anchor="_Toc25920" w:history="1">
        <w:r>
          <w:rPr>
            <w:rFonts w:ascii="仿宋" w:eastAsia="仿宋" w:hAnsi="仿宋" w:cs="仿宋" w:hint="eastAsia"/>
            <w:lang w:eastAsia="zh-CN"/>
          </w:rPr>
          <w:t>十三、利益相关者分析与沟通计划</w:t>
        </w:r>
        <w:r>
          <w:tab/>
        </w:r>
        <w:r>
          <w:fldChar w:fldCharType="begin"/>
        </w:r>
        <w:r>
          <w:instrText xml:space="preserve"> PAGEREF _Toc25920 \h </w:instrText>
        </w:r>
        <w:r>
          <w:fldChar w:fldCharType="separate"/>
        </w:r>
        <w:r>
          <w:t>48</w:t>
        </w:r>
        <w:r>
          <w:fldChar w:fldCharType="end"/>
        </w:r>
      </w:hyperlink>
    </w:p>
    <w:p>
      <w:pPr>
        <w:pStyle w:val="TOC2"/>
        <w:tabs>
          <w:tab w:val="right" w:leader="dot" w:pos="8306"/>
        </w:tabs>
      </w:pPr>
      <w:hyperlink w:anchor="_Toc30216" w:history="1">
        <w:r>
          <w:rPr>
            <w:rFonts w:ascii="仿宋" w:eastAsia="仿宋" w:hAnsi="仿宋" w:cs="仿宋" w:hint="eastAsia"/>
            <w:lang w:eastAsia="zh-CN"/>
          </w:rPr>
          <w:t>(一)、利益相关者分析</w:t>
        </w:r>
        <w:r>
          <w:tab/>
        </w:r>
        <w:r>
          <w:fldChar w:fldCharType="begin"/>
        </w:r>
        <w:r>
          <w:instrText xml:space="preserve"> PAGEREF _Toc30216 \h </w:instrText>
        </w:r>
        <w:r>
          <w:fldChar w:fldCharType="separate"/>
        </w:r>
        <w:r>
          <w:t>48</w:t>
        </w:r>
        <w:r>
          <w:fldChar w:fldCharType="end"/>
        </w:r>
      </w:hyperlink>
    </w:p>
    <w:p>
      <w:pPr>
        <w:pStyle w:val="TOC2"/>
        <w:tabs>
          <w:tab w:val="right" w:leader="dot" w:pos="8306"/>
        </w:tabs>
      </w:pPr>
      <w:hyperlink w:anchor="_Toc6067" w:history="1">
        <w:r>
          <w:rPr>
            <w:rFonts w:ascii="仿宋" w:eastAsia="仿宋" w:hAnsi="仿宋" w:cs="仿宋" w:hint="eastAsia"/>
            <w:lang w:eastAsia="zh-CN"/>
          </w:rPr>
          <w:t>(二)、沟通计划</w:t>
        </w:r>
        <w:r>
          <w:tab/>
        </w:r>
        <w:r>
          <w:fldChar w:fldCharType="begin"/>
        </w:r>
        <w:r>
          <w:instrText xml:space="preserve"> PAGEREF _Toc6067 \h </w:instrText>
        </w:r>
        <w:r>
          <w:fldChar w:fldCharType="separate"/>
        </w:r>
        <w:r>
          <w:t>49</w:t>
        </w:r>
        <w:r>
          <w:fldChar w:fldCharType="end"/>
        </w:r>
      </w:hyperlink>
    </w:p>
    <w:p>
      <w:pPr>
        <w:pStyle w:val="TOC1"/>
        <w:tabs>
          <w:tab w:val="right" w:leader="dot" w:pos="8306"/>
        </w:tabs>
      </w:pPr>
      <w:hyperlink w:anchor="_Toc28762" w:history="1">
        <w:r>
          <w:rPr>
            <w:rFonts w:ascii="仿宋" w:eastAsia="仿宋" w:hAnsi="仿宋" w:cs="仿宋" w:hint="eastAsia"/>
            <w:lang w:eastAsia="zh-CN"/>
          </w:rPr>
          <w:t>十四、供应链管理</w:t>
        </w:r>
        <w:r>
          <w:tab/>
        </w:r>
        <w:r>
          <w:fldChar w:fldCharType="begin"/>
        </w:r>
        <w:r>
          <w:instrText xml:space="preserve"> PAGEREF _Toc28762 \h </w:instrText>
        </w:r>
        <w:r>
          <w:fldChar w:fldCharType="separate"/>
        </w:r>
        <w:r>
          <w:t>50</w:t>
        </w:r>
        <w:r>
          <w:fldChar w:fldCharType="end"/>
        </w:r>
      </w:hyperlink>
    </w:p>
    <w:p>
      <w:pPr>
        <w:pStyle w:val="TOC2"/>
        <w:tabs>
          <w:tab w:val="right" w:leader="dot" w:pos="8306"/>
        </w:tabs>
      </w:pPr>
      <w:hyperlink w:anchor="_Toc16477" w:history="1">
        <w:r>
          <w:rPr>
            <w:rFonts w:ascii="仿宋" w:eastAsia="仿宋" w:hAnsi="仿宋" w:cs="仿宋" w:hint="eastAsia"/>
            <w:lang w:eastAsia="zh-CN"/>
          </w:rPr>
          <w:t>(一)、供应链战略规划</w:t>
        </w:r>
        <w:r>
          <w:tab/>
        </w:r>
        <w:r>
          <w:fldChar w:fldCharType="begin"/>
        </w:r>
        <w:r>
          <w:instrText xml:space="preserve"> PAGEREF _Toc16477 \h </w:instrText>
        </w:r>
        <w:r>
          <w:fldChar w:fldCharType="separate"/>
        </w:r>
        <w:r>
          <w:t>50</w:t>
        </w:r>
        <w:r>
          <w:fldChar w:fldCharType="end"/>
        </w:r>
      </w:hyperlink>
    </w:p>
    <w:p>
      <w:pPr>
        <w:pStyle w:val="TOC2"/>
        <w:tabs>
          <w:tab w:val="right" w:leader="dot" w:pos="8306"/>
        </w:tabs>
      </w:pPr>
      <w:hyperlink w:anchor="_Toc18845" w:history="1">
        <w:r>
          <w:rPr>
            <w:rFonts w:ascii="仿宋" w:eastAsia="仿宋" w:hAnsi="仿宋" w:cs="仿宋" w:hint="eastAsia"/>
            <w:lang w:eastAsia="zh-CN"/>
          </w:rPr>
          <w:t>(二)、供应商选择与合作</w:t>
        </w:r>
        <w:r>
          <w:tab/>
        </w:r>
        <w:r>
          <w:fldChar w:fldCharType="begin"/>
        </w:r>
        <w:r>
          <w:instrText xml:space="preserve"> PAGEREF _Toc18845 \h </w:instrText>
        </w:r>
        <w:r>
          <w:fldChar w:fldCharType="separate"/>
        </w:r>
        <w:r>
          <w:t>51</w:t>
        </w:r>
        <w:r>
          <w:fldChar w:fldCharType="end"/>
        </w:r>
      </w:hyperlink>
    </w:p>
    <w:p>
      <w:pPr>
        <w:pStyle w:val="TOC2"/>
        <w:tabs>
          <w:tab w:val="right" w:leader="dot" w:pos="8306"/>
        </w:tabs>
      </w:pPr>
      <w:hyperlink w:anchor="_Toc27765" w:history="1">
        <w:r>
          <w:rPr>
            <w:rFonts w:ascii="仿宋" w:eastAsia="仿宋" w:hAnsi="仿宋" w:cs="仿宋" w:hint="eastAsia"/>
            <w:lang w:eastAsia="zh-CN"/>
          </w:rPr>
          <w:t>(三)、物流与库存管理</w:t>
        </w:r>
        <w:r>
          <w:tab/>
        </w:r>
        <w:r>
          <w:fldChar w:fldCharType="begin"/>
        </w:r>
        <w:r>
          <w:instrText xml:space="preserve"> PAGEREF _Toc27765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82"/>
      <w:r>
        <w:rPr>
          <w:rFonts w:ascii="仿宋" w:eastAsia="仿宋" w:hAnsi="仿宋" w:cs="仿宋" w:hint="eastAsia"/>
          <w:sz w:val="28"/>
          <w:lang w:eastAsia="zh-CN"/>
        </w:rPr>
        <w:t>一、铜矿项目文档管理</w:t>
      </w:r>
      <w:bookmarkEnd w:id="2"/>
    </w:p>
    <w:p>
      <w:pPr>
        <w:pStyle w:val="Heading2"/>
        <w:rPr>
          <w:rFonts w:ascii="仿宋" w:eastAsia="仿宋" w:hAnsi="仿宋" w:cs="仿宋" w:hint="eastAsia"/>
          <w:lang w:eastAsia="zh-CN"/>
        </w:rPr>
      </w:pPr>
      <w:bookmarkStart w:id="3" w:name="_Toc855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铜矿项目高度重视文档的质量和准确性，以支持铜矿项目的各项活动和决策。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文档的编制始于铜矿项目计划的初期，我们制定了详细的文档编制计划，明确了每个文档的内容、格式和编写责任人。在铜矿项目启动阶段，我们首先编制了铜矿项目章程，明确定义了铜矿项目的目标、范围、风险等关键要素。随后，铜矿项目团队根据计划陆续编制了需求文档、设计文档、测试文档等各类文档，确保铜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铜矿项目管理中的重要环节，旨在确保铜矿项目文档符合质量标准和铜矿项目需求。在铜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除了内部审查，我们还进行了外部审查，邀请铜矿项目相关利益方和专业领域的专家对文档进行独立审查。这有助于获取更全面、客观的反馈，确保铜矿项目文档不仅符合内部标准，也满足外部需求。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铜矿项目在文档编制与审查方面建立了严格的管理机制，通过规范的流程和多维度的审查，确保铜矿项目文档的质量、准确性和可靠性，为铜矿项目的顺利推进提供了有力支持。</w:t>
      </w:r>
    </w:p>
    <w:p>
      <w:pPr>
        <w:pStyle w:val="Heading2"/>
        <w:ind w:firstLine="560" w:firstLineChars="200"/>
        <w:rPr>
          <w:rFonts w:ascii="仿宋" w:eastAsia="仿宋" w:hAnsi="仿宋" w:cs="仿宋" w:hint="eastAsia"/>
          <w:sz w:val="28"/>
          <w:lang w:eastAsia="zh-CN"/>
        </w:rPr>
      </w:pPr>
      <w:bookmarkStart w:id="4" w:name="_Toc57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在铜矿项目中，我们致力于优化文档发布与分发过程，以确保信息的高效传递和团队间协作的顺畅进行。以下是我们采取的关键优化策略：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我们通过多渠道发布文档，包括电子邮件、铜矿项目管理平台、内部网站等，以满足不同团队成员的偏好和需求。多渠道发布确保了信息的全面覆盖。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我们采用了精细的权限控制，确保只有授权人员可以访问敏感信息。这种安全措施保护了铜矿项目文档的机密性，防止了未经授权的信息泄露。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93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文档存档与归档是铜矿项目生命周期中一个至关重要的环节，直接关系到铜矿项目信息的长期保存和历史记录的完整性。在铜矿项目中，我们实施了一系列有效的文档存档与归档管理策略：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184"/>
      <w:r>
        <w:rPr>
          <w:rFonts w:ascii="仿宋" w:eastAsia="仿宋" w:hAnsi="仿宋" w:cs="仿宋" w:hint="eastAsia"/>
          <w:sz w:val="28"/>
          <w:lang w:eastAsia="zh-CN"/>
        </w:rPr>
        <w:t>二、铜矿项目选址可行性分析</w:t>
      </w:r>
      <w:bookmarkEnd w:id="6"/>
    </w:p>
    <w:p>
      <w:pPr>
        <w:pStyle w:val="Heading2"/>
        <w:rPr>
          <w:rFonts w:ascii="仿宋" w:eastAsia="仿宋" w:hAnsi="仿宋" w:cs="仿宋" w:hint="eastAsia"/>
          <w:lang w:eastAsia="zh-CN"/>
        </w:rPr>
      </w:pPr>
      <w:bookmarkStart w:id="7" w:name="_Toc24889"/>
      <w:r>
        <w:rPr>
          <w:rFonts w:ascii="仿宋" w:eastAsia="仿宋" w:hAnsi="仿宋" w:cs="仿宋" w:hint="eastAsia"/>
          <w:lang w:eastAsia="zh-CN"/>
        </w:rPr>
        <w:t>(一)、铜矿项目选址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该铜矿项目选址位于XX省XX市XX区XXX街道</w:t>
      </w:r>
    </w:p>
    <w:p>
      <w:pPr>
        <w:pStyle w:val="Heading2"/>
        <w:ind w:firstLine="560" w:firstLineChars="200"/>
        <w:rPr>
          <w:rFonts w:ascii="仿宋" w:eastAsia="仿宋" w:hAnsi="仿宋" w:cs="仿宋" w:hint="eastAsia"/>
          <w:sz w:val="28"/>
          <w:lang w:eastAsia="zh-CN"/>
        </w:rPr>
      </w:pPr>
      <w:bookmarkStart w:id="8" w:name="_Toc2581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铜矿项目的征地面积将根据铜矿项目的实际规模和需求进行精确规划。具体面积XXX平方米，旨在确保铜矿项目不仅能够满足当前的发展需求，还能够预留空间以适应未来的扩展。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净用地面积是在征地面积基础上去除不可利用面积后的实际可开发用地。具体面积XXX平方米，考虑到环保、交通、安全等多方面因素，以确保铜矿项目在整体利用效率上达到最优。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铜矿项目计划建设的建筑总规模具体面积XXX平方米。这一规模的确定综合考虑了铜矿项目的性质、规模，以及城市规划的相关要求，确保建筑布局与周边环境协调一致。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绿地率是铜矿项目用地中被规划为绿地的比例。具体面积XXX平方米，旨在通过合理规划绿地，改善铜矿项目周边环境，提升居民生活质量，并符合城市整体绿化规划。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容积率是用地上可以建设的建筑总体积与用地面积之比。具体面积XXX，通过合理的容积率规划，确保铜矿项目建筑规模与周边环境和谐共生。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确保铜矿项目选址与当地城市规划相一致，具体面积XXX平方米。通过与城市规划部门深入沟通，确保铜矿项目不仅符合城市的整体发展方向，还能够融入城市的发展布局，为城市的长远发展贡献力量。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充分了解并确保铜矿项目选址符合当地产业政策，具体面积XXX平方米。这包括铜矿项目对当地经济的促进作用，以及对相关产业的带动效应，确保铜矿项目与地方政府的产业政策保持一致，促进共赢合作。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用地总体要求必须符合环保和可持续发展的原则，具体面积XXX平方米。通过采用绿色建筑设计、节能减排等措施，确保铜矿项目在建设和运营过程中对环境的影响最小化，达到可持续发展的要求。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确保铜矿项目选址具备必要的公共设施配套，具体面积XXX平方米。这包括交通便利性、教育、医疗等基础设施，以提高居民生活品质，使得铜矿项目选址更具吸引力。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考虑用地总体要求对当地社会稳定性的影响，具体面积XXX平方米。通过深入了解当地社区反馈，确保铜矿项目的选址和建设过程对当地社会和谐稳定产生积极作用。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铜矿项目选址不仅符合法规和规划，还在实际操作中具有可行性。这一全面规划将为铜矿项目的成功实施提供坚实的基础，确保铜矿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13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铜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铜矿项目的设备规划和空间设计中，我们将采取灵活设备布局的措施。设备布局将根据实际需求进行灵活设计，避免不必要的浪费。通过合理规划设备摆放位置，我们将提高设备的利用率，减少设备间距，以确保铜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铜矿项目内部引入共享设施的概念，例如共享会议室、办公区等。通过这种方式，我们可以减少对资源的重复建设，提高资源共享效率，从而减小铜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04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铜矿项目的总图布置中，我们将不同功能区域进行明确的规划，以最大程度满足铜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118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我们首先关注市场因素，包括潜在客户分布、竞争对手位置、市场需求等。通过深入的市场调研，我们能够更准确地评估选址对于市场开拓和产品销售的影响，确保铜矿项目能够在有利的市场环境中蓬勃发展。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铜矿项目对环境的影响是综合评价的重要因素之一。我们将详细考虑选址周边的自然环境、生态保护区、水源地等情况，确保铜矿项目的建设和运营对环境影响最小化，并符合当地的环保法规标准。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对选址的评价还需充分考虑当地政府的产业政策和法规。我们将详细了解铜矿项目所在地的相关政策，确保铜矿项目的规划和运营与当地法规相符，降低不必要的法律风险。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考虑到社会稳定性对企业运营的重要性，我们将评估选址地区的社会安全情况、劳工关系、社区反馈等方面，以确保铜矿项目的建设和运营不会受到社会稳定性的负面影响。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最后，我们将综合考虑用地成本，包括土地购置费用、土地开发成本等。通过对用地成本的详细评估，我们能够做出更为精确的经济效益分析，为铜矿项目的投资决策提供有力支持。</w:t>
      </w:r>
    </w:p>
    <w:p>
      <w:pPr>
        <w:pStyle w:val="Heading1"/>
        <w:ind w:firstLine="560" w:firstLineChars="200"/>
        <w:rPr>
          <w:rFonts w:ascii="仿宋" w:eastAsia="仿宋" w:hAnsi="仿宋" w:cs="仿宋" w:hint="eastAsia"/>
          <w:sz w:val="28"/>
          <w:lang w:eastAsia="zh-CN"/>
        </w:rPr>
      </w:pPr>
      <w:bookmarkStart w:id="12" w:name="_Toc21090"/>
      <w:r>
        <w:rPr>
          <w:rFonts w:ascii="仿宋" w:eastAsia="仿宋" w:hAnsi="仿宋" w:cs="仿宋" w:hint="eastAsia"/>
          <w:sz w:val="28"/>
          <w:lang w:eastAsia="zh-CN"/>
        </w:rPr>
        <w:t>三、铜矿项目绩效评估</w:t>
      </w:r>
      <w:bookmarkEnd w:id="12"/>
    </w:p>
    <w:p>
      <w:pPr>
        <w:pStyle w:val="Heading2"/>
        <w:rPr>
          <w:rFonts w:ascii="仿宋" w:eastAsia="仿宋" w:hAnsi="仿宋" w:cs="仿宋" w:hint="eastAsia"/>
          <w:lang w:eastAsia="zh-CN"/>
        </w:rPr>
      </w:pPr>
      <w:bookmarkStart w:id="13" w:name="_Toc389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在铜矿项目中，我们设计了一套全面的绩效评估指标，以确保铜矿项目的可控和成功交付。这些指标跨足铜矿项目目标、成本、进度和质量等多个维度，为我们提供了全面洞察铜矿项目的健康状况。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目标达成率是我们关注的首要指标。我们设定了明确的目标，并通过定期监测和评估，迅速发现并应对潜在的目标偏差。这为铜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成本绩效是另一个核心关注点。通过实际成本与预算成本的对比分析，我们深入了解成本差异的原因，及时调整资源分配，保持铜矿项目在经济效益方面的合理水平。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进度作为关键的绩效指标之一，得到了精心的关注。我们制定了详细的铜矿项目进度计划，并设立了进度符合度指标，确保实际进度与计划进度保持一致。这使我们能够快速发现和解决潜在的进度问题，保持铜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铜矿项目绩效的不可或缺的一环。我们引入了一系列的质量标准和客户满意度指标，以确保铜矿项目交付的成果在质量上达到或超越预期水平。通过持续监测这些指标，我们努力提升铜矿项目整体质量水平，为铜矿项目的成功交付提供有力保障。通过这些科学且全面的绩效评估，我们能够更好地引导铜矿项目的持续改进，确保铜矿项目目标的顺利达成。</w:t>
      </w:r>
    </w:p>
    <w:p>
      <w:pPr>
        <w:pStyle w:val="Heading2"/>
        <w:ind w:firstLine="560" w:firstLineChars="200"/>
        <w:rPr>
          <w:rFonts w:ascii="仿宋" w:eastAsia="仿宋" w:hAnsi="仿宋" w:cs="仿宋" w:hint="eastAsia"/>
          <w:sz w:val="28"/>
          <w:lang w:eastAsia="zh-CN"/>
        </w:rPr>
      </w:pPr>
      <w:bookmarkStart w:id="14" w:name="_Toc2929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绩效评估是铜矿项目中的关键环节，为确保铜矿项目达到预期目标，我们采用了多层次、多维度的绩效评估方法。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铜矿项目的战略目标对齐，确保每个决策和行动都与铜矿项目整体目标保持一致。团队会定期召开战略对齐会议，审视当前工作与铜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铜矿项目进度、质量、成本和风险等方面。这些指标通过数据收集和分析，为铜矿项目管理团队提供了客观的评估依据。例如，我们通过铜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绩效评估不仅仅停留在铜矿项目内部，还考虑了铜矿项目对外部环境的影响。我们定期进行干系人满意度调查，以了解各利益相关方对铜矿项目的期望和满意度，并及时做出调整。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这种多层次、多角度的绩效评估方法，使得我们能够全面了解铜矿项目的运行状态，及时做出调整，确保铜矿项目在不断变化的环境中保持稳健前行。</w:t>
      </w:r>
    </w:p>
    <w:p>
      <w:pPr>
        <w:pStyle w:val="Heading2"/>
        <w:ind w:firstLine="560" w:firstLineChars="200"/>
        <w:rPr>
          <w:rFonts w:ascii="仿宋" w:eastAsia="仿宋" w:hAnsi="仿宋" w:cs="仿宋" w:hint="eastAsia"/>
          <w:sz w:val="28"/>
          <w:lang w:eastAsia="zh-CN"/>
        </w:rPr>
      </w:pPr>
      <w:bookmarkStart w:id="15" w:name="_Toc2192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为了确保铜矿项目的有效管理和不断优化，我们采用了精心设计的绩效评估周期。这个周期旨在实现灵活、实时和全面的评估，以适应铜矿项目执行中的各种挑战。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铜矿项目的不同需求，分为短期、中期和长期。短期评估关注每个迭代或工作周期，以及时发现和解决当前任务中的问题。中期评估涵盖几个迭代，深入了解整体铜矿项目的趋势和性能。长期评估则着眼于整个铜矿项目阶段，确保铜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铜矿项目管理工具和协作平台，团队成员能够随时更新和分享铜矿项目数据。这种实时性的反馈机制使我们能够及时察觉潜在问题，快速调整，保持铜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铜矿项目的决策制定密不可分。每个周期的铜矿项目回顾会议成为集体总结经验、识别问题深层次原因并找到创新解决方案的平台。这种定期的反思与调整机制使铜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4210"/>
      <w:r>
        <w:rPr>
          <w:rFonts w:ascii="仿宋" w:eastAsia="仿宋" w:hAnsi="仿宋" w:cs="仿宋" w:hint="eastAsia"/>
          <w:sz w:val="28"/>
          <w:lang w:eastAsia="zh-CN"/>
        </w:rPr>
        <w:t>四、铜矿项目概论</w:t>
      </w:r>
      <w:bookmarkEnd w:id="16"/>
    </w:p>
    <w:p>
      <w:pPr>
        <w:pStyle w:val="Heading2"/>
        <w:rPr>
          <w:rFonts w:ascii="仿宋" w:eastAsia="仿宋" w:hAnsi="仿宋" w:cs="仿宋" w:hint="eastAsia"/>
          <w:lang w:eastAsia="zh-CN"/>
        </w:rPr>
      </w:pPr>
      <w:bookmarkStart w:id="17" w:name="_Toc6369"/>
      <w:r>
        <w:rPr>
          <w:rFonts w:ascii="仿宋" w:eastAsia="仿宋" w:hAnsi="仿宋" w:cs="仿宋" w:hint="eastAsia"/>
          <w:lang w:eastAsia="zh-CN"/>
        </w:rPr>
        <w:t>(一)、铜矿项目概况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的起源追溯至对市场的深入洞察。市场的不断演变与变革为铜矿项目提供了难得的机遇。当前市场存在的需求缺口和变革的大环境共同构成了铜矿项目的背景。这个铜矿项目旨在充分利用市场机遇，填补行业中尚未满足的需求，为客户提供全新的解决方案。市场的变革和需求的增长使得这个铜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铜矿项目名称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铜矿项目正式命名为铜矿。这个名称不仅仅是一个标识，更代表了铜矿项目的核心理念和愿景。它蕴含着铜矿项目所要解决问题的关键字，具有强烈的表达和辨识度，为铜矿项目树立了鲜明的品牌形象。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铜矿项目目标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的核心目标是提供一种全新、高效的解决方案，满足客户日益增长的需求。铜矿项目追求的不仅仅是满足市场需求，更是在市场中获得卓越的竞争优势。通过不断提升产品或服务的质量和创新水平，铜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铜矿项目范围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全面涵盖了产品研发、制造、市场推广和售后服务，确保从产品设计到最终用户体验的全方位关注。这一全面的铜矿项目范围是为了确保铜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铜矿项目时间表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铜矿项目计划在未来18个月内完成，包括研发、测试、市场试点和正式推出等不同阶段。这个时间表的合理设计是为了确保铜矿项目各个阶段的顺利推进，以便按时交付高质量的成果。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铜矿项目预算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铜矿项目总预算估算为XX百万美元，主要分配在研发、市场推广、人员培训和运营等方面。这一充足的预算为铜矿项目提供了充足的资源，确保铜矿项目在各个方面都能取得优异的表现。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铜矿项目风险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铜矿项目可能面临的风险包括市场接受度低、技术难题、竞争激烈等。铜矿项目团队已经制定了相应的风险应对计划，通过前瞻性的风险管理，确保铜矿项目在面对不确定性时能够迅速做出应对。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铜矿项目团队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铜矿项目汇聚了一支经验丰富、多领域专业素养的核心团队，确保铜矿项目在各个方面都能拥有高水平的执行力。团队的协同作战是铜矿项目成功的关键因素之一。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铜矿项目背景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铜矿项目的背景根植于市场对更高效、创新产品的渴望，同时也受到科技发展对行业格局的深刻改变的影响。这为铜矿项目提供了广阔的发展空间和市场需求。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铜矿项目现状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截至目前，铜矿项目已完成市场调研和技术验证，取得了初步的成功。这为铜矿项目在未来的发展奠定了坚实的基础，为更远大的目标打下了坚实的基石。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https://d.book118.com/357143063060006052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F75FCF"/>
    <w:rsid w:val="4FF75F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4306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2024-03-01T00:18:00Z</dcterms:created>
  <dcterms:modified xsi:type="dcterms:W3CDTF">2024-03-01T00:18:58Z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FA004B44253341B7BA2B5C1812986D53_11</vt:lpwstr>
  </property>
  <property fmtid="{D5CDD505-2E9C-101B-9397-08002B2CF9AE}" pid="3" name="KSOProductBuildVer">
    <vt:lpwstr>2052-12.1.0.16388</vt:lpwstr>
  </property>
</Properties>
</file>