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耗尽关机传感器项目规划设计方案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0" w:history="1">
        <w:r>
          <w:rPr>
            <w:rFonts w:ascii="仿宋" w:eastAsia="仿宋" w:hAnsi="仿宋" w:cs="仿宋" w:hint="eastAsia"/>
            <w:lang w:eastAsia="zh-CN"/>
          </w:rPr>
          <w:t>序言</w:t>
        </w:r>
        <w:r>
          <w:tab/>
        </w:r>
        <w:r>
          <w:fldChar w:fldCharType="begin"/>
        </w:r>
        <w:r>
          <w:instrText xml:space="preserve"> PAGEREF _Toc16050 \h </w:instrText>
        </w:r>
        <w:r>
          <w:fldChar w:fldCharType="separate"/>
        </w:r>
        <w:r>
          <w:t>3</w:t>
        </w:r>
        <w:r>
          <w:fldChar w:fldCharType="end"/>
        </w:r>
      </w:hyperlink>
    </w:p>
    <w:p>
      <w:pPr>
        <w:pStyle w:val="TOC1"/>
        <w:tabs>
          <w:tab w:val="right" w:leader="dot" w:pos="8306"/>
        </w:tabs>
      </w:pPr>
      <w:hyperlink w:anchor="_Toc21473" w:history="1">
        <w:r>
          <w:rPr>
            <w:rFonts w:ascii="仿宋" w:eastAsia="仿宋" w:hAnsi="仿宋" w:cs="仿宋" w:hint="eastAsia"/>
            <w:lang w:eastAsia="zh-CN"/>
          </w:rPr>
          <w:t>一、耗尽关机传感器项目建设背景及必要性分析</w:t>
        </w:r>
        <w:r>
          <w:tab/>
        </w:r>
        <w:r>
          <w:fldChar w:fldCharType="begin"/>
        </w:r>
        <w:r>
          <w:instrText xml:space="preserve"> PAGEREF _Toc21473 \h </w:instrText>
        </w:r>
        <w:r>
          <w:fldChar w:fldCharType="separate"/>
        </w:r>
        <w:r>
          <w:t>3</w:t>
        </w:r>
        <w:r>
          <w:fldChar w:fldCharType="end"/>
        </w:r>
      </w:hyperlink>
    </w:p>
    <w:p>
      <w:pPr>
        <w:pStyle w:val="TOC2"/>
        <w:tabs>
          <w:tab w:val="right" w:leader="dot" w:pos="8306"/>
        </w:tabs>
      </w:pPr>
      <w:hyperlink w:anchor="_Toc7886" w:history="1">
        <w:r>
          <w:rPr>
            <w:rFonts w:ascii="仿宋" w:eastAsia="仿宋" w:hAnsi="仿宋" w:cs="仿宋" w:hint="eastAsia"/>
            <w:lang w:eastAsia="zh-CN"/>
          </w:rPr>
          <w:t>(一)、耗尽关机传感器项目背景分析</w:t>
        </w:r>
        <w:r>
          <w:tab/>
        </w:r>
        <w:r>
          <w:fldChar w:fldCharType="begin"/>
        </w:r>
        <w:r>
          <w:instrText xml:space="preserve"> PAGEREF _Toc7886 \h </w:instrText>
        </w:r>
        <w:r>
          <w:fldChar w:fldCharType="separate"/>
        </w:r>
        <w:r>
          <w:t>3</w:t>
        </w:r>
        <w:r>
          <w:fldChar w:fldCharType="end"/>
        </w:r>
      </w:hyperlink>
    </w:p>
    <w:p>
      <w:pPr>
        <w:pStyle w:val="TOC2"/>
        <w:tabs>
          <w:tab w:val="right" w:leader="dot" w:pos="8306"/>
        </w:tabs>
      </w:pPr>
      <w:hyperlink w:anchor="_Toc7047" w:history="1">
        <w:r>
          <w:rPr>
            <w:rFonts w:ascii="仿宋" w:eastAsia="仿宋" w:hAnsi="仿宋" w:cs="仿宋" w:hint="eastAsia"/>
            <w:lang w:eastAsia="zh-CN"/>
          </w:rPr>
          <w:t>(二)、耗尽关机传感器项目建设必要性分析</w:t>
        </w:r>
        <w:r>
          <w:tab/>
        </w:r>
        <w:r>
          <w:fldChar w:fldCharType="begin"/>
        </w:r>
        <w:r>
          <w:instrText xml:space="preserve"> PAGEREF _Toc7047 \h </w:instrText>
        </w:r>
        <w:r>
          <w:fldChar w:fldCharType="separate"/>
        </w:r>
        <w:r>
          <w:t>5</w:t>
        </w:r>
        <w:r>
          <w:fldChar w:fldCharType="end"/>
        </w:r>
      </w:hyperlink>
    </w:p>
    <w:p>
      <w:pPr>
        <w:pStyle w:val="TOC1"/>
        <w:tabs>
          <w:tab w:val="right" w:leader="dot" w:pos="8306"/>
        </w:tabs>
      </w:pPr>
      <w:hyperlink w:anchor="_Toc22028" w:history="1">
        <w:r>
          <w:rPr>
            <w:rFonts w:ascii="仿宋" w:eastAsia="仿宋" w:hAnsi="仿宋" w:cs="仿宋" w:hint="eastAsia"/>
            <w:lang w:eastAsia="zh-CN"/>
          </w:rPr>
          <w:t>二、耗尽关机传感器项目建设单位说明</w:t>
        </w:r>
        <w:r>
          <w:tab/>
        </w:r>
        <w:r>
          <w:fldChar w:fldCharType="begin"/>
        </w:r>
        <w:r>
          <w:instrText xml:space="preserve"> PAGEREF _Toc22028 \h </w:instrText>
        </w:r>
        <w:r>
          <w:fldChar w:fldCharType="separate"/>
        </w:r>
        <w:r>
          <w:t>6</w:t>
        </w:r>
        <w:r>
          <w:fldChar w:fldCharType="end"/>
        </w:r>
      </w:hyperlink>
    </w:p>
    <w:p>
      <w:pPr>
        <w:pStyle w:val="TOC2"/>
        <w:tabs>
          <w:tab w:val="right" w:leader="dot" w:pos="8306"/>
        </w:tabs>
      </w:pPr>
      <w:hyperlink w:anchor="_Toc30944" w:history="1">
        <w:r>
          <w:rPr>
            <w:rFonts w:ascii="仿宋" w:eastAsia="仿宋" w:hAnsi="仿宋" w:cs="仿宋" w:hint="eastAsia"/>
            <w:lang w:eastAsia="zh-CN"/>
          </w:rPr>
          <w:t>(一)、耗尽关机传感器项目承办单位基本情况</w:t>
        </w:r>
        <w:r>
          <w:tab/>
        </w:r>
        <w:r>
          <w:fldChar w:fldCharType="begin"/>
        </w:r>
        <w:r>
          <w:instrText xml:space="preserve"> PAGEREF _Toc30944 \h </w:instrText>
        </w:r>
        <w:r>
          <w:fldChar w:fldCharType="separate"/>
        </w:r>
        <w:r>
          <w:t>6</w:t>
        </w:r>
        <w:r>
          <w:fldChar w:fldCharType="end"/>
        </w:r>
      </w:hyperlink>
    </w:p>
    <w:p>
      <w:pPr>
        <w:pStyle w:val="TOC2"/>
        <w:tabs>
          <w:tab w:val="right" w:leader="dot" w:pos="8306"/>
        </w:tabs>
      </w:pPr>
      <w:hyperlink w:anchor="_Toc11237" w:history="1">
        <w:r>
          <w:rPr>
            <w:rFonts w:ascii="仿宋" w:eastAsia="仿宋" w:hAnsi="仿宋" w:cs="仿宋" w:hint="eastAsia"/>
            <w:lang w:eastAsia="zh-CN"/>
          </w:rPr>
          <w:t>(二)、公司经济效益分析</w:t>
        </w:r>
        <w:r>
          <w:tab/>
        </w:r>
        <w:r>
          <w:fldChar w:fldCharType="begin"/>
        </w:r>
        <w:r>
          <w:instrText xml:space="preserve"> PAGEREF _Toc11237 \h </w:instrText>
        </w:r>
        <w:r>
          <w:fldChar w:fldCharType="separate"/>
        </w:r>
        <w:r>
          <w:t>7</w:t>
        </w:r>
        <w:r>
          <w:fldChar w:fldCharType="end"/>
        </w:r>
      </w:hyperlink>
    </w:p>
    <w:p>
      <w:pPr>
        <w:pStyle w:val="TOC1"/>
        <w:tabs>
          <w:tab w:val="right" w:leader="dot" w:pos="8306"/>
        </w:tabs>
      </w:pPr>
      <w:hyperlink w:anchor="_Toc18499" w:history="1">
        <w:r>
          <w:rPr>
            <w:rFonts w:ascii="仿宋" w:eastAsia="仿宋" w:hAnsi="仿宋" w:cs="仿宋" w:hint="eastAsia"/>
            <w:lang w:eastAsia="zh-CN"/>
          </w:rPr>
          <w:t>三、市场分析、调研</w:t>
        </w:r>
        <w:r>
          <w:tab/>
        </w:r>
        <w:r>
          <w:fldChar w:fldCharType="begin"/>
        </w:r>
        <w:r>
          <w:instrText xml:space="preserve"> PAGEREF _Toc18499 \h </w:instrText>
        </w:r>
        <w:r>
          <w:fldChar w:fldCharType="separate"/>
        </w:r>
        <w:r>
          <w:t>8</w:t>
        </w:r>
        <w:r>
          <w:fldChar w:fldCharType="end"/>
        </w:r>
      </w:hyperlink>
    </w:p>
    <w:p>
      <w:pPr>
        <w:pStyle w:val="TOC2"/>
        <w:tabs>
          <w:tab w:val="right" w:leader="dot" w:pos="8306"/>
        </w:tabs>
      </w:pPr>
      <w:hyperlink w:anchor="_Toc31510" w:history="1">
        <w:r>
          <w:rPr>
            <w:rFonts w:ascii="仿宋" w:eastAsia="仿宋" w:hAnsi="仿宋" w:cs="仿宋" w:hint="eastAsia"/>
            <w:lang w:eastAsia="zh-CN"/>
          </w:rPr>
          <w:t>(一)、耗尽关机传感器行业分析</w:t>
        </w:r>
        <w:r>
          <w:tab/>
        </w:r>
        <w:r>
          <w:fldChar w:fldCharType="begin"/>
        </w:r>
        <w:r>
          <w:instrText xml:space="preserve"> PAGEREF _Toc31510 \h </w:instrText>
        </w:r>
        <w:r>
          <w:fldChar w:fldCharType="separate"/>
        </w:r>
        <w:r>
          <w:t>8</w:t>
        </w:r>
        <w:r>
          <w:fldChar w:fldCharType="end"/>
        </w:r>
      </w:hyperlink>
    </w:p>
    <w:p>
      <w:pPr>
        <w:pStyle w:val="TOC2"/>
        <w:tabs>
          <w:tab w:val="right" w:leader="dot" w:pos="8306"/>
        </w:tabs>
      </w:pPr>
      <w:hyperlink w:anchor="_Toc4684" w:history="1">
        <w:r>
          <w:rPr>
            <w:rFonts w:ascii="仿宋" w:eastAsia="仿宋" w:hAnsi="仿宋" w:cs="仿宋" w:hint="eastAsia"/>
            <w:lang w:eastAsia="zh-CN"/>
          </w:rPr>
          <w:t>(二)、耗尽关机传感器市场分析预测</w:t>
        </w:r>
        <w:r>
          <w:tab/>
        </w:r>
        <w:r>
          <w:fldChar w:fldCharType="begin"/>
        </w:r>
        <w:r>
          <w:instrText xml:space="preserve"> PAGEREF _Toc4684 \h </w:instrText>
        </w:r>
        <w:r>
          <w:fldChar w:fldCharType="separate"/>
        </w:r>
        <w:r>
          <w:t>8</w:t>
        </w:r>
        <w:r>
          <w:fldChar w:fldCharType="end"/>
        </w:r>
      </w:hyperlink>
    </w:p>
    <w:p>
      <w:pPr>
        <w:pStyle w:val="TOC1"/>
        <w:tabs>
          <w:tab w:val="right" w:leader="dot" w:pos="8306"/>
        </w:tabs>
      </w:pPr>
      <w:hyperlink w:anchor="_Toc10062" w:history="1">
        <w:r>
          <w:rPr>
            <w:rFonts w:ascii="仿宋" w:eastAsia="仿宋" w:hAnsi="仿宋" w:cs="仿宋" w:hint="eastAsia"/>
            <w:lang w:eastAsia="zh-CN"/>
          </w:rPr>
          <w:t>四、耗尽关机传感器项目选址可行性分析</w:t>
        </w:r>
        <w:r>
          <w:tab/>
        </w:r>
        <w:r>
          <w:fldChar w:fldCharType="begin"/>
        </w:r>
        <w:r>
          <w:instrText xml:space="preserve"> PAGEREF _Toc10062 \h </w:instrText>
        </w:r>
        <w:r>
          <w:fldChar w:fldCharType="separate"/>
        </w:r>
        <w:r>
          <w:t>9</w:t>
        </w:r>
        <w:r>
          <w:fldChar w:fldCharType="end"/>
        </w:r>
      </w:hyperlink>
    </w:p>
    <w:p>
      <w:pPr>
        <w:pStyle w:val="TOC2"/>
        <w:tabs>
          <w:tab w:val="right" w:leader="dot" w:pos="8306"/>
        </w:tabs>
      </w:pPr>
      <w:hyperlink w:anchor="_Toc23372" w:history="1">
        <w:r>
          <w:rPr>
            <w:rFonts w:ascii="仿宋" w:eastAsia="仿宋" w:hAnsi="仿宋" w:cs="仿宋" w:hint="eastAsia"/>
            <w:lang w:eastAsia="zh-CN"/>
          </w:rPr>
          <w:t>(一)、耗尽关机传感器项目选址</w:t>
        </w:r>
        <w:r>
          <w:tab/>
        </w:r>
        <w:r>
          <w:fldChar w:fldCharType="begin"/>
        </w:r>
        <w:r>
          <w:instrText xml:space="preserve"> PAGEREF _Toc23372 \h </w:instrText>
        </w:r>
        <w:r>
          <w:fldChar w:fldCharType="separate"/>
        </w:r>
        <w:r>
          <w:t>9</w:t>
        </w:r>
        <w:r>
          <w:fldChar w:fldCharType="end"/>
        </w:r>
      </w:hyperlink>
    </w:p>
    <w:p>
      <w:pPr>
        <w:pStyle w:val="TOC2"/>
        <w:tabs>
          <w:tab w:val="right" w:leader="dot" w:pos="8306"/>
        </w:tabs>
      </w:pPr>
      <w:hyperlink w:anchor="_Toc7541" w:history="1">
        <w:r>
          <w:rPr>
            <w:rFonts w:ascii="仿宋" w:eastAsia="仿宋" w:hAnsi="仿宋" w:cs="仿宋" w:hint="eastAsia"/>
            <w:lang w:eastAsia="zh-CN"/>
          </w:rPr>
          <w:t>(二)、用地控制指标</w:t>
        </w:r>
        <w:r>
          <w:tab/>
        </w:r>
        <w:r>
          <w:fldChar w:fldCharType="begin"/>
        </w:r>
        <w:r>
          <w:instrText xml:space="preserve"> PAGEREF _Toc7541 \h </w:instrText>
        </w:r>
        <w:r>
          <w:fldChar w:fldCharType="separate"/>
        </w:r>
        <w:r>
          <w:t>9</w:t>
        </w:r>
        <w:r>
          <w:fldChar w:fldCharType="end"/>
        </w:r>
      </w:hyperlink>
    </w:p>
    <w:p>
      <w:pPr>
        <w:pStyle w:val="TOC2"/>
        <w:tabs>
          <w:tab w:val="right" w:leader="dot" w:pos="8306"/>
        </w:tabs>
      </w:pPr>
      <w:hyperlink w:anchor="_Toc22269" w:history="1">
        <w:r>
          <w:rPr>
            <w:rFonts w:ascii="仿宋" w:eastAsia="仿宋" w:hAnsi="仿宋" w:cs="仿宋" w:hint="eastAsia"/>
            <w:lang w:eastAsia="zh-CN"/>
          </w:rPr>
          <w:t>(三)、节约用地措施</w:t>
        </w:r>
        <w:r>
          <w:tab/>
        </w:r>
        <w:r>
          <w:fldChar w:fldCharType="begin"/>
        </w:r>
        <w:r>
          <w:instrText xml:space="preserve"> PAGEREF _Toc22269 \h </w:instrText>
        </w:r>
        <w:r>
          <w:fldChar w:fldCharType="separate"/>
        </w:r>
        <w:r>
          <w:t>11</w:t>
        </w:r>
        <w:r>
          <w:fldChar w:fldCharType="end"/>
        </w:r>
      </w:hyperlink>
    </w:p>
    <w:p>
      <w:pPr>
        <w:pStyle w:val="TOC2"/>
        <w:tabs>
          <w:tab w:val="right" w:leader="dot" w:pos="8306"/>
        </w:tabs>
      </w:pPr>
      <w:hyperlink w:anchor="_Toc6920" w:history="1">
        <w:r>
          <w:rPr>
            <w:rFonts w:ascii="仿宋" w:eastAsia="仿宋" w:hAnsi="仿宋" w:cs="仿宋" w:hint="eastAsia"/>
            <w:lang w:eastAsia="zh-CN"/>
          </w:rPr>
          <w:t>(四)、总图布置方案</w:t>
        </w:r>
        <w:r>
          <w:tab/>
        </w:r>
        <w:r>
          <w:fldChar w:fldCharType="begin"/>
        </w:r>
        <w:r>
          <w:instrText xml:space="preserve"> PAGEREF _Toc6920 \h </w:instrText>
        </w:r>
        <w:r>
          <w:fldChar w:fldCharType="separate"/>
        </w:r>
        <w:r>
          <w:t>13</w:t>
        </w:r>
        <w:r>
          <w:fldChar w:fldCharType="end"/>
        </w:r>
      </w:hyperlink>
    </w:p>
    <w:p>
      <w:pPr>
        <w:pStyle w:val="TOC2"/>
        <w:tabs>
          <w:tab w:val="right" w:leader="dot" w:pos="8306"/>
        </w:tabs>
      </w:pPr>
      <w:hyperlink w:anchor="_Toc27375" w:history="1">
        <w:r>
          <w:rPr>
            <w:rFonts w:ascii="仿宋" w:eastAsia="仿宋" w:hAnsi="仿宋" w:cs="仿宋" w:hint="eastAsia"/>
            <w:lang w:eastAsia="zh-CN"/>
          </w:rPr>
          <w:t>(五)、选址综合评价</w:t>
        </w:r>
        <w:r>
          <w:tab/>
        </w:r>
        <w:r>
          <w:fldChar w:fldCharType="begin"/>
        </w:r>
        <w:r>
          <w:instrText xml:space="preserve"> PAGEREF _Toc27375 \h </w:instrText>
        </w:r>
        <w:r>
          <w:fldChar w:fldCharType="separate"/>
        </w:r>
        <w:r>
          <w:t>14</w:t>
        </w:r>
        <w:r>
          <w:fldChar w:fldCharType="end"/>
        </w:r>
      </w:hyperlink>
    </w:p>
    <w:p>
      <w:pPr>
        <w:pStyle w:val="TOC1"/>
        <w:tabs>
          <w:tab w:val="right" w:leader="dot" w:pos="8306"/>
        </w:tabs>
      </w:pPr>
      <w:hyperlink w:anchor="_Toc7507" w:history="1">
        <w:r>
          <w:rPr>
            <w:rFonts w:ascii="仿宋" w:eastAsia="仿宋" w:hAnsi="仿宋" w:cs="仿宋" w:hint="eastAsia"/>
            <w:lang w:eastAsia="zh-CN"/>
          </w:rPr>
          <w:t>五、耗尽关机传感器项目文档管理</w:t>
        </w:r>
        <w:r>
          <w:tab/>
        </w:r>
        <w:r>
          <w:fldChar w:fldCharType="begin"/>
        </w:r>
        <w:r>
          <w:instrText xml:space="preserve"> PAGEREF _Toc7507 \h </w:instrText>
        </w:r>
        <w:r>
          <w:fldChar w:fldCharType="separate"/>
        </w:r>
        <w:r>
          <w:t>15</w:t>
        </w:r>
        <w:r>
          <w:fldChar w:fldCharType="end"/>
        </w:r>
      </w:hyperlink>
    </w:p>
    <w:p>
      <w:pPr>
        <w:pStyle w:val="TOC2"/>
        <w:tabs>
          <w:tab w:val="right" w:leader="dot" w:pos="8306"/>
        </w:tabs>
      </w:pPr>
      <w:hyperlink w:anchor="_Toc32079" w:history="1">
        <w:r>
          <w:rPr>
            <w:rFonts w:ascii="仿宋" w:eastAsia="仿宋" w:hAnsi="仿宋" w:cs="仿宋" w:hint="eastAsia"/>
            <w:lang w:eastAsia="zh-CN"/>
          </w:rPr>
          <w:t>(一)、文档编制与审查</w:t>
        </w:r>
        <w:r>
          <w:tab/>
        </w:r>
        <w:r>
          <w:fldChar w:fldCharType="begin"/>
        </w:r>
        <w:r>
          <w:instrText xml:space="preserve"> PAGEREF _Toc32079 \h </w:instrText>
        </w:r>
        <w:r>
          <w:fldChar w:fldCharType="separate"/>
        </w:r>
        <w:r>
          <w:t>15</w:t>
        </w:r>
        <w:r>
          <w:fldChar w:fldCharType="end"/>
        </w:r>
      </w:hyperlink>
    </w:p>
    <w:p>
      <w:pPr>
        <w:pStyle w:val="TOC2"/>
        <w:tabs>
          <w:tab w:val="right" w:leader="dot" w:pos="8306"/>
        </w:tabs>
      </w:pPr>
      <w:hyperlink w:anchor="_Toc8088" w:history="1">
        <w:r>
          <w:rPr>
            <w:rFonts w:ascii="仿宋" w:eastAsia="仿宋" w:hAnsi="仿宋" w:cs="仿宋" w:hint="eastAsia"/>
            <w:lang w:eastAsia="zh-CN"/>
          </w:rPr>
          <w:t>(二)、文档发布与分发</w:t>
        </w:r>
        <w:r>
          <w:tab/>
        </w:r>
        <w:r>
          <w:fldChar w:fldCharType="begin"/>
        </w:r>
        <w:r>
          <w:instrText xml:space="preserve"> PAGEREF _Toc8088 \h </w:instrText>
        </w:r>
        <w:r>
          <w:fldChar w:fldCharType="separate"/>
        </w:r>
        <w:r>
          <w:t>16</w:t>
        </w:r>
        <w:r>
          <w:fldChar w:fldCharType="end"/>
        </w:r>
      </w:hyperlink>
    </w:p>
    <w:p>
      <w:pPr>
        <w:pStyle w:val="TOC2"/>
        <w:tabs>
          <w:tab w:val="right" w:leader="dot" w:pos="8306"/>
        </w:tabs>
      </w:pPr>
      <w:hyperlink w:anchor="_Toc15092" w:history="1">
        <w:r>
          <w:rPr>
            <w:rFonts w:ascii="仿宋" w:eastAsia="仿宋" w:hAnsi="仿宋" w:cs="仿宋" w:hint="eastAsia"/>
            <w:lang w:eastAsia="zh-CN"/>
          </w:rPr>
          <w:t>(三)、文档存档与归档</w:t>
        </w:r>
        <w:r>
          <w:tab/>
        </w:r>
        <w:r>
          <w:fldChar w:fldCharType="begin"/>
        </w:r>
        <w:r>
          <w:instrText xml:space="preserve"> PAGEREF _Toc15092 \h </w:instrText>
        </w:r>
        <w:r>
          <w:fldChar w:fldCharType="separate"/>
        </w:r>
        <w:r>
          <w:t>17</w:t>
        </w:r>
        <w:r>
          <w:fldChar w:fldCharType="end"/>
        </w:r>
      </w:hyperlink>
    </w:p>
    <w:p>
      <w:pPr>
        <w:pStyle w:val="TOC1"/>
        <w:tabs>
          <w:tab w:val="right" w:leader="dot" w:pos="8306"/>
        </w:tabs>
      </w:pPr>
      <w:hyperlink w:anchor="_Toc18281" w:history="1">
        <w:r>
          <w:rPr>
            <w:rFonts w:ascii="仿宋" w:eastAsia="仿宋" w:hAnsi="仿宋" w:cs="仿宋" w:hint="eastAsia"/>
            <w:lang w:eastAsia="zh-CN"/>
          </w:rPr>
          <w:t>六、耗尽关机传感器项目概论</w:t>
        </w:r>
        <w:r>
          <w:tab/>
        </w:r>
        <w:r>
          <w:fldChar w:fldCharType="begin"/>
        </w:r>
        <w:r>
          <w:instrText xml:space="preserve"> PAGEREF _Toc18281 \h </w:instrText>
        </w:r>
        <w:r>
          <w:fldChar w:fldCharType="separate"/>
        </w:r>
        <w:r>
          <w:t>18</w:t>
        </w:r>
        <w:r>
          <w:fldChar w:fldCharType="end"/>
        </w:r>
      </w:hyperlink>
    </w:p>
    <w:p>
      <w:pPr>
        <w:pStyle w:val="TOC2"/>
        <w:tabs>
          <w:tab w:val="right" w:leader="dot" w:pos="8306"/>
        </w:tabs>
      </w:pPr>
      <w:hyperlink w:anchor="_Toc5853" w:history="1">
        <w:r>
          <w:rPr>
            <w:rFonts w:ascii="仿宋" w:eastAsia="仿宋" w:hAnsi="仿宋" w:cs="仿宋" w:hint="eastAsia"/>
            <w:lang w:eastAsia="zh-CN"/>
          </w:rPr>
          <w:t>(一)、耗尽关机传感器项目概况</w:t>
        </w:r>
        <w:r>
          <w:tab/>
        </w:r>
        <w:r>
          <w:fldChar w:fldCharType="begin"/>
        </w:r>
        <w:r>
          <w:instrText xml:space="preserve"> PAGEREF _Toc5853 \h </w:instrText>
        </w:r>
        <w:r>
          <w:fldChar w:fldCharType="separate"/>
        </w:r>
        <w:r>
          <w:t>18</w:t>
        </w:r>
        <w:r>
          <w:fldChar w:fldCharType="end"/>
        </w:r>
      </w:hyperlink>
    </w:p>
    <w:p>
      <w:pPr>
        <w:pStyle w:val="TOC2"/>
        <w:tabs>
          <w:tab w:val="right" w:leader="dot" w:pos="8306"/>
        </w:tabs>
      </w:pPr>
      <w:hyperlink w:anchor="_Toc22710" w:history="1">
        <w:r>
          <w:rPr>
            <w:rFonts w:ascii="仿宋" w:eastAsia="仿宋" w:hAnsi="仿宋" w:cs="仿宋" w:hint="eastAsia"/>
            <w:lang w:eastAsia="zh-CN"/>
          </w:rPr>
          <w:t>(二)、耗尽关机传感器项目目标</w:t>
        </w:r>
        <w:r>
          <w:tab/>
        </w:r>
        <w:r>
          <w:fldChar w:fldCharType="begin"/>
        </w:r>
        <w:r>
          <w:instrText xml:space="preserve"> PAGEREF _Toc22710 \h </w:instrText>
        </w:r>
        <w:r>
          <w:fldChar w:fldCharType="separate"/>
        </w:r>
        <w:r>
          <w:t>21</w:t>
        </w:r>
        <w:r>
          <w:fldChar w:fldCharType="end"/>
        </w:r>
      </w:hyperlink>
    </w:p>
    <w:p>
      <w:pPr>
        <w:pStyle w:val="TOC2"/>
        <w:tabs>
          <w:tab w:val="right" w:leader="dot" w:pos="8306"/>
        </w:tabs>
      </w:pPr>
      <w:hyperlink w:anchor="_Toc5758" w:history="1">
        <w:r>
          <w:rPr>
            <w:rFonts w:ascii="仿宋" w:eastAsia="仿宋" w:hAnsi="仿宋" w:cs="仿宋" w:hint="eastAsia"/>
            <w:lang w:eastAsia="zh-CN"/>
          </w:rPr>
          <w:t>(三)、耗尽关机传感器项目提出的理由</w:t>
        </w:r>
        <w:r>
          <w:tab/>
        </w:r>
        <w:r>
          <w:fldChar w:fldCharType="begin"/>
        </w:r>
        <w:r>
          <w:instrText xml:space="preserve"> PAGEREF _Toc5758 \h </w:instrText>
        </w:r>
        <w:r>
          <w:fldChar w:fldCharType="separate"/>
        </w:r>
        <w:r>
          <w:t>21</w:t>
        </w:r>
        <w:r>
          <w:fldChar w:fldCharType="end"/>
        </w:r>
      </w:hyperlink>
    </w:p>
    <w:p>
      <w:pPr>
        <w:pStyle w:val="TOC2"/>
        <w:tabs>
          <w:tab w:val="right" w:leader="dot" w:pos="8306"/>
        </w:tabs>
      </w:pPr>
      <w:hyperlink w:anchor="_Toc22365" w:history="1">
        <w:r>
          <w:rPr>
            <w:rFonts w:ascii="仿宋" w:eastAsia="仿宋" w:hAnsi="仿宋" w:cs="仿宋" w:hint="eastAsia"/>
            <w:lang w:eastAsia="zh-CN"/>
          </w:rPr>
          <w:t>(四)、耗尽关机传感器项目意义</w:t>
        </w:r>
        <w:r>
          <w:tab/>
        </w:r>
        <w:r>
          <w:fldChar w:fldCharType="begin"/>
        </w:r>
        <w:r>
          <w:instrText xml:space="preserve"> PAGEREF _Toc22365 \h </w:instrText>
        </w:r>
        <w:r>
          <w:fldChar w:fldCharType="separate"/>
        </w:r>
        <w:r>
          <w:t>23</w:t>
        </w:r>
        <w:r>
          <w:fldChar w:fldCharType="end"/>
        </w:r>
      </w:hyperlink>
    </w:p>
    <w:p>
      <w:pPr>
        <w:pStyle w:val="TOC2"/>
        <w:tabs>
          <w:tab w:val="right" w:leader="dot" w:pos="8306"/>
        </w:tabs>
      </w:pPr>
      <w:hyperlink w:anchor="_Toc22924" w:history="1">
        <w:r>
          <w:rPr>
            <w:rFonts w:ascii="仿宋" w:eastAsia="仿宋" w:hAnsi="仿宋" w:cs="仿宋" w:hint="eastAsia"/>
            <w:lang w:eastAsia="zh-CN"/>
          </w:rPr>
          <w:t>(五)、耗尽关机传感器项目背景</w:t>
        </w:r>
        <w:r>
          <w:tab/>
        </w:r>
        <w:r>
          <w:fldChar w:fldCharType="begin"/>
        </w:r>
        <w:r>
          <w:instrText xml:space="preserve"> PAGEREF _Toc22924 \h </w:instrText>
        </w:r>
        <w:r>
          <w:fldChar w:fldCharType="separate"/>
        </w:r>
        <w:r>
          <w:t>24</w:t>
        </w:r>
        <w:r>
          <w:fldChar w:fldCharType="end"/>
        </w:r>
      </w:hyperlink>
    </w:p>
    <w:p>
      <w:pPr>
        <w:pStyle w:val="TOC1"/>
        <w:tabs>
          <w:tab w:val="right" w:leader="dot" w:pos="8306"/>
        </w:tabs>
      </w:pPr>
      <w:hyperlink w:anchor="_Toc10823" w:history="1">
        <w:r>
          <w:rPr>
            <w:rFonts w:ascii="仿宋" w:eastAsia="仿宋" w:hAnsi="仿宋" w:cs="仿宋" w:hint="eastAsia"/>
            <w:lang w:eastAsia="zh-CN"/>
          </w:rPr>
          <w:t>七、耗尽关机传感器项目财务管理</w:t>
        </w:r>
        <w:r>
          <w:tab/>
        </w:r>
        <w:r>
          <w:fldChar w:fldCharType="begin"/>
        </w:r>
        <w:r>
          <w:instrText xml:space="preserve"> PAGEREF _Toc10823 \h </w:instrText>
        </w:r>
        <w:r>
          <w:fldChar w:fldCharType="separate"/>
        </w:r>
        <w:r>
          <w:t>25</w:t>
        </w:r>
        <w:r>
          <w:fldChar w:fldCharType="end"/>
        </w:r>
      </w:hyperlink>
    </w:p>
    <w:p>
      <w:pPr>
        <w:pStyle w:val="TOC2"/>
        <w:tabs>
          <w:tab w:val="right" w:leader="dot" w:pos="8306"/>
        </w:tabs>
      </w:pPr>
      <w:hyperlink w:anchor="_Toc306" w:history="1">
        <w:r>
          <w:rPr>
            <w:rFonts w:ascii="仿宋" w:eastAsia="仿宋" w:hAnsi="仿宋" w:cs="仿宋" w:hint="eastAsia"/>
            <w:lang w:eastAsia="zh-CN"/>
          </w:rPr>
          <w:t>(一)、资金需求大</w:t>
        </w:r>
        <w:r>
          <w:tab/>
        </w:r>
        <w:r>
          <w:fldChar w:fldCharType="begin"/>
        </w:r>
        <w:r>
          <w:instrText xml:space="preserve"> PAGEREF _Toc306 \h </w:instrText>
        </w:r>
        <w:r>
          <w:fldChar w:fldCharType="separate"/>
        </w:r>
        <w:r>
          <w:t>25</w:t>
        </w:r>
        <w:r>
          <w:fldChar w:fldCharType="end"/>
        </w:r>
      </w:hyperlink>
    </w:p>
    <w:p>
      <w:pPr>
        <w:pStyle w:val="TOC2"/>
        <w:tabs>
          <w:tab w:val="right" w:leader="dot" w:pos="8306"/>
        </w:tabs>
      </w:pPr>
      <w:hyperlink w:anchor="_Toc29775" w:history="1">
        <w:r>
          <w:rPr>
            <w:rFonts w:ascii="仿宋" w:eastAsia="仿宋" w:hAnsi="仿宋" w:cs="仿宋" w:hint="eastAsia"/>
            <w:lang w:eastAsia="zh-CN"/>
          </w:rPr>
          <w:t>(二)、研发周期长</w:t>
        </w:r>
        <w:r>
          <w:tab/>
        </w:r>
        <w:r>
          <w:fldChar w:fldCharType="begin"/>
        </w:r>
        <w:r>
          <w:instrText xml:space="preserve"> PAGEREF _Toc29775 \h </w:instrText>
        </w:r>
        <w:r>
          <w:fldChar w:fldCharType="separate"/>
        </w:r>
        <w:r>
          <w:t>26</w:t>
        </w:r>
        <w:r>
          <w:fldChar w:fldCharType="end"/>
        </w:r>
      </w:hyperlink>
    </w:p>
    <w:p>
      <w:pPr>
        <w:pStyle w:val="TOC2"/>
        <w:tabs>
          <w:tab w:val="right" w:leader="dot" w:pos="8306"/>
        </w:tabs>
      </w:pPr>
      <w:hyperlink w:anchor="_Toc31180" w:history="1">
        <w:r>
          <w:rPr>
            <w:rFonts w:ascii="仿宋" w:eastAsia="仿宋" w:hAnsi="仿宋" w:cs="仿宋" w:hint="eastAsia"/>
            <w:lang w:eastAsia="zh-CN"/>
          </w:rPr>
          <w:t>(三)、市场风险大</w:t>
        </w:r>
        <w:r>
          <w:tab/>
        </w:r>
        <w:r>
          <w:fldChar w:fldCharType="begin"/>
        </w:r>
        <w:r>
          <w:instrText xml:space="preserve"> PAGEREF _Toc31180 \h </w:instrText>
        </w:r>
        <w:r>
          <w:fldChar w:fldCharType="separate"/>
        </w:r>
        <w:r>
          <w:t>27</w:t>
        </w:r>
        <w:r>
          <w:fldChar w:fldCharType="end"/>
        </w:r>
      </w:hyperlink>
    </w:p>
    <w:p>
      <w:pPr>
        <w:pStyle w:val="TOC2"/>
        <w:tabs>
          <w:tab w:val="right" w:leader="dot" w:pos="8306"/>
        </w:tabs>
      </w:pPr>
      <w:hyperlink w:anchor="_Toc14731" w:history="1">
        <w:r>
          <w:rPr>
            <w:rFonts w:ascii="仿宋" w:eastAsia="仿宋" w:hAnsi="仿宋" w:cs="仿宋" w:hint="eastAsia"/>
            <w:lang w:eastAsia="zh-CN"/>
          </w:rPr>
          <w:t>(四)、利润率高</w:t>
        </w:r>
        <w:r>
          <w:tab/>
        </w:r>
        <w:r>
          <w:fldChar w:fldCharType="begin"/>
        </w:r>
        <w:r>
          <w:instrText xml:space="preserve"> PAGEREF _Toc14731 \h </w:instrText>
        </w:r>
        <w:r>
          <w:fldChar w:fldCharType="separate"/>
        </w:r>
        <w:r>
          <w:t>30</w:t>
        </w:r>
        <w:r>
          <w:fldChar w:fldCharType="end"/>
        </w:r>
      </w:hyperlink>
    </w:p>
    <w:p>
      <w:pPr>
        <w:pStyle w:val="TOC1"/>
        <w:tabs>
          <w:tab w:val="right" w:leader="dot" w:pos="8306"/>
        </w:tabs>
      </w:pPr>
      <w:hyperlink w:anchor="_Toc923" w:history="1">
        <w:r>
          <w:rPr>
            <w:rFonts w:ascii="仿宋" w:eastAsia="仿宋" w:hAnsi="仿宋" w:cs="仿宋" w:hint="eastAsia"/>
            <w:lang w:eastAsia="zh-CN"/>
          </w:rPr>
          <w:t>八、耗尽关机传感器项目人力资源管理</w:t>
        </w:r>
        <w:r>
          <w:tab/>
        </w:r>
        <w:r>
          <w:fldChar w:fldCharType="begin"/>
        </w:r>
        <w:r>
          <w:instrText xml:space="preserve"> PAGEREF _Toc923 \h </w:instrText>
        </w:r>
        <w:r>
          <w:fldChar w:fldCharType="separate"/>
        </w:r>
        <w:r>
          <w:t>32</w:t>
        </w:r>
        <w:r>
          <w:fldChar w:fldCharType="end"/>
        </w:r>
      </w:hyperlink>
    </w:p>
    <w:p>
      <w:pPr>
        <w:pStyle w:val="TOC2"/>
        <w:tabs>
          <w:tab w:val="right" w:leader="dot" w:pos="8306"/>
        </w:tabs>
      </w:pPr>
      <w:hyperlink w:anchor="_Toc23471" w:history="1">
        <w:r>
          <w:rPr>
            <w:rFonts w:ascii="仿宋" w:eastAsia="仿宋" w:hAnsi="仿宋" w:cs="仿宋" w:hint="eastAsia"/>
            <w:lang w:eastAsia="zh-CN"/>
          </w:rPr>
          <w:t>(一)、建立健全的预算管理制度</w:t>
        </w:r>
        <w:r>
          <w:tab/>
        </w:r>
        <w:r>
          <w:fldChar w:fldCharType="begin"/>
        </w:r>
        <w:r>
          <w:instrText xml:space="preserve"> PAGEREF _Toc23471 \h </w:instrText>
        </w:r>
        <w:r>
          <w:fldChar w:fldCharType="separate"/>
        </w:r>
        <w:r>
          <w:t>32</w:t>
        </w:r>
        <w:r>
          <w:fldChar w:fldCharType="end"/>
        </w:r>
      </w:hyperlink>
    </w:p>
    <w:p>
      <w:pPr>
        <w:pStyle w:val="TOC2"/>
        <w:tabs>
          <w:tab w:val="right" w:leader="dot" w:pos="8306"/>
        </w:tabs>
      </w:pPr>
      <w:hyperlink w:anchor="_Toc31258" w:history="1">
        <w:r>
          <w:rPr>
            <w:rFonts w:ascii="仿宋" w:eastAsia="仿宋" w:hAnsi="仿宋" w:cs="仿宋" w:hint="eastAsia"/>
            <w:lang w:eastAsia="zh-CN"/>
          </w:rPr>
          <w:t>(二)、加强资金流动监控</w:t>
        </w:r>
        <w:r>
          <w:tab/>
        </w:r>
        <w:r>
          <w:fldChar w:fldCharType="begin"/>
        </w:r>
        <w:r>
          <w:instrText xml:space="preserve"> PAGEREF _Toc31258 \h </w:instrText>
        </w:r>
        <w:r>
          <w:fldChar w:fldCharType="separate"/>
        </w:r>
        <w:r>
          <w:t>34</w:t>
        </w:r>
        <w:r>
          <w:fldChar w:fldCharType="end"/>
        </w:r>
      </w:hyperlink>
    </w:p>
    <w:p>
      <w:pPr>
        <w:pStyle w:val="TOC2"/>
        <w:tabs>
          <w:tab w:val="right" w:leader="dot" w:pos="8306"/>
        </w:tabs>
      </w:pPr>
      <w:hyperlink w:anchor="_Toc3736" w:history="1">
        <w:r>
          <w:rPr>
            <w:rFonts w:ascii="仿宋" w:eastAsia="仿宋" w:hAnsi="仿宋" w:cs="仿宋" w:hint="eastAsia"/>
            <w:lang w:eastAsia="zh-CN"/>
          </w:rPr>
          <w:t>(三)、制定完善的风险控制机制</w:t>
        </w:r>
        <w:r>
          <w:tab/>
        </w:r>
        <w:r>
          <w:fldChar w:fldCharType="begin"/>
        </w:r>
        <w:r>
          <w:instrText xml:space="preserve"> PAGEREF _Toc3736 \h </w:instrText>
        </w:r>
        <w:r>
          <w:fldChar w:fldCharType="separate"/>
        </w:r>
        <w:r>
          <w:t>35</w:t>
        </w:r>
        <w:r>
          <w:fldChar w:fldCharType="end"/>
        </w:r>
      </w:hyperlink>
    </w:p>
    <w:p>
      <w:pPr>
        <w:pStyle w:val="TOC2"/>
        <w:tabs>
          <w:tab w:val="right" w:leader="dot" w:pos="8306"/>
        </w:tabs>
      </w:pPr>
      <w:hyperlink w:anchor="_Toc5837" w:history="1">
        <w:r>
          <w:rPr>
            <w:rFonts w:ascii="仿宋" w:eastAsia="仿宋" w:hAnsi="仿宋" w:cs="仿宋" w:hint="eastAsia"/>
            <w:lang w:eastAsia="zh-CN"/>
          </w:rPr>
          <w:t>(四)、优化成本管理</w:t>
        </w:r>
        <w:r>
          <w:tab/>
        </w:r>
        <w:r>
          <w:fldChar w:fldCharType="begin"/>
        </w:r>
        <w:r>
          <w:instrText xml:space="preserve"> PAGEREF _Toc5837 \h </w:instrText>
        </w:r>
        <w:r>
          <w:fldChar w:fldCharType="separate"/>
        </w:r>
        <w:r>
          <w:t>37</w:t>
        </w:r>
        <w:r>
          <w:fldChar w:fldCharType="end"/>
        </w:r>
      </w:hyperlink>
    </w:p>
    <w:p>
      <w:pPr>
        <w:pStyle w:val="TOC1"/>
        <w:tabs>
          <w:tab w:val="right" w:leader="dot" w:pos="8306"/>
        </w:tabs>
      </w:pPr>
      <w:hyperlink w:anchor="_Toc11857" w:history="1">
        <w:r>
          <w:rPr>
            <w:rFonts w:ascii="仿宋" w:eastAsia="仿宋" w:hAnsi="仿宋" w:cs="仿宋" w:hint="eastAsia"/>
            <w:lang w:eastAsia="zh-CN"/>
          </w:rPr>
          <w:t>九、耗尽关机传感器项目风险管理</w:t>
        </w:r>
        <w:r>
          <w:tab/>
        </w:r>
        <w:r>
          <w:fldChar w:fldCharType="begin"/>
        </w:r>
        <w:r>
          <w:instrText xml:space="preserve"> PAGEREF _Toc11857 \h </w:instrText>
        </w:r>
        <w:r>
          <w:fldChar w:fldCharType="separate"/>
        </w:r>
        <w:r>
          <w:t>38</w:t>
        </w:r>
        <w:r>
          <w:fldChar w:fldCharType="end"/>
        </w:r>
      </w:hyperlink>
    </w:p>
    <w:p>
      <w:pPr>
        <w:pStyle w:val="TOC2"/>
        <w:tabs>
          <w:tab w:val="right" w:leader="dot" w:pos="8306"/>
        </w:tabs>
      </w:pPr>
      <w:hyperlink w:anchor="_Toc5065" w:history="1">
        <w:r>
          <w:rPr>
            <w:rFonts w:ascii="仿宋" w:eastAsia="仿宋" w:hAnsi="仿宋" w:cs="仿宋" w:hint="eastAsia"/>
            <w:lang w:eastAsia="zh-CN"/>
          </w:rPr>
          <w:t>(一)、风险识别与评估</w:t>
        </w:r>
        <w:r>
          <w:tab/>
        </w:r>
        <w:r>
          <w:fldChar w:fldCharType="begin"/>
        </w:r>
        <w:r>
          <w:instrText xml:space="preserve"> PAGEREF _Toc5065 \h </w:instrText>
        </w:r>
        <w:r>
          <w:fldChar w:fldCharType="separate"/>
        </w:r>
        <w:r>
          <w:t>38</w:t>
        </w:r>
        <w:r>
          <w:fldChar w:fldCharType="end"/>
        </w:r>
      </w:hyperlink>
    </w:p>
    <w:p>
      <w:pPr>
        <w:pStyle w:val="TOC2"/>
        <w:tabs>
          <w:tab w:val="right" w:leader="dot" w:pos="8306"/>
        </w:tabs>
      </w:pPr>
      <w:hyperlink w:anchor="_Toc27143" w:history="1">
        <w:r>
          <w:rPr>
            <w:rFonts w:ascii="仿宋" w:eastAsia="仿宋" w:hAnsi="仿宋" w:cs="仿宋" w:hint="eastAsia"/>
            <w:lang w:eastAsia="zh-CN"/>
          </w:rPr>
          <w:t>(二)、风险应对策略</w:t>
        </w:r>
        <w:r>
          <w:tab/>
        </w:r>
        <w:r>
          <w:fldChar w:fldCharType="begin"/>
        </w:r>
        <w:r>
          <w:instrText xml:space="preserve"> PAGEREF _Toc27143 \h </w:instrText>
        </w:r>
        <w:r>
          <w:fldChar w:fldCharType="separate"/>
        </w:r>
        <w:r>
          <w:t>39</w:t>
        </w:r>
        <w:r>
          <w:fldChar w:fldCharType="end"/>
        </w:r>
      </w:hyperlink>
    </w:p>
    <w:p>
      <w:pPr>
        <w:pStyle w:val="TOC2"/>
        <w:tabs>
          <w:tab w:val="right" w:leader="dot" w:pos="8306"/>
        </w:tabs>
      </w:pPr>
      <w:hyperlink w:anchor="_Toc29513" w:history="1">
        <w:r>
          <w:rPr>
            <w:rFonts w:ascii="仿宋" w:eastAsia="仿宋" w:hAnsi="仿宋" w:cs="仿宋" w:hint="eastAsia"/>
            <w:lang w:eastAsia="zh-CN"/>
          </w:rPr>
          <w:t>(三)、风险监控与控制</w:t>
        </w:r>
        <w:r>
          <w:tab/>
        </w:r>
        <w:r>
          <w:fldChar w:fldCharType="begin"/>
        </w:r>
        <w:r>
          <w:instrText xml:space="preserve"> PAGEREF _Toc29513 \h </w:instrText>
        </w:r>
        <w:r>
          <w:fldChar w:fldCharType="separate"/>
        </w:r>
        <w:r>
          <w:t>41</w:t>
        </w:r>
        <w:r>
          <w:fldChar w:fldCharType="end"/>
        </w:r>
      </w:hyperlink>
    </w:p>
    <w:p>
      <w:pPr>
        <w:pStyle w:val="TOC1"/>
        <w:tabs>
          <w:tab w:val="right" w:leader="dot" w:pos="8306"/>
        </w:tabs>
      </w:pPr>
      <w:hyperlink w:anchor="_Toc5059" w:history="1">
        <w:r>
          <w:rPr>
            <w:rFonts w:ascii="仿宋" w:eastAsia="仿宋" w:hAnsi="仿宋" w:cs="仿宋" w:hint="eastAsia"/>
            <w:lang w:eastAsia="zh-CN"/>
          </w:rPr>
          <w:t>十、耗尽关机传感器项目社会影响</w:t>
        </w:r>
        <w:r>
          <w:tab/>
        </w:r>
        <w:r>
          <w:fldChar w:fldCharType="begin"/>
        </w:r>
        <w:r>
          <w:instrText xml:space="preserve"> PAGEREF _Toc5059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27" w:history="1">
        <w:r>
          <w:rPr>
            <w:rFonts w:ascii="仿宋" w:eastAsia="仿宋" w:hAnsi="仿宋" w:cs="仿宋" w:hint="eastAsia"/>
            <w:lang w:eastAsia="zh-CN"/>
          </w:rPr>
          <w:t>(一)、社会责任与义务</w:t>
        </w:r>
        <w:r>
          <w:tab/>
        </w:r>
        <w:r>
          <w:fldChar w:fldCharType="begin"/>
        </w:r>
        <w:r>
          <w:instrText xml:space="preserve"> PAGEREF _Toc7427 \h </w:instrText>
        </w:r>
        <w:r>
          <w:fldChar w:fldCharType="separate"/>
        </w:r>
        <w:r>
          <w:t>42</w:t>
        </w:r>
        <w:r>
          <w:fldChar w:fldCharType="end"/>
        </w:r>
      </w:hyperlink>
    </w:p>
    <w:p>
      <w:pPr>
        <w:pStyle w:val="TOC2"/>
        <w:tabs>
          <w:tab w:val="right" w:leader="dot" w:pos="8306"/>
        </w:tabs>
      </w:pPr>
      <w:hyperlink w:anchor="_Toc8941" w:history="1">
        <w:r>
          <w:rPr>
            <w:rFonts w:ascii="仿宋" w:eastAsia="仿宋" w:hAnsi="仿宋" w:cs="仿宋" w:hint="eastAsia"/>
            <w:lang w:eastAsia="zh-CN"/>
          </w:rPr>
          <w:t>(二)、社会参与与沟通</w:t>
        </w:r>
        <w:r>
          <w:tab/>
        </w:r>
        <w:r>
          <w:fldChar w:fldCharType="begin"/>
        </w:r>
        <w:r>
          <w:instrText xml:space="preserve"> PAGEREF _Toc8941 \h </w:instrText>
        </w:r>
        <w:r>
          <w:fldChar w:fldCharType="separate"/>
        </w:r>
        <w:r>
          <w:t>43</w:t>
        </w:r>
        <w:r>
          <w:fldChar w:fldCharType="end"/>
        </w:r>
      </w:hyperlink>
    </w:p>
    <w:p>
      <w:pPr>
        <w:pStyle w:val="TOC1"/>
        <w:tabs>
          <w:tab w:val="right" w:leader="dot" w:pos="8306"/>
        </w:tabs>
      </w:pPr>
      <w:hyperlink w:anchor="_Toc18209" w:history="1">
        <w:r>
          <w:rPr>
            <w:rFonts w:ascii="仿宋" w:eastAsia="仿宋" w:hAnsi="仿宋" w:cs="仿宋" w:hint="eastAsia"/>
            <w:lang w:eastAsia="zh-CN"/>
          </w:rPr>
          <w:t>十一、生产安全保护</w:t>
        </w:r>
        <w:r>
          <w:tab/>
        </w:r>
        <w:r>
          <w:fldChar w:fldCharType="begin"/>
        </w:r>
        <w:r>
          <w:instrText xml:space="preserve"> PAGEREF _Toc18209 \h </w:instrText>
        </w:r>
        <w:r>
          <w:fldChar w:fldCharType="separate"/>
        </w:r>
        <w:r>
          <w:t>44</w:t>
        </w:r>
        <w:r>
          <w:fldChar w:fldCharType="end"/>
        </w:r>
      </w:hyperlink>
    </w:p>
    <w:p>
      <w:pPr>
        <w:pStyle w:val="TOC2"/>
        <w:tabs>
          <w:tab w:val="right" w:leader="dot" w:pos="8306"/>
        </w:tabs>
      </w:pPr>
      <w:hyperlink w:anchor="_Toc10206" w:history="1">
        <w:r>
          <w:rPr>
            <w:rFonts w:ascii="仿宋" w:eastAsia="仿宋" w:hAnsi="仿宋" w:cs="仿宋" w:hint="eastAsia"/>
            <w:lang w:eastAsia="zh-CN"/>
          </w:rPr>
          <w:t>(一)、消防安全</w:t>
        </w:r>
        <w:r>
          <w:tab/>
        </w:r>
        <w:r>
          <w:fldChar w:fldCharType="begin"/>
        </w:r>
        <w:r>
          <w:instrText xml:space="preserve"> PAGEREF _Toc10206 \h </w:instrText>
        </w:r>
        <w:r>
          <w:fldChar w:fldCharType="separate"/>
        </w:r>
        <w:r>
          <w:t>44</w:t>
        </w:r>
        <w:r>
          <w:fldChar w:fldCharType="end"/>
        </w:r>
      </w:hyperlink>
    </w:p>
    <w:p>
      <w:pPr>
        <w:pStyle w:val="TOC2"/>
        <w:tabs>
          <w:tab w:val="right" w:leader="dot" w:pos="8306"/>
        </w:tabs>
      </w:pPr>
      <w:hyperlink w:anchor="_Toc4107" w:history="1">
        <w:r>
          <w:rPr>
            <w:rFonts w:ascii="仿宋" w:eastAsia="仿宋" w:hAnsi="仿宋" w:cs="仿宋" w:hint="eastAsia"/>
            <w:lang w:eastAsia="zh-CN"/>
          </w:rPr>
          <w:t>(二)、防火防爆总图布置措施</w:t>
        </w:r>
        <w:r>
          <w:tab/>
        </w:r>
        <w:r>
          <w:fldChar w:fldCharType="begin"/>
        </w:r>
        <w:r>
          <w:instrText xml:space="preserve"> PAGEREF _Toc4107 \h </w:instrText>
        </w:r>
        <w:r>
          <w:fldChar w:fldCharType="separate"/>
        </w:r>
        <w:r>
          <w:t>45</w:t>
        </w:r>
        <w:r>
          <w:fldChar w:fldCharType="end"/>
        </w:r>
      </w:hyperlink>
    </w:p>
    <w:p>
      <w:pPr>
        <w:pStyle w:val="TOC2"/>
        <w:tabs>
          <w:tab w:val="right" w:leader="dot" w:pos="8306"/>
        </w:tabs>
      </w:pPr>
      <w:hyperlink w:anchor="_Toc8461" w:history="1">
        <w:r>
          <w:rPr>
            <w:rFonts w:ascii="仿宋" w:eastAsia="仿宋" w:hAnsi="仿宋" w:cs="仿宋" w:hint="eastAsia"/>
            <w:lang w:eastAsia="zh-CN"/>
          </w:rPr>
          <w:t>(三)、自然灾害防范措施</w:t>
        </w:r>
        <w:r>
          <w:tab/>
        </w:r>
        <w:r>
          <w:fldChar w:fldCharType="begin"/>
        </w:r>
        <w:r>
          <w:instrText xml:space="preserve"> PAGEREF _Toc8461 \h </w:instrText>
        </w:r>
        <w:r>
          <w:fldChar w:fldCharType="separate"/>
        </w:r>
        <w:r>
          <w:t>46</w:t>
        </w:r>
        <w:r>
          <w:fldChar w:fldCharType="end"/>
        </w:r>
      </w:hyperlink>
    </w:p>
    <w:p>
      <w:pPr>
        <w:pStyle w:val="TOC2"/>
        <w:tabs>
          <w:tab w:val="right" w:leader="dot" w:pos="8306"/>
        </w:tabs>
      </w:pPr>
      <w:hyperlink w:anchor="_Toc5981" w:history="1">
        <w:r>
          <w:rPr>
            <w:rFonts w:ascii="仿宋" w:eastAsia="仿宋" w:hAnsi="仿宋" w:cs="仿宋" w:hint="eastAsia"/>
            <w:lang w:eastAsia="zh-CN"/>
          </w:rPr>
          <w:t>(四)、安全色及安全标志使用要求</w:t>
        </w:r>
        <w:r>
          <w:tab/>
        </w:r>
        <w:r>
          <w:fldChar w:fldCharType="begin"/>
        </w:r>
        <w:r>
          <w:instrText xml:space="preserve"> PAGEREF _Toc5981 \h </w:instrText>
        </w:r>
        <w:r>
          <w:fldChar w:fldCharType="separate"/>
        </w:r>
        <w:r>
          <w:t>47</w:t>
        </w:r>
        <w:r>
          <w:fldChar w:fldCharType="end"/>
        </w:r>
      </w:hyperlink>
    </w:p>
    <w:p>
      <w:pPr>
        <w:pStyle w:val="TOC2"/>
        <w:tabs>
          <w:tab w:val="right" w:leader="dot" w:pos="8306"/>
        </w:tabs>
      </w:pPr>
      <w:hyperlink w:anchor="_Toc26267" w:history="1">
        <w:r>
          <w:rPr>
            <w:rFonts w:ascii="仿宋" w:eastAsia="仿宋" w:hAnsi="仿宋" w:cs="仿宋" w:hint="eastAsia"/>
            <w:lang w:eastAsia="zh-CN"/>
          </w:rPr>
          <w:t>(五)、防尘防毒措施</w:t>
        </w:r>
        <w:r>
          <w:tab/>
        </w:r>
        <w:r>
          <w:fldChar w:fldCharType="begin"/>
        </w:r>
        <w:r>
          <w:instrText xml:space="preserve"> PAGEREF _Toc26267 \h </w:instrText>
        </w:r>
        <w:r>
          <w:fldChar w:fldCharType="separate"/>
        </w:r>
        <w:r>
          <w:t>48</w:t>
        </w:r>
        <w:r>
          <w:fldChar w:fldCharType="end"/>
        </w:r>
      </w:hyperlink>
    </w:p>
    <w:p>
      <w:pPr>
        <w:pStyle w:val="TOC2"/>
        <w:tabs>
          <w:tab w:val="right" w:leader="dot" w:pos="8306"/>
        </w:tabs>
      </w:pPr>
      <w:hyperlink w:anchor="_Toc6084" w:history="1">
        <w:r>
          <w:rPr>
            <w:rFonts w:ascii="仿宋" w:eastAsia="仿宋" w:hAnsi="仿宋" w:cs="仿宋" w:hint="eastAsia"/>
            <w:lang w:eastAsia="zh-CN"/>
          </w:rPr>
          <w:t>(六)、防静电、触电防护及防雷措施</w:t>
        </w:r>
        <w:r>
          <w:tab/>
        </w:r>
        <w:r>
          <w:fldChar w:fldCharType="begin"/>
        </w:r>
        <w:r>
          <w:instrText xml:space="preserve"> PAGEREF _Toc6084 \h </w:instrText>
        </w:r>
        <w:r>
          <w:fldChar w:fldCharType="separate"/>
        </w:r>
        <w:r>
          <w:t>49</w:t>
        </w:r>
        <w:r>
          <w:fldChar w:fldCharType="end"/>
        </w:r>
      </w:hyperlink>
    </w:p>
    <w:p>
      <w:pPr>
        <w:pStyle w:val="TOC2"/>
        <w:tabs>
          <w:tab w:val="right" w:leader="dot" w:pos="8306"/>
        </w:tabs>
      </w:pPr>
      <w:hyperlink w:anchor="_Toc18251" w:history="1">
        <w:r>
          <w:rPr>
            <w:rFonts w:ascii="仿宋" w:eastAsia="仿宋" w:hAnsi="仿宋" w:cs="仿宋" w:hint="eastAsia"/>
            <w:lang w:eastAsia="zh-CN"/>
          </w:rPr>
          <w:t>(七)、机械设备安全保障措施</w:t>
        </w:r>
        <w:r>
          <w:tab/>
        </w:r>
        <w:r>
          <w:fldChar w:fldCharType="begin"/>
        </w:r>
        <w:r>
          <w:instrText xml:space="preserve"> PAGEREF _Toc18251 \h </w:instrText>
        </w:r>
        <w:r>
          <w:fldChar w:fldCharType="separate"/>
        </w:r>
        <w:r>
          <w:t>50</w:t>
        </w:r>
        <w:r>
          <w:fldChar w:fldCharType="end"/>
        </w:r>
      </w:hyperlink>
    </w:p>
    <w:p>
      <w:pPr>
        <w:pStyle w:val="TOC1"/>
        <w:tabs>
          <w:tab w:val="right" w:leader="dot" w:pos="8306"/>
        </w:tabs>
      </w:pPr>
      <w:hyperlink w:anchor="_Toc20636" w:history="1">
        <w:r>
          <w:rPr>
            <w:rFonts w:ascii="仿宋" w:eastAsia="仿宋" w:hAnsi="仿宋" w:cs="仿宋" w:hint="eastAsia"/>
            <w:lang w:eastAsia="zh-CN"/>
          </w:rPr>
          <w:t>十二、耗尽关机传感器项目创新与研发</w:t>
        </w:r>
        <w:r>
          <w:tab/>
        </w:r>
        <w:r>
          <w:fldChar w:fldCharType="begin"/>
        </w:r>
        <w:r>
          <w:instrText xml:space="preserve"> PAGEREF _Toc20636 \h </w:instrText>
        </w:r>
        <w:r>
          <w:fldChar w:fldCharType="separate"/>
        </w:r>
        <w:r>
          <w:t>52</w:t>
        </w:r>
        <w:r>
          <w:fldChar w:fldCharType="end"/>
        </w:r>
      </w:hyperlink>
    </w:p>
    <w:p>
      <w:pPr>
        <w:pStyle w:val="TOC2"/>
        <w:tabs>
          <w:tab w:val="right" w:leader="dot" w:pos="8306"/>
        </w:tabs>
      </w:pPr>
      <w:hyperlink w:anchor="_Toc2600" w:history="1">
        <w:r>
          <w:rPr>
            <w:rFonts w:ascii="仿宋" w:eastAsia="仿宋" w:hAnsi="仿宋" w:cs="仿宋" w:hint="eastAsia"/>
            <w:lang w:eastAsia="zh-CN"/>
          </w:rPr>
          <w:t>(一)、创新策略与方向</w:t>
        </w:r>
        <w:r>
          <w:tab/>
        </w:r>
        <w:r>
          <w:fldChar w:fldCharType="begin"/>
        </w:r>
        <w:r>
          <w:instrText xml:space="preserve"> PAGEREF _Toc2600 \h </w:instrText>
        </w:r>
        <w:r>
          <w:fldChar w:fldCharType="separate"/>
        </w:r>
        <w:r>
          <w:t>52</w:t>
        </w:r>
        <w:r>
          <w:fldChar w:fldCharType="end"/>
        </w:r>
      </w:hyperlink>
    </w:p>
    <w:p>
      <w:pPr>
        <w:pStyle w:val="TOC2"/>
        <w:tabs>
          <w:tab w:val="right" w:leader="dot" w:pos="8306"/>
        </w:tabs>
      </w:pPr>
      <w:hyperlink w:anchor="_Toc17783" w:history="1">
        <w:r>
          <w:rPr>
            <w:rFonts w:ascii="仿宋" w:eastAsia="仿宋" w:hAnsi="仿宋" w:cs="仿宋" w:hint="eastAsia"/>
            <w:lang w:eastAsia="zh-CN"/>
          </w:rPr>
          <w:t>(二)、研发规划与投入</w:t>
        </w:r>
        <w:r>
          <w:tab/>
        </w:r>
        <w:r>
          <w:fldChar w:fldCharType="begin"/>
        </w:r>
        <w:r>
          <w:instrText xml:space="preserve"> PAGEREF _Toc17783 \h </w:instrText>
        </w:r>
        <w:r>
          <w:fldChar w:fldCharType="separate"/>
        </w:r>
        <w:r>
          <w:t>53</w:t>
        </w:r>
        <w:r>
          <w:fldChar w:fldCharType="end"/>
        </w:r>
      </w:hyperlink>
    </w:p>
    <w:p>
      <w:pPr>
        <w:pStyle w:val="TOC1"/>
        <w:tabs>
          <w:tab w:val="right" w:leader="dot" w:pos="8306"/>
        </w:tabs>
      </w:pPr>
      <w:hyperlink w:anchor="_Toc25188" w:history="1">
        <w:r>
          <w:rPr>
            <w:rFonts w:ascii="仿宋" w:eastAsia="仿宋" w:hAnsi="仿宋" w:cs="仿宋" w:hint="eastAsia"/>
            <w:lang w:eastAsia="zh-CN"/>
          </w:rPr>
          <w:t>十三、耗尽关机传感器项目治理与监督</w:t>
        </w:r>
        <w:r>
          <w:tab/>
        </w:r>
        <w:r>
          <w:fldChar w:fldCharType="begin"/>
        </w:r>
        <w:r>
          <w:instrText xml:space="preserve"> PAGEREF _Toc25188 \h </w:instrText>
        </w:r>
        <w:r>
          <w:fldChar w:fldCharType="separate"/>
        </w:r>
        <w:r>
          <w:t>55</w:t>
        </w:r>
        <w:r>
          <w:fldChar w:fldCharType="end"/>
        </w:r>
      </w:hyperlink>
    </w:p>
    <w:p>
      <w:pPr>
        <w:pStyle w:val="TOC2"/>
        <w:tabs>
          <w:tab w:val="right" w:leader="dot" w:pos="8306"/>
        </w:tabs>
      </w:pPr>
      <w:hyperlink w:anchor="_Toc19199" w:history="1">
        <w:r>
          <w:rPr>
            <w:rFonts w:ascii="仿宋" w:eastAsia="仿宋" w:hAnsi="仿宋" w:cs="仿宋" w:hint="eastAsia"/>
            <w:lang w:eastAsia="zh-CN"/>
          </w:rPr>
          <w:t>(一)、耗尽关机传感器项目治理结构</w:t>
        </w:r>
        <w:r>
          <w:tab/>
        </w:r>
        <w:r>
          <w:fldChar w:fldCharType="begin"/>
        </w:r>
        <w:r>
          <w:instrText xml:space="preserve"> PAGEREF _Toc19199 \h </w:instrText>
        </w:r>
        <w:r>
          <w:fldChar w:fldCharType="separate"/>
        </w:r>
        <w:r>
          <w:t>55</w:t>
        </w:r>
        <w:r>
          <w:fldChar w:fldCharType="end"/>
        </w:r>
      </w:hyperlink>
    </w:p>
    <w:p>
      <w:pPr>
        <w:pStyle w:val="TOC2"/>
        <w:tabs>
          <w:tab w:val="right" w:leader="dot" w:pos="8306"/>
        </w:tabs>
      </w:pPr>
      <w:hyperlink w:anchor="_Toc3899" w:history="1">
        <w:r>
          <w:rPr>
            <w:rFonts w:ascii="仿宋" w:eastAsia="仿宋" w:hAnsi="仿宋" w:cs="仿宋" w:hint="eastAsia"/>
            <w:lang w:eastAsia="zh-CN"/>
          </w:rPr>
          <w:t>(二)、监督与审计</w:t>
        </w:r>
        <w:r>
          <w:tab/>
        </w:r>
        <w:r>
          <w:fldChar w:fldCharType="begin"/>
        </w:r>
        <w:r>
          <w:instrText xml:space="preserve"> PAGEREF _Toc3899 \h </w:instrText>
        </w:r>
        <w:r>
          <w:fldChar w:fldCharType="separate"/>
        </w:r>
        <w:r>
          <w:t>57</w:t>
        </w:r>
        <w:r>
          <w:fldChar w:fldCharType="end"/>
        </w:r>
      </w:hyperlink>
    </w:p>
    <w:p>
      <w:pPr>
        <w:pStyle w:val="TOC1"/>
        <w:tabs>
          <w:tab w:val="right" w:leader="dot" w:pos="8306"/>
        </w:tabs>
      </w:pPr>
      <w:hyperlink w:anchor="_Toc21457" w:history="1">
        <w:r>
          <w:rPr>
            <w:rFonts w:ascii="仿宋" w:eastAsia="仿宋" w:hAnsi="仿宋" w:cs="仿宋" w:hint="eastAsia"/>
            <w:lang w:eastAsia="zh-CN"/>
          </w:rPr>
          <w:t>十四、风险识别与分类</w:t>
        </w:r>
        <w:r>
          <w:tab/>
        </w:r>
        <w:r>
          <w:fldChar w:fldCharType="begin"/>
        </w:r>
        <w:r>
          <w:instrText xml:space="preserve"> PAGEREF _Toc21457 \h </w:instrText>
        </w:r>
        <w:r>
          <w:fldChar w:fldCharType="separate"/>
        </w:r>
        <w:r>
          <w:t>58</w:t>
        </w:r>
        <w:r>
          <w:fldChar w:fldCharType="end"/>
        </w:r>
      </w:hyperlink>
    </w:p>
    <w:p>
      <w:pPr>
        <w:pStyle w:val="TOC2"/>
        <w:tabs>
          <w:tab w:val="right" w:leader="dot" w:pos="8306"/>
        </w:tabs>
      </w:pPr>
      <w:hyperlink w:anchor="_Toc28637" w:history="1">
        <w:r>
          <w:rPr>
            <w:rFonts w:ascii="仿宋" w:eastAsia="仿宋" w:hAnsi="仿宋" w:cs="仿宋" w:hint="eastAsia"/>
            <w:lang w:eastAsia="zh-CN"/>
          </w:rPr>
          <w:t>(一)、风险识别</w:t>
        </w:r>
        <w:r>
          <w:tab/>
        </w:r>
        <w:r>
          <w:fldChar w:fldCharType="begin"/>
        </w:r>
        <w:r>
          <w:instrText xml:space="preserve"> PAGEREF _Toc28637 \h </w:instrText>
        </w:r>
        <w:r>
          <w:fldChar w:fldCharType="separate"/>
        </w:r>
        <w:r>
          <w:t>58</w:t>
        </w:r>
        <w:r>
          <w:fldChar w:fldCharType="end"/>
        </w:r>
      </w:hyperlink>
    </w:p>
    <w:p>
      <w:pPr>
        <w:pStyle w:val="TOC2"/>
        <w:tabs>
          <w:tab w:val="right" w:leader="dot" w:pos="8306"/>
        </w:tabs>
      </w:pPr>
      <w:hyperlink w:anchor="_Toc17730" w:history="1">
        <w:r>
          <w:rPr>
            <w:rFonts w:ascii="仿宋" w:eastAsia="仿宋" w:hAnsi="仿宋" w:cs="仿宋" w:hint="eastAsia"/>
            <w:lang w:eastAsia="zh-CN"/>
          </w:rPr>
          <w:t>(二)、风险分类</w:t>
        </w:r>
        <w:r>
          <w:tab/>
        </w:r>
        <w:r>
          <w:fldChar w:fldCharType="begin"/>
        </w:r>
        <w:r>
          <w:instrText xml:space="preserve"> PAGEREF _Toc17730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73"/>
      <w:r>
        <w:rPr>
          <w:rFonts w:ascii="仿宋" w:eastAsia="仿宋" w:hAnsi="仿宋" w:cs="仿宋" w:hint="eastAsia"/>
          <w:sz w:val="28"/>
          <w:lang w:eastAsia="zh-CN"/>
        </w:rPr>
        <w:t>一、耗尽关机传感器项目建设背景及必要性分析</w:t>
      </w:r>
      <w:bookmarkEnd w:id="2"/>
    </w:p>
    <w:p>
      <w:pPr>
        <w:pStyle w:val="Heading2"/>
        <w:rPr>
          <w:rFonts w:ascii="仿宋" w:eastAsia="仿宋" w:hAnsi="仿宋" w:cs="仿宋" w:hint="eastAsia"/>
          <w:lang w:eastAsia="zh-CN"/>
        </w:rPr>
      </w:pPr>
      <w:bookmarkStart w:id="3" w:name="_Toc7886"/>
      <w:r>
        <w:rPr>
          <w:rFonts w:ascii="仿宋" w:eastAsia="仿宋" w:hAnsi="仿宋" w:cs="仿宋" w:hint="eastAsia"/>
          <w:lang w:eastAsia="zh-CN"/>
        </w:rPr>
        <w:t>(一)、耗尽关机传感器项目背景分析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耗尽关机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耗尽关机传感器项目在这个潮流中的定位。同时，我们将关注行业内涌现的新兴机遇，以便耗尽关机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耗尽关机传感器项目提供了强大的发展动力。我们将聚焦于行业内最新的技术发展趋势，包括但不限于人工智能、大数据分析、物联网等领域。通过深度的技术研究，我们将确保耗尽关机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耗尽关机传感器项目发展的源泉。我们将投入更多的精力对市场需求进行深入剖析，超越表面的需求，深入挖掘潜在的市场痛点和机遇。通过对市场需求的细致了解，耗尽关机传感器项目将更有针对性地设计解决方案，满足市场的多样化需求，从而更好地促进耗尽关机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耗尽关机传感器项目战略至关重要。我们将对竞争态势进行更为深入的分析，包括但不限于市场份额、产品特点、客户满意度等多个维度。通过深度的竞争分析，耗尽关机传感器项目将能够更准确地把握市场脉搏，制定具有竞争力的耗尽关机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耗尽关机传感器项目的发展具有直接的影响。我们将进行更为全面的法规和政策分析，了解行业发展中的潜在法律风险和合规挑战。通过充分了解和遵守相关法规，耗尽关机传感器项目将确保在法律框架内合法合规运营，为耗尽关机传感器项目的稳健发展提供有力支持。</w:t>
      </w:r>
    </w:p>
    <w:p>
      <w:pPr>
        <w:pStyle w:val="Heading2"/>
        <w:ind w:firstLine="560" w:firstLineChars="200"/>
        <w:rPr>
          <w:rFonts w:ascii="仿宋" w:eastAsia="仿宋" w:hAnsi="仿宋" w:cs="仿宋" w:hint="eastAsia"/>
          <w:sz w:val="28"/>
          <w:lang w:eastAsia="zh-CN"/>
        </w:rPr>
      </w:pPr>
      <w:bookmarkStart w:id="4" w:name="_Toc7047"/>
      <w:r>
        <w:rPr>
          <w:rFonts w:ascii="仿宋" w:eastAsia="仿宋" w:hAnsi="仿宋" w:cs="仿宋" w:hint="eastAsia"/>
          <w:sz w:val="28"/>
          <w:lang w:eastAsia="zh-CN"/>
        </w:rPr>
        <w:t>(二)、耗尽关机传感器项目建设必要性分析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建设的迫切性源于对行业发展趋势的深刻洞察。我们正处于一个行业变革的时代，科技创新、数字化转型成为企业发展的关键动力。耗尽关机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建设不仅仅是为了跟上潮流，更是为了通过技术创新推动企业的持续发展。通过引入先进的技术和解决方案，耗尽关机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耗尽关机传感器项目的建设成为必然选择，通过提高产品质量、拓展服务领域，从而在竞争中获得更多的机会。耗尽关机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耗尽关机传感器项目建设的必要性体现在对客户需求更精准的满足。通过耗尽关机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建设的背后是对企业持续创新的追求。只有通过不断创新，企业才能在竞争中立于不败之地。耗尽关机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028"/>
      <w:r>
        <w:rPr>
          <w:rFonts w:ascii="仿宋" w:eastAsia="仿宋" w:hAnsi="仿宋" w:cs="仿宋" w:hint="eastAsia"/>
          <w:sz w:val="28"/>
          <w:lang w:eastAsia="zh-CN"/>
        </w:rPr>
        <w:t>二、耗尽关机传感器项目建设单位说明</w:t>
      </w:r>
      <w:bookmarkEnd w:id="5"/>
    </w:p>
    <w:p>
      <w:pPr>
        <w:pStyle w:val="Heading2"/>
        <w:rPr>
          <w:rFonts w:ascii="仿宋" w:eastAsia="仿宋" w:hAnsi="仿宋" w:cs="仿宋" w:hint="eastAsia"/>
          <w:lang w:eastAsia="zh-CN"/>
        </w:rPr>
      </w:pPr>
      <w:bookmarkStart w:id="6" w:name="_Toc30944"/>
      <w:r>
        <w:rPr>
          <w:rFonts w:ascii="仿宋" w:eastAsia="仿宋" w:hAnsi="仿宋" w:cs="仿宋" w:hint="eastAsia"/>
          <w:lang w:eastAsia="zh-CN"/>
        </w:rPr>
        <w:t>(一)、耗尽关机传感器项目承办单位基本情况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23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耗尽关机传感器项目承办单位的XXXX，我们着眼于实现可持续的经济效益。通过技术创新和解决方案的提供，公司预计在耗尽关机传感器项目执行期间将获得可观的收入增长。这一收入来源主要包括耗尽关机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同时，我们注重成本控制和效率提升，以确保耗尽关机传感器项目的可持续盈利。透过精细的管理和资源优化，公司期望实现耗尽关机传感器项目利润最大化。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耗尽关机传感器项目实施进行全面的投资评估，包括耗尽关机传感器项目启动阶段的资金投入和后续运营成本。通过对耗尽关机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耗尽关机传感器项目实施过程中具备足够的资金流动性，公司将进行详尽的现金流分析。这包括资金需求的合理预测、耗尽关机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49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1510"/>
      <w:r>
        <w:rPr>
          <w:rFonts w:ascii="仿宋" w:eastAsia="仿宋" w:hAnsi="仿宋" w:cs="仿宋" w:hint="eastAsia"/>
          <w:lang w:eastAsia="zh-CN"/>
        </w:rPr>
        <w:t>(一)、耗尽关机传感器行业分析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行业一直以来都是市场的关注焦点。行业内的发展趋势、竞争态势以及潜在机会都对耗尽关机传感器项目的推进产生深远的影响。通过深入研究行业的整体概貌，我们将更好地理解行业的核心特征，为耗尽关机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行业，技术一直是推动创新和发展的关键因素。我们将对当前技术趋势进行详尽分析，包括但不限于人工智能、大数据应用、先进制造技术等。这有助于耗尽关机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耗尽关机传感器项目成功的基础。我们将对主要竞争对手进行深入研究，包括其市场份额、产品特点、市场定位等。通过全面了解竞争对手的优势和劣势，耗尽关机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684"/>
      <w:r>
        <w:rPr>
          <w:rFonts w:ascii="仿宋" w:eastAsia="仿宋" w:hAnsi="仿宋" w:cs="仿宋" w:hint="eastAsia"/>
          <w:sz w:val="28"/>
          <w:lang w:eastAsia="zh-CN"/>
        </w:rPr>
        <w:t>(二)、耗尽关机传感器市场分析预测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耗尽关机传感器市场未来的增长趋势。这包括市场的整体规模、各细分领域的发展趋势等。耗尽关机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耗尽关机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耗尽关机传感器项目实施过程中需要充分考虑的因素。我们将对市场风险进行全面评估，包括但不限于政策法规风险、市场竞争风险、技术变革风险等。通过对潜在风险的深入分析，耗尽关机传感器项目可以制定相应的风险缓解策略，降低不确定性对耗尽关机传感器项目的影响。</w:t>
      </w:r>
    </w:p>
    <w:p>
      <w:pPr>
        <w:pStyle w:val="Heading1"/>
        <w:ind w:firstLine="560" w:firstLineChars="200"/>
        <w:rPr>
          <w:rFonts w:ascii="仿宋" w:eastAsia="仿宋" w:hAnsi="仿宋" w:cs="仿宋" w:hint="eastAsia"/>
          <w:sz w:val="28"/>
          <w:lang w:eastAsia="zh-CN"/>
        </w:rPr>
      </w:pPr>
      <w:bookmarkStart w:id="11" w:name="_Toc10062"/>
      <w:r>
        <w:rPr>
          <w:rFonts w:ascii="仿宋" w:eastAsia="仿宋" w:hAnsi="仿宋" w:cs="仿宋" w:hint="eastAsia"/>
          <w:sz w:val="28"/>
          <w:lang w:eastAsia="zh-CN"/>
        </w:rPr>
        <w:t>四、耗尽关机传感器项目选址可行性分析</w:t>
      </w:r>
      <w:bookmarkEnd w:id="11"/>
    </w:p>
    <w:p>
      <w:pPr>
        <w:pStyle w:val="Heading2"/>
        <w:rPr>
          <w:rFonts w:ascii="仿宋" w:eastAsia="仿宋" w:hAnsi="仿宋" w:cs="仿宋" w:hint="eastAsia"/>
          <w:lang w:eastAsia="zh-CN"/>
        </w:rPr>
      </w:pPr>
      <w:bookmarkStart w:id="12" w:name="_Toc23372"/>
      <w:r>
        <w:rPr>
          <w:rFonts w:ascii="仿宋" w:eastAsia="仿宋" w:hAnsi="仿宋" w:cs="仿宋" w:hint="eastAsia"/>
          <w:lang w:eastAsia="zh-CN"/>
        </w:rPr>
        <w:t>(一)、耗尽关机传感器项目选址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该耗尽关机传感器项目选址位于XX省XX市XX区XXX街道</w:t>
      </w:r>
    </w:p>
    <w:p>
      <w:pPr>
        <w:pStyle w:val="Heading2"/>
        <w:ind w:firstLine="560" w:firstLineChars="200"/>
        <w:rPr>
          <w:rFonts w:ascii="仿宋" w:eastAsia="仿宋" w:hAnsi="仿宋" w:cs="仿宋" w:hint="eastAsia"/>
          <w:sz w:val="28"/>
          <w:lang w:eastAsia="zh-CN"/>
        </w:rPr>
      </w:pPr>
      <w:bookmarkStart w:id="13" w:name="_Toc754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耗尽关机传感器项目的征地面积将根据耗尽关机传感器项目的实际规模和需求进行精确规划。具体面积XXX平方米，旨在确保耗尽关机传感器项目不仅能够满足当前的发展需求，还能够预留空间以适应未来的扩展。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净用地面积是在征地面积基础上去除不可利用面积后的实际可开发用地。具体面积XXX平方米，考虑到环保、交通、安全等多方面因素，以确保耗尽关机传感器项目在整体利用效率上达到最优。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耗尽关机传感器项目计划建设的建筑总规模具体面积XXX平方米。这一规模的确定综合考虑了耗尽关机传感器项目的性质、规模，以及城市规划的相关要求，确保建筑布局与周边环境协调一致。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绿地率是耗尽关机传感器项目用地中被规划为绿地的比例。具体面积XXX平方米，旨在通过合理规划绿地，改善耗尽关机传感器项目周边环境，提升居民生活质量，并符合城市整体绿化规划。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容积率是用地上可以建设的建筑总体积与用地面积之比。具体面积XXX，通过合理的容积率规划，确保耗尽关机传感器项目建筑规模与周边环境和谐共生。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耗尽关机传感器项目选址与当地城市规划相一致，具体面积XXX平方米。通过与城市规划部门深入沟通，确保耗尽关机传感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耗尽关机传感器项目选址符合当地产业政策，具体面积XXX平方米。这包括耗尽关机传感器项目对当地经济的促进作用，以及对相关产业的带动效应，确保耗尽关机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用地总体要求必须符合环保和可持续发展的原则，具体面积XXX平方米。通过采用绿色建筑设计、节能减排等措施，确保耗尽关机传感器项目在建设和运营过程中对环境的影响最小化，达到可持续发展的要求。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确保耗尽关机传感器项目选址具备必要的公共设施配套，具体面积XXX平方米。这包括交通便利性、教育、医疗等基础设施，以提高居民生活品质，使得耗尽关机传感器项目选址更具吸引力。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考虑用地总体要求对当地社会稳定性的影响，具体面积XXX平方米。通过深入了解当地社区反馈，确保耗尽关机传感器项目的选址和建设过程对当地社会和谐稳定产生积极作用。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耗尽关机传感器项目选址不仅符合法规和规划，还在实际操作中具有可行性。这一全面规划将为耗尽关机传感器项目的成功实施提供坚实的基础，确保耗尽关机传感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26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耗尽关机传感器项目的设备规划和空间设计中，我们将采取灵活设备布局的措施。设备布局将根据实际需求进行灵活设计，避免不必要的浪费。通过合理规划设备摆放位置，我们将提高设备的利用率，减少设备间距，以确保耗尽关机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耗尽关机传感器项目内部引入共享设施的概念，例如共享会议室、办公区等。通过这种方式，我们可以减少对资源的重复建设，提高资源共享效率，从而减小耗尽关机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92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耗尽关机传感器项目的总图布置中，我们将不同功能区域进行明确的规划，以最大程度满足耗尽关机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37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耗尽关机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耗尽关机传感器项目对环境的影响是综合评价的重要因素之一。我们将详细考虑选址周边的自然环境、生态保护区、水源地等情况，确保耗尽关机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对选址的评价还需充分考虑当地政府的产业政策和法规。我们将详细了解耗尽关机传感器项目所在地的相关政策，确保耗尽关机传感器项目的规划和运营与当地法规相符，降低不必要的法律风险。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考虑到社会稳定性对企业运营的重要性，我们将评估选址地区的社会安全情况、劳工关系、社区反馈等方面，以确保耗尽关机传感器项目的建设和运营不会受到社会稳定性的负面影响。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最后，我们将综合考虑用地成本，包括土地购置费用、土地开发成本等。通过对用地成本的详细评估，我们能够做出更为精确的经济效益分析，为耗尽关机传感器项目的投资决策提供有力支持。</w:t>
      </w:r>
    </w:p>
    <w:p>
      <w:pPr>
        <w:pStyle w:val="Heading1"/>
        <w:ind w:firstLine="560" w:firstLineChars="200"/>
        <w:rPr>
          <w:rFonts w:ascii="仿宋" w:eastAsia="仿宋" w:hAnsi="仿宋" w:cs="仿宋" w:hint="eastAsia"/>
          <w:sz w:val="28"/>
          <w:lang w:eastAsia="zh-CN"/>
        </w:rPr>
      </w:pPr>
      <w:bookmarkStart w:id="17" w:name="_Toc7507"/>
      <w:r>
        <w:rPr>
          <w:rFonts w:ascii="仿宋" w:eastAsia="仿宋" w:hAnsi="仿宋" w:cs="仿宋" w:hint="eastAsia"/>
          <w:sz w:val="28"/>
          <w:lang w:eastAsia="zh-CN"/>
        </w:rPr>
        <w:t>五、耗尽关机传感器项目文档管理</w:t>
      </w:r>
      <w:bookmarkEnd w:id="17"/>
    </w:p>
    <w:p>
      <w:pPr>
        <w:pStyle w:val="Heading2"/>
        <w:rPr>
          <w:rFonts w:ascii="仿宋" w:eastAsia="仿宋" w:hAnsi="仿宋" w:cs="仿宋" w:hint="eastAsia"/>
          <w:lang w:eastAsia="zh-CN"/>
        </w:rPr>
      </w:pPr>
      <w:bookmarkStart w:id="18" w:name="_Toc3207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耗尽关机传感器项目高度重视文档的质量和准确性，以支持耗尽关机传感器项目的各项活动和决策。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文档的编制始于耗尽关机传感器项目计划的初期，我们制定了详细的文档编制计划，明确了每个文档的内容、格式和编写责任人。在耗尽关机传感器项目启动阶段，我们首先编制了耗尽关机传感器项目章程，明确定义了耗尽关机传感器项目的目标、范围、风险等关键要素。随后，耗尽关机传感器项目团队根据计划陆续编制了需求文档、设计文档、测试文档等各类文档，确保耗尽关机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耗尽关机传感器项目管理中的重要环节，旨在确保耗尽关机传感器项目文档符合质量标准和耗尽关机传感器项目需求。在耗尽关机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耗尽关机传感器项目相关利益方和专业领域的专家对文档进行独立审查。这有助于获取更全面、客观的反馈，确保耗尽关机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耗尽关机传感器项目在文档编制与审查方面建立了严格的管理机制，通过规范的流程和多维度的审查，确保耗尽关机传感器项目文档的质量、准确性和可靠性，为耗尽关机传感器项目的顺利推进提供了有力支持。</w:t>
      </w:r>
    </w:p>
    <w:p>
      <w:pPr>
        <w:pStyle w:val="Heading2"/>
        <w:ind w:firstLine="560" w:firstLineChars="200"/>
        <w:rPr>
          <w:rFonts w:ascii="仿宋" w:eastAsia="仿宋" w:hAnsi="仿宋" w:cs="仿宋" w:hint="eastAsia"/>
          <w:sz w:val="28"/>
          <w:lang w:eastAsia="zh-CN"/>
        </w:rPr>
      </w:pPr>
      <w:bookmarkStart w:id="19" w:name="_Toc808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我们通过多渠道发布文档，包括电子邮件、耗尽关机传感器项目管理平台、内部网站等，以满足不同团队成员的偏好和需求。多渠道发布确保了信息的全面覆盖。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https://d.book118.com/357156053164006030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C5362"/>
    <w:rsid w:val="1EEC53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5605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2024-01-11T11:40:00Z</dcterms:created>
  <dcterms:modified xsi:type="dcterms:W3CDTF">2024-01-11T11:40:54Z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4D26E971469841359AC132FCFF4DBF92_11</vt:lpwstr>
  </property>
  <property fmtid="{D5CDD505-2E9C-101B-9397-08002B2CF9AE}" pid="3" name="KSOProductBuildVer">
    <vt:lpwstr>2052-12.1.0.16120</vt:lpwstr>
  </property>
</Properties>
</file>