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不锈钢电磁阀相关公司员工职业道路规划与管理</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464" w:history="1">
        <w:r>
          <w:rPr>
            <w:rFonts w:ascii="仿宋" w:eastAsia="仿宋" w:hAnsi="仿宋" w:cs="仿宋" w:hint="eastAsia"/>
            <w:lang w:eastAsia="zh-CN"/>
          </w:rPr>
          <w:t>前言</w:t>
        </w:r>
        <w:r>
          <w:tab/>
        </w:r>
        <w:r>
          <w:fldChar w:fldCharType="begin"/>
        </w:r>
        <w:r>
          <w:instrText xml:space="preserve"> PAGEREF _Toc31464 \h </w:instrText>
        </w:r>
        <w:r>
          <w:fldChar w:fldCharType="separate"/>
        </w:r>
        <w:r>
          <w:t>3</w:t>
        </w:r>
        <w:r>
          <w:fldChar w:fldCharType="end"/>
        </w:r>
      </w:hyperlink>
    </w:p>
    <w:p>
      <w:pPr>
        <w:pStyle w:val="TOC1"/>
        <w:tabs>
          <w:tab w:val="right" w:leader="dot" w:pos="8306"/>
        </w:tabs>
      </w:pPr>
      <w:hyperlink w:anchor="_Toc1758" w:history="1">
        <w:r>
          <w:rPr>
            <w:rFonts w:ascii="仿宋" w:eastAsia="仿宋" w:hAnsi="仿宋" w:cs="仿宋" w:hint="eastAsia"/>
            <w:lang w:eastAsia="zh-CN"/>
          </w:rPr>
          <w:t>一、第八章员工绩效管理</w:t>
        </w:r>
        <w:r>
          <w:tab/>
        </w:r>
        <w:r>
          <w:fldChar w:fldCharType="begin"/>
        </w:r>
        <w:r>
          <w:instrText xml:space="preserve"> PAGEREF _Toc1758 \h </w:instrText>
        </w:r>
        <w:r>
          <w:fldChar w:fldCharType="separate"/>
        </w:r>
        <w:r>
          <w:t>3</w:t>
        </w:r>
        <w:r>
          <w:fldChar w:fldCharType="end"/>
        </w:r>
      </w:hyperlink>
    </w:p>
    <w:p>
      <w:pPr>
        <w:pStyle w:val="TOC2"/>
        <w:tabs>
          <w:tab w:val="right" w:leader="dot" w:pos="8306"/>
        </w:tabs>
      </w:pPr>
      <w:hyperlink w:anchor="_Toc15528" w:history="1">
        <w:r>
          <w:rPr>
            <w:rFonts w:ascii="仿宋" w:eastAsia="仿宋" w:hAnsi="仿宋" w:cs="仿宋" w:hint="eastAsia"/>
            <w:lang w:eastAsia="zh-CN"/>
          </w:rPr>
          <w:t>(一)、绩效评估体系建立</w:t>
        </w:r>
        <w:r>
          <w:tab/>
        </w:r>
        <w:r>
          <w:fldChar w:fldCharType="begin"/>
        </w:r>
        <w:r>
          <w:instrText xml:space="preserve"> PAGEREF _Toc15528 \h </w:instrText>
        </w:r>
        <w:r>
          <w:fldChar w:fldCharType="separate"/>
        </w:r>
        <w:r>
          <w:t>3</w:t>
        </w:r>
        <w:r>
          <w:fldChar w:fldCharType="end"/>
        </w:r>
      </w:hyperlink>
    </w:p>
    <w:p>
      <w:pPr>
        <w:pStyle w:val="TOC2"/>
        <w:tabs>
          <w:tab w:val="right" w:leader="dot" w:pos="8306"/>
        </w:tabs>
      </w:pPr>
      <w:hyperlink w:anchor="_Toc5239" w:history="1">
        <w:r>
          <w:rPr>
            <w:rFonts w:ascii="仿宋" w:eastAsia="仿宋" w:hAnsi="仿宋" w:cs="仿宋" w:hint="eastAsia"/>
            <w:lang w:eastAsia="zh-CN"/>
          </w:rPr>
          <w:t>(二)、绩效考核与反馈</w:t>
        </w:r>
        <w:r>
          <w:tab/>
        </w:r>
        <w:r>
          <w:fldChar w:fldCharType="begin"/>
        </w:r>
        <w:r>
          <w:instrText xml:space="preserve"> PAGEREF _Toc5239 \h </w:instrText>
        </w:r>
        <w:r>
          <w:fldChar w:fldCharType="separate"/>
        </w:r>
        <w:r>
          <w:t>4</w:t>
        </w:r>
        <w:r>
          <w:fldChar w:fldCharType="end"/>
        </w:r>
      </w:hyperlink>
    </w:p>
    <w:p>
      <w:pPr>
        <w:pStyle w:val="TOC2"/>
        <w:tabs>
          <w:tab w:val="right" w:leader="dot" w:pos="8306"/>
        </w:tabs>
      </w:pPr>
      <w:hyperlink w:anchor="_Toc20212" w:history="1">
        <w:r>
          <w:rPr>
            <w:rFonts w:ascii="仿宋" w:eastAsia="仿宋" w:hAnsi="仿宋" w:cs="仿宋" w:hint="eastAsia"/>
            <w:lang w:eastAsia="zh-CN"/>
          </w:rPr>
          <w:t>(三)、激励与奖惩机制</w:t>
        </w:r>
        <w:r>
          <w:tab/>
        </w:r>
        <w:r>
          <w:fldChar w:fldCharType="begin"/>
        </w:r>
        <w:r>
          <w:instrText xml:space="preserve"> PAGEREF _Toc20212 \h </w:instrText>
        </w:r>
        <w:r>
          <w:fldChar w:fldCharType="separate"/>
        </w:r>
        <w:r>
          <w:t>4</w:t>
        </w:r>
        <w:r>
          <w:fldChar w:fldCharType="end"/>
        </w:r>
      </w:hyperlink>
    </w:p>
    <w:p>
      <w:pPr>
        <w:pStyle w:val="TOC1"/>
        <w:tabs>
          <w:tab w:val="right" w:leader="dot" w:pos="8306"/>
        </w:tabs>
      </w:pPr>
      <w:hyperlink w:anchor="_Toc4464" w:history="1">
        <w:r>
          <w:rPr>
            <w:rFonts w:ascii="仿宋" w:eastAsia="仿宋" w:hAnsi="仿宋" w:cs="仿宋" w:hint="eastAsia"/>
            <w:lang w:eastAsia="zh-CN"/>
          </w:rPr>
          <w:t>二、公司简介</w:t>
        </w:r>
        <w:r>
          <w:tab/>
        </w:r>
        <w:r>
          <w:fldChar w:fldCharType="begin"/>
        </w:r>
        <w:r>
          <w:instrText xml:space="preserve"> PAGEREF _Toc4464 \h </w:instrText>
        </w:r>
        <w:r>
          <w:fldChar w:fldCharType="separate"/>
        </w:r>
        <w:r>
          <w:t>5</w:t>
        </w:r>
        <w:r>
          <w:fldChar w:fldCharType="end"/>
        </w:r>
      </w:hyperlink>
    </w:p>
    <w:p>
      <w:pPr>
        <w:pStyle w:val="TOC2"/>
        <w:tabs>
          <w:tab w:val="right" w:leader="dot" w:pos="8306"/>
        </w:tabs>
      </w:pPr>
      <w:hyperlink w:anchor="_Toc3351" w:history="1">
        <w:r>
          <w:rPr>
            <w:rFonts w:ascii="仿宋" w:eastAsia="仿宋" w:hAnsi="仿宋" w:cs="仿宋" w:hint="eastAsia"/>
            <w:lang w:eastAsia="zh-CN"/>
          </w:rPr>
          <w:t>(一)、公司基本信息</w:t>
        </w:r>
        <w:r>
          <w:tab/>
        </w:r>
        <w:r>
          <w:fldChar w:fldCharType="begin"/>
        </w:r>
        <w:r>
          <w:instrText xml:space="preserve"> PAGEREF _Toc3351 \h </w:instrText>
        </w:r>
        <w:r>
          <w:fldChar w:fldCharType="separate"/>
        </w:r>
        <w:r>
          <w:t>5</w:t>
        </w:r>
        <w:r>
          <w:fldChar w:fldCharType="end"/>
        </w:r>
      </w:hyperlink>
    </w:p>
    <w:p>
      <w:pPr>
        <w:pStyle w:val="TOC2"/>
        <w:tabs>
          <w:tab w:val="right" w:leader="dot" w:pos="8306"/>
        </w:tabs>
      </w:pPr>
      <w:hyperlink w:anchor="_Toc17919" w:history="1">
        <w:r>
          <w:rPr>
            <w:rFonts w:ascii="仿宋" w:eastAsia="仿宋" w:hAnsi="仿宋" w:cs="仿宋" w:hint="eastAsia"/>
            <w:lang w:eastAsia="zh-CN"/>
          </w:rPr>
          <w:t>(二)、公司简介</w:t>
        </w:r>
        <w:r>
          <w:tab/>
        </w:r>
        <w:r>
          <w:fldChar w:fldCharType="begin"/>
        </w:r>
        <w:r>
          <w:instrText xml:space="preserve"> PAGEREF _Toc17919 \h </w:instrText>
        </w:r>
        <w:r>
          <w:fldChar w:fldCharType="separate"/>
        </w:r>
        <w:r>
          <w:t>5</w:t>
        </w:r>
        <w:r>
          <w:fldChar w:fldCharType="end"/>
        </w:r>
      </w:hyperlink>
    </w:p>
    <w:p>
      <w:pPr>
        <w:pStyle w:val="TOC2"/>
        <w:tabs>
          <w:tab w:val="right" w:leader="dot" w:pos="8306"/>
        </w:tabs>
      </w:pPr>
      <w:hyperlink w:anchor="_Toc30752" w:history="1">
        <w:r>
          <w:rPr>
            <w:rFonts w:ascii="仿宋" w:eastAsia="仿宋" w:hAnsi="仿宋" w:cs="仿宋" w:hint="eastAsia"/>
            <w:lang w:eastAsia="zh-CN"/>
          </w:rPr>
          <w:t>(三)、核心人员介绍</w:t>
        </w:r>
        <w:r>
          <w:tab/>
        </w:r>
        <w:r>
          <w:fldChar w:fldCharType="begin"/>
        </w:r>
        <w:r>
          <w:instrText xml:space="preserve"> PAGEREF _Toc30752 \h </w:instrText>
        </w:r>
        <w:r>
          <w:fldChar w:fldCharType="separate"/>
        </w:r>
        <w:r>
          <w:t>7</w:t>
        </w:r>
        <w:r>
          <w:fldChar w:fldCharType="end"/>
        </w:r>
      </w:hyperlink>
    </w:p>
    <w:p>
      <w:pPr>
        <w:pStyle w:val="TOC1"/>
        <w:tabs>
          <w:tab w:val="right" w:leader="dot" w:pos="8306"/>
        </w:tabs>
      </w:pPr>
      <w:hyperlink w:anchor="_Toc27109" w:history="1">
        <w:r>
          <w:rPr>
            <w:rFonts w:ascii="仿宋" w:eastAsia="仿宋" w:hAnsi="仿宋" w:cs="仿宋" w:hint="eastAsia"/>
            <w:lang w:eastAsia="zh-CN"/>
          </w:rPr>
          <w:t>三、项目基本情况</w:t>
        </w:r>
        <w:r>
          <w:tab/>
        </w:r>
        <w:r>
          <w:fldChar w:fldCharType="begin"/>
        </w:r>
        <w:r>
          <w:instrText xml:space="preserve"> PAGEREF _Toc27109 \h </w:instrText>
        </w:r>
        <w:r>
          <w:fldChar w:fldCharType="separate"/>
        </w:r>
        <w:r>
          <w:t>10</w:t>
        </w:r>
        <w:r>
          <w:fldChar w:fldCharType="end"/>
        </w:r>
      </w:hyperlink>
    </w:p>
    <w:p>
      <w:pPr>
        <w:pStyle w:val="TOC2"/>
        <w:tabs>
          <w:tab w:val="right" w:leader="dot" w:pos="8306"/>
        </w:tabs>
      </w:pPr>
      <w:hyperlink w:anchor="_Toc24589" w:history="1">
        <w:r>
          <w:rPr>
            <w:rFonts w:ascii="仿宋" w:eastAsia="仿宋" w:hAnsi="仿宋" w:cs="仿宋" w:hint="eastAsia"/>
            <w:lang w:eastAsia="zh-CN"/>
          </w:rPr>
          <w:t>(一)、项目名称及建设性质</w:t>
        </w:r>
        <w:r>
          <w:tab/>
        </w:r>
        <w:r>
          <w:fldChar w:fldCharType="begin"/>
        </w:r>
        <w:r>
          <w:instrText xml:space="preserve"> PAGEREF _Toc24589 \h </w:instrText>
        </w:r>
        <w:r>
          <w:fldChar w:fldCharType="separate"/>
        </w:r>
        <w:r>
          <w:t>10</w:t>
        </w:r>
        <w:r>
          <w:fldChar w:fldCharType="end"/>
        </w:r>
      </w:hyperlink>
    </w:p>
    <w:p>
      <w:pPr>
        <w:pStyle w:val="TOC2"/>
        <w:tabs>
          <w:tab w:val="right" w:leader="dot" w:pos="8306"/>
        </w:tabs>
      </w:pPr>
      <w:hyperlink w:anchor="_Toc12126" w:history="1">
        <w:r>
          <w:rPr>
            <w:rFonts w:ascii="仿宋" w:eastAsia="仿宋" w:hAnsi="仿宋" w:cs="仿宋" w:hint="eastAsia"/>
            <w:lang w:eastAsia="zh-CN"/>
          </w:rPr>
          <w:t>(二)、项目承办单位</w:t>
        </w:r>
        <w:r>
          <w:tab/>
        </w:r>
        <w:r>
          <w:fldChar w:fldCharType="begin"/>
        </w:r>
        <w:r>
          <w:instrText xml:space="preserve"> PAGEREF _Toc12126 \h </w:instrText>
        </w:r>
        <w:r>
          <w:fldChar w:fldCharType="separate"/>
        </w:r>
        <w:r>
          <w:t>11</w:t>
        </w:r>
        <w:r>
          <w:fldChar w:fldCharType="end"/>
        </w:r>
      </w:hyperlink>
    </w:p>
    <w:p>
      <w:pPr>
        <w:pStyle w:val="TOC2"/>
        <w:tabs>
          <w:tab w:val="right" w:leader="dot" w:pos="8306"/>
        </w:tabs>
      </w:pPr>
      <w:hyperlink w:anchor="_Toc12156" w:history="1">
        <w:r>
          <w:rPr>
            <w:rFonts w:ascii="仿宋" w:eastAsia="仿宋" w:hAnsi="仿宋" w:cs="仿宋" w:hint="eastAsia"/>
            <w:lang w:eastAsia="zh-CN"/>
          </w:rPr>
          <w:t>(三)、项目实施的可行性</w:t>
        </w:r>
        <w:r>
          <w:tab/>
        </w:r>
        <w:r>
          <w:fldChar w:fldCharType="begin"/>
        </w:r>
        <w:r>
          <w:instrText xml:space="preserve"> PAGEREF _Toc12156 \h </w:instrText>
        </w:r>
        <w:r>
          <w:fldChar w:fldCharType="separate"/>
        </w:r>
        <w:r>
          <w:t>12</w:t>
        </w:r>
        <w:r>
          <w:fldChar w:fldCharType="end"/>
        </w:r>
      </w:hyperlink>
    </w:p>
    <w:p>
      <w:pPr>
        <w:pStyle w:val="TOC2"/>
        <w:tabs>
          <w:tab w:val="right" w:leader="dot" w:pos="8306"/>
        </w:tabs>
      </w:pPr>
      <w:hyperlink w:anchor="_Toc6813" w:history="1">
        <w:r>
          <w:rPr>
            <w:rFonts w:ascii="仿宋" w:eastAsia="仿宋" w:hAnsi="仿宋" w:cs="仿宋" w:hint="eastAsia"/>
            <w:lang w:eastAsia="zh-CN"/>
          </w:rPr>
          <w:t>(四)、项目建设选址</w:t>
        </w:r>
        <w:r>
          <w:tab/>
        </w:r>
        <w:r>
          <w:fldChar w:fldCharType="begin"/>
        </w:r>
        <w:r>
          <w:instrText xml:space="preserve"> PAGEREF _Toc6813 \h </w:instrText>
        </w:r>
        <w:r>
          <w:fldChar w:fldCharType="separate"/>
        </w:r>
        <w:r>
          <w:t>13</w:t>
        </w:r>
        <w:r>
          <w:fldChar w:fldCharType="end"/>
        </w:r>
      </w:hyperlink>
    </w:p>
    <w:p>
      <w:pPr>
        <w:pStyle w:val="TOC2"/>
        <w:tabs>
          <w:tab w:val="right" w:leader="dot" w:pos="8306"/>
        </w:tabs>
      </w:pPr>
      <w:hyperlink w:anchor="_Toc13755" w:history="1">
        <w:r>
          <w:rPr>
            <w:rFonts w:ascii="仿宋" w:eastAsia="仿宋" w:hAnsi="仿宋" w:cs="仿宋" w:hint="eastAsia"/>
            <w:lang w:eastAsia="zh-CN"/>
          </w:rPr>
          <w:t>(五)、建筑物建设规模</w:t>
        </w:r>
        <w:r>
          <w:tab/>
        </w:r>
        <w:r>
          <w:fldChar w:fldCharType="begin"/>
        </w:r>
        <w:r>
          <w:instrText xml:space="preserve"> PAGEREF _Toc13755 \h </w:instrText>
        </w:r>
        <w:r>
          <w:fldChar w:fldCharType="separate"/>
        </w:r>
        <w:r>
          <w:t>14</w:t>
        </w:r>
        <w:r>
          <w:fldChar w:fldCharType="end"/>
        </w:r>
      </w:hyperlink>
    </w:p>
    <w:p>
      <w:pPr>
        <w:pStyle w:val="TOC2"/>
        <w:tabs>
          <w:tab w:val="right" w:leader="dot" w:pos="8306"/>
        </w:tabs>
      </w:pPr>
      <w:hyperlink w:anchor="_Toc12818" w:history="1">
        <w:r>
          <w:rPr>
            <w:rFonts w:ascii="仿宋" w:eastAsia="仿宋" w:hAnsi="仿宋" w:cs="仿宋" w:hint="eastAsia"/>
            <w:lang w:eastAsia="zh-CN"/>
          </w:rPr>
          <w:t>(六)、项目总投资及资金构成</w:t>
        </w:r>
        <w:r>
          <w:tab/>
        </w:r>
        <w:r>
          <w:fldChar w:fldCharType="begin"/>
        </w:r>
        <w:r>
          <w:instrText xml:space="preserve"> PAGEREF _Toc12818 \h </w:instrText>
        </w:r>
        <w:r>
          <w:fldChar w:fldCharType="separate"/>
        </w:r>
        <w:r>
          <w:t>15</w:t>
        </w:r>
        <w:r>
          <w:fldChar w:fldCharType="end"/>
        </w:r>
      </w:hyperlink>
    </w:p>
    <w:p>
      <w:pPr>
        <w:pStyle w:val="TOC2"/>
        <w:tabs>
          <w:tab w:val="right" w:leader="dot" w:pos="8306"/>
        </w:tabs>
      </w:pPr>
      <w:hyperlink w:anchor="_Toc27237" w:history="1">
        <w:r>
          <w:rPr>
            <w:rFonts w:ascii="仿宋" w:eastAsia="仿宋" w:hAnsi="仿宋" w:cs="仿宋" w:hint="eastAsia"/>
            <w:lang w:eastAsia="zh-CN"/>
          </w:rPr>
          <w:t>(七)、资金筹措方案</w:t>
        </w:r>
        <w:r>
          <w:tab/>
        </w:r>
        <w:r>
          <w:fldChar w:fldCharType="begin"/>
        </w:r>
        <w:r>
          <w:instrText xml:space="preserve"> PAGEREF _Toc27237 \h </w:instrText>
        </w:r>
        <w:r>
          <w:fldChar w:fldCharType="separate"/>
        </w:r>
        <w:r>
          <w:t>16</w:t>
        </w:r>
        <w:r>
          <w:fldChar w:fldCharType="end"/>
        </w:r>
      </w:hyperlink>
    </w:p>
    <w:p>
      <w:pPr>
        <w:pStyle w:val="TOC2"/>
        <w:tabs>
          <w:tab w:val="right" w:leader="dot" w:pos="8306"/>
        </w:tabs>
      </w:pPr>
      <w:hyperlink w:anchor="_Toc13845" w:history="1">
        <w:r>
          <w:rPr>
            <w:rFonts w:ascii="仿宋" w:eastAsia="仿宋" w:hAnsi="仿宋" w:cs="仿宋" w:hint="eastAsia"/>
            <w:lang w:eastAsia="zh-CN"/>
          </w:rPr>
          <w:t>(八)、项目预期经济效益规划目标</w:t>
        </w:r>
        <w:r>
          <w:tab/>
        </w:r>
        <w:r>
          <w:fldChar w:fldCharType="begin"/>
        </w:r>
        <w:r>
          <w:instrText xml:space="preserve"> PAGEREF _Toc13845 \h </w:instrText>
        </w:r>
        <w:r>
          <w:fldChar w:fldCharType="separate"/>
        </w:r>
        <w:r>
          <w:t>17</w:t>
        </w:r>
        <w:r>
          <w:fldChar w:fldCharType="end"/>
        </w:r>
      </w:hyperlink>
    </w:p>
    <w:p>
      <w:pPr>
        <w:pStyle w:val="TOC2"/>
        <w:tabs>
          <w:tab w:val="right" w:leader="dot" w:pos="8306"/>
        </w:tabs>
      </w:pPr>
      <w:hyperlink w:anchor="_Toc16120" w:history="1">
        <w:r>
          <w:rPr>
            <w:rFonts w:ascii="仿宋" w:eastAsia="仿宋" w:hAnsi="仿宋" w:cs="仿宋" w:hint="eastAsia"/>
            <w:lang w:eastAsia="zh-CN"/>
          </w:rPr>
          <w:t>(九)、项目建设进度规划</w:t>
        </w:r>
        <w:r>
          <w:tab/>
        </w:r>
        <w:r>
          <w:fldChar w:fldCharType="begin"/>
        </w:r>
        <w:r>
          <w:instrText xml:space="preserve"> PAGEREF _Toc16120 \h </w:instrText>
        </w:r>
        <w:r>
          <w:fldChar w:fldCharType="separate"/>
        </w:r>
        <w:r>
          <w:t>19</w:t>
        </w:r>
        <w:r>
          <w:fldChar w:fldCharType="end"/>
        </w:r>
      </w:hyperlink>
    </w:p>
    <w:p>
      <w:pPr>
        <w:pStyle w:val="TOC1"/>
        <w:tabs>
          <w:tab w:val="right" w:leader="dot" w:pos="8306"/>
        </w:tabs>
      </w:pPr>
      <w:hyperlink w:anchor="_Toc17063" w:history="1">
        <w:r>
          <w:rPr>
            <w:rFonts w:ascii="仿宋" w:eastAsia="仿宋" w:hAnsi="仿宋" w:cs="仿宋" w:hint="eastAsia"/>
            <w:lang w:eastAsia="zh-CN"/>
          </w:rPr>
          <w:t>四、员工职业生涯规划与发展</w:t>
        </w:r>
        <w:r>
          <w:tab/>
        </w:r>
        <w:r>
          <w:fldChar w:fldCharType="begin"/>
        </w:r>
        <w:r>
          <w:instrText xml:space="preserve"> PAGEREF _Toc17063 \h </w:instrText>
        </w:r>
        <w:r>
          <w:fldChar w:fldCharType="separate"/>
        </w:r>
        <w:r>
          <w:t>21</w:t>
        </w:r>
        <w:r>
          <w:fldChar w:fldCharType="end"/>
        </w:r>
      </w:hyperlink>
    </w:p>
    <w:p>
      <w:pPr>
        <w:pStyle w:val="TOC2"/>
        <w:tabs>
          <w:tab w:val="right" w:leader="dot" w:pos="8306"/>
        </w:tabs>
      </w:pPr>
      <w:hyperlink w:anchor="_Toc30213" w:history="1">
        <w:r>
          <w:rPr>
            <w:rFonts w:ascii="仿宋" w:eastAsia="仿宋" w:hAnsi="仿宋" w:cs="仿宋" w:hint="eastAsia"/>
            <w:lang w:eastAsia="zh-CN"/>
          </w:rPr>
          <w:t>(一)、职业生涯规划概述</w:t>
        </w:r>
        <w:r>
          <w:tab/>
        </w:r>
        <w:r>
          <w:fldChar w:fldCharType="begin"/>
        </w:r>
        <w:r>
          <w:instrText xml:space="preserve"> PAGEREF _Toc30213 \h </w:instrText>
        </w:r>
        <w:r>
          <w:fldChar w:fldCharType="separate"/>
        </w:r>
        <w:r>
          <w:t>21</w:t>
        </w:r>
        <w:r>
          <w:fldChar w:fldCharType="end"/>
        </w:r>
      </w:hyperlink>
    </w:p>
    <w:p>
      <w:pPr>
        <w:pStyle w:val="TOC2"/>
        <w:tabs>
          <w:tab w:val="right" w:leader="dot" w:pos="8306"/>
        </w:tabs>
      </w:pPr>
      <w:hyperlink w:anchor="_Toc5215" w:history="1">
        <w:r>
          <w:rPr>
            <w:rFonts w:ascii="仿宋" w:eastAsia="仿宋" w:hAnsi="仿宋" w:cs="仿宋" w:hint="eastAsia"/>
            <w:lang w:eastAsia="zh-CN"/>
          </w:rPr>
          <w:t>(二)、基本原则与方法</w:t>
        </w:r>
        <w:r>
          <w:tab/>
        </w:r>
        <w:r>
          <w:fldChar w:fldCharType="begin"/>
        </w:r>
        <w:r>
          <w:instrText xml:space="preserve"> PAGEREF _Toc5215 \h </w:instrText>
        </w:r>
        <w:r>
          <w:fldChar w:fldCharType="separate"/>
        </w:r>
        <w:r>
          <w:t>22</w:t>
        </w:r>
        <w:r>
          <w:fldChar w:fldCharType="end"/>
        </w:r>
      </w:hyperlink>
    </w:p>
    <w:p>
      <w:pPr>
        <w:pStyle w:val="TOC2"/>
        <w:tabs>
          <w:tab w:val="right" w:leader="dot" w:pos="8306"/>
        </w:tabs>
      </w:pPr>
      <w:hyperlink w:anchor="_Toc29924" w:history="1">
        <w:r>
          <w:rPr>
            <w:rFonts w:ascii="仿宋" w:eastAsia="仿宋" w:hAnsi="仿宋" w:cs="仿宋" w:hint="eastAsia"/>
            <w:lang w:eastAsia="zh-CN"/>
          </w:rPr>
          <w:t>(三)、员工职业生涯管理</w:t>
        </w:r>
        <w:r>
          <w:tab/>
        </w:r>
        <w:r>
          <w:fldChar w:fldCharType="begin"/>
        </w:r>
        <w:r>
          <w:instrText xml:space="preserve"> PAGEREF _Toc29924 \h </w:instrText>
        </w:r>
        <w:r>
          <w:fldChar w:fldCharType="separate"/>
        </w:r>
        <w:r>
          <w:t>22</w:t>
        </w:r>
        <w:r>
          <w:fldChar w:fldCharType="end"/>
        </w:r>
      </w:hyperlink>
    </w:p>
    <w:p>
      <w:pPr>
        <w:pStyle w:val="TOC2"/>
        <w:tabs>
          <w:tab w:val="right" w:leader="dot" w:pos="8306"/>
        </w:tabs>
      </w:pPr>
      <w:hyperlink w:anchor="_Toc12749" w:history="1">
        <w:r>
          <w:rPr>
            <w:rFonts w:ascii="仿宋" w:eastAsia="仿宋" w:hAnsi="仿宋" w:cs="仿宋" w:hint="eastAsia"/>
            <w:lang w:eastAsia="zh-CN"/>
          </w:rPr>
          <w:t>(四)、职业生涯发展支持体系</w:t>
        </w:r>
        <w:r>
          <w:tab/>
        </w:r>
        <w:r>
          <w:fldChar w:fldCharType="begin"/>
        </w:r>
        <w:r>
          <w:instrText xml:space="preserve"> PAGEREF _Toc12749 \h </w:instrText>
        </w:r>
        <w:r>
          <w:fldChar w:fldCharType="separate"/>
        </w:r>
        <w:r>
          <w:t>24</w:t>
        </w:r>
        <w:r>
          <w:fldChar w:fldCharType="end"/>
        </w:r>
      </w:hyperlink>
    </w:p>
    <w:p>
      <w:pPr>
        <w:pStyle w:val="TOC2"/>
        <w:tabs>
          <w:tab w:val="right" w:leader="dot" w:pos="8306"/>
        </w:tabs>
      </w:pPr>
      <w:hyperlink w:anchor="_Toc27673" w:history="1">
        <w:r>
          <w:rPr>
            <w:rFonts w:ascii="仿宋" w:eastAsia="仿宋" w:hAnsi="仿宋" w:cs="仿宋" w:hint="eastAsia"/>
            <w:lang w:eastAsia="zh-CN"/>
          </w:rPr>
          <w:t>(五)、公司文化与员工职业发展融合</w:t>
        </w:r>
        <w:r>
          <w:tab/>
        </w:r>
        <w:r>
          <w:fldChar w:fldCharType="begin"/>
        </w:r>
        <w:r>
          <w:instrText xml:space="preserve"> PAGEREF _Toc27673 \h </w:instrText>
        </w:r>
        <w:r>
          <w:fldChar w:fldCharType="separate"/>
        </w:r>
        <w:r>
          <w:t>26</w:t>
        </w:r>
        <w:r>
          <w:fldChar w:fldCharType="end"/>
        </w:r>
      </w:hyperlink>
    </w:p>
    <w:p>
      <w:pPr>
        <w:pStyle w:val="TOC2"/>
        <w:tabs>
          <w:tab w:val="right" w:leader="dot" w:pos="8306"/>
        </w:tabs>
      </w:pPr>
      <w:hyperlink w:anchor="_Toc1231" w:history="1">
        <w:r>
          <w:rPr>
            <w:rFonts w:ascii="仿宋" w:eastAsia="仿宋" w:hAnsi="仿宋" w:cs="仿宋" w:hint="eastAsia"/>
            <w:lang w:eastAsia="zh-CN"/>
          </w:rPr>
          <w:t>(六)、未来趋势与发展策略</w:t>
        </w:r>
        <w:r>
          <w:tab/>
        </w:r>
        <w:r>
          <w:fldChar w:fldCharType="begin"/>
        </w:r>
        <w:r>
          <w:instrText xml:space="preserve"> PAGEREF _Toc1231 \h </w:instrText>
        </w:r>
        <w:r>
          <w:fldChar w:fldCharType="separate"/>
        </w:r>
        <w:r>
          <w:t>28</w:t>
        </w:r>
        <w:r>
          <w:fldChar w:fldCharType="end"/>
        </w:r>
      </w:hyperlink>
    </w:p>
    <w:p>
      <w:pPr>
        <w:pStyle w:val="TOC1"/>
        <w:tabs>
          <w:tab w:val="right" w:leader="dot" w:pos="8306"/>
        </w:tabs>
      </w:pPr>
      <w:hyperlink w:anchor="_Toc21451" w:history="1">
        <w:r>
          <w:rPr>
            <w:rFonts w:ascii="仿宋" w:eastAsia="仿宋" w:hAnsi="仿宋" w:cs="仿宋" w:hint="eastAsia"/>
            <w:lang w:eastAsia="zh-CN"/>
          </w:rPr>
          <w:t>五、员工压力管理及应对措施</w:t>
        </w:r>
        <w:r>
          <w:tab/>
        </w:r>
        <w:r>
          <w:fldChar w:fldCharType="begin"/>
        </w:r>
        <w:r>
          <w:instrText xml:space="preserve"> PAGEREF _Toc21451 \h </w:instrText>
        </w:r>
        <w:r>
          <w:fldChar w:fldCharType="separate"/>
        </w:r>
        <w:r>
          <w:t>30</w:t>
        </w:r>
        <w:r>
          <w:fldChar w:fldCharType="end"/>
        </w:r>
      </w:hyperlink>
    </w:p>
    <w:p>
      <w:pPr>
        <w:pStyle w:val="TOC2"/>
        <w:tabs>
          <w:tab w:val="right" w:leader="dot" w:pos="8306"/>
        </w:tabs>
      </w:pPr>
      <w:hyperlink w:anchor="_Toc2989" w:history="1">
        <w:r>
          <w:rPr>
            <w:rFonts w:ascii="仿宋" w:eastAsia="仿宋" w:hAnsi="仿宋" w:cs="仿宋" w:hint="eastAsia"/>
            <w:lang w:eastAsia="zh-CN"/>
          </w:rPr>
          <w:t>(一)、压力对员工的影响及管理原则</w:t>
        </w:r>
        <w:r>
          <w:tab/>
        </w:r>
        <w:r>
          <w:fldChar w:fldCharType="begin"/>
        </w:r>
        <w:r>
          <w:instrText xml:space="preserve"> PAGEREF _Toc2989 \h </w:instrText>
        </w:r>
        <w:r>
          <w:fldChar w:fldCharType="separate"/>
        </w:r>
        <w:r>
          <w:t>30</w:t>
        </w:r>
        <w:r>
          <w:fldChar w:fldCharType="end"/>
        </w:r>
      </w:hyperlink>
    </w:p>
    <w:p>
      <w:pPr>
        <w:pStyle w:val="TOC2"/>
        <w:tabs>
          <w:tab w:val="right" w:leader="dot" w:pos="8306"/>
        </w:tabs>
      </w:pPr>
      <w:hyperlink w:anchor="_Toc25847" w:history="1">
        <w:r>
          <w:rPr>
            <w:rFonts w:ascii="仿宋" w:eastAsia="仿宋" w:hAnsi="仿宋" w:cs="仿宋" w:hint="eastAsia"/>
            <w:lang w:eastAsia="zh-CN"/>
          </w:rPr>
          <w:t>(二)、压力应对策略及其实施方案</w:t>
        </w:r>
        <w:r>
          <w:tab/>
        </w:r>
        <w:r>
          <w:fldChar w:fldCharType="begin"/>
        </w:r>
        <w:r>
          <w:instrText xml:space="preserve"> PAGEREF _Toc25847 \h </w:instrText>
        </w:r>
        <w:r>
          <w:fldChar w:fldCharType="separate"/>
        </w:r>
        <w:r>
          <w:t>31</w:t>
        </w:r>
        <w:r>
          <w:fldChar w:fldCharType="end"/>
        </w:r>
      </w:hyperlink>
    </w:p>
    <w:p>
      <w:pPr>
        <w:pStyle w:val="TOC2"/>
        <w:tabs>
          <w:tab w:val="right" w:leader="dot" w:pos="8306"/>
        </w:tabs>
      </w:pPr>
      <w:hyperlink w:anchor="_Toc18424" w:history="1">
        <w:r>
          <w:rPr>
            <w:rFonts w:ascii="仿宋" w:eastAsia="仿宋" w:hAnsi="仿宋" w:cs="仿宋" w:hint="eastAsia"/>
            <w:lang w:eastAsia="zh-CN"/>
          </w:rPr>
          <w:t>(三)、压力管理效果的评估及持续改进</w:t>
        </w:r>
        <w:r>
          <w:tab/>
        </w:r>
        <w:r>
          <w:fldChar w:fldCharType="begin"/>
        </w:r>
        <w:r>
          <w:instrText xml:space="preserve"> PAGEREF _Toc18424 \h </w:instrText>
        </w:r>
        <w:r>
          <w:fldChar w:fldCharType="separate"/>
        </w:r>
        <w:r>
          <w:t>32</w:t>
        </w:r>
        <w:r>
          <w:fldChar w:fldCharType="end"/>
        </w:r>
      </w:hyperlink>
    </w:p>
    <w:p>
      <w:pPr>
        <w:pStyle w:val="TOC1"/>
        <w:tabs>
          <w:tab w:val="right" w:leader="dot" w:pos="8306"/>
        </w:tabs>
      </w:pPr>
      <w:hyperlink w:anchor="_Toc15692" w:history="1">
        <w:r>
          <w:rPr>
            <w:rFonts w:ascii="仿宋" w:eastAsia="仿宋" w:hAnsi="仿宋" w:cs="仿宋" w:hint="eastAsia"/>
            <w:lang w:eastAsia="zh-CN"/>
          </w:rPr>
          <w:t>六、员工社会责任履行及参与公益活动</w:t>
        </w:r>
        <w:r>
          <w:tab/>
        </w:r>
        <w:r>
          <w:fldChar w:fldCharType="begin"/>
        </w:r>
        <w:r>
          <w:instrText xml:space="preserve"> PAGEREF _Toc15692 \h </w:instrText>
        </w:r>
        <w:r>
          <w:fldChar w:fldCharType="separate"/>
        </w:r>
        <w:r>
          <w:t>33</w:t>
        </w:r>
        <w:r>
          <w:fldChar w:fldCharType="end"/>
        </w:r>
      </w:hyperlink>
    </w:p>
    <w:p>
      <w:pPr>
        <w:pStyle w:val="TOC2"/>
        <w:tabs>
          <w:tab w:val="right" w:leader="dot" w:pos="8306"/>
        </w:tabs>
      </w:pPr>
      <w:hyperlink w:anchor="_Toc381" w:history="1">
        <w:r>
          <w:rPr>
            <w:rFonts w:ascii="仿宋" w:eastAsia="仿宋" w:hAnsi="仿宋" w:cs="仿宋" w:hint="eastAsia"/>
            <w:lang w:eastAsia="zh-CN"/>
          </w:rPr>
          <w:t>(一)、员工社会责任的内涵及履行方式</w:t>
        </w:r>
        <w:r>
          <w:tab/>
        </w:r>
        <w:r>
          <w:fldChar w:fldCharType="begin"/>
        </w:r>
        <w:r>
          <w:instrText xml:space="preserve"> PAGEREF _Toc381 \h </w:instrText>
        </w:r>
        <w:r>
          <w:fldChar w:fldCharType="separate"/>
        </w:r>
        <w:r>
          <w:t>33</w:t>
        </w:r>
        <w:r>
          <w:fldChar w:fldCharType="end"/>
        </w:r>
      </w:hyperlink>
    </w:p>
    <w:p>
      <w:pPr>
        <w:pStyle w:val="TOC2"/>
        <w:tabs>
          <w:tab w:val="right" w:leader="dot" w:pos="8306"/>
        </w:tabs>
      </w:pPr>
      <w:hyperlink w:anchor="_Toc2767" w:history="1">
        <w:r>
          <w:rPr>
            <w:rFonts w:ascii="仿宋" w:eastAsia="仿宋" w:hAnsi="仿宋" w:cs="仿宋" w:hint="eastAsia"/>
            <w:lang w:eastAsia="zh-CN"/>
          </w:rPr>
          <w:t>(二)、参与公益活动的意义及实施策略</w:t>
        </w:r>
        <w:r>
          <w:tab/>
        </w:r>
        <w:r>
          <w:fldChar w:fldCharType="begin"/>
        </w:r>
        <w:r>
          <w:instrText xml:space="preserve"> PAGEREF _Toc2767 \h </w:instrText>
        </w:r>
        <w:r>
          <w:fldChar w:fldCharType="separate"/>
        </w:r>
        <w:r>
          <w:t>33</w:t>
        </w:r>
        <w:r>
          <w:fldChar w:fldCharType="end"/>
        </w:r>
      </w:hyperlink>
    </w:p>
    <w:p>
      <w:pPr>
        <w:pStyle w:val="TOC2"/>
        <w:tabs>
          <w:tab w:val="right" w:leader="dot" w:pos="8306"/>
        </w:tabs>
      </w:pPr>
      <w:hyperlink w:anchor="_Toc26070" w:history="1">
        <w:r>
          <w:rPr>
            <w:rFonts w:ascii="仿宋" w:eastAsia="仿宋" w:hAnsi="仿宋" w:cs="仿宋" w:hint="eastAsia"/>
            <w:lang w:eastAsia="zh-CN"/>
          </w:rPr>
          <w:t>(三)、社会责任履行及公益活动参与的持续推进</w:t>
        </w:r>
        <w:r>
          <w:tab/>
        </w:r>
        <w:r>
          <w:fldChar w:fldCharType="begin"/>
        </w:r>
        <w:r>
          <w:instrText xml:space="preserve"> PAGEREF _Toc26070 \h </w:instrText>
        </w:r>
        <w:r>
          <w:fldChar w:fldCharType="separate"/>
        </w:r>
        <w:r>
          <w:t>34</w:t>
        </w:r>
        <w:r>
          <w:fldChar w:fldCharType="end"/>
        </w:r>
      </w:hyperlink>
    </w:p>
    <w:p>
      <w:pPr>
        <w:pStyle w:val="TOC1"/>
        <w:tabs>
          <w:tab w:val="right" w:leader="dot" w:pos="8306"/>
        </w:tabs>
      </w:pPr>
      <w:hyperlink w:anchor="_Toc17850" w:history="1">
        <w:r>
          <w:rPr>
            <w:rFonts w:ascii="仿宋" w:eastAsia="仿宋" w:hAnsi="仿宋" w:cs="仿宋" w:hint="eastAsia"/>
            <w:lang w:eastAsia="zh-CN"/>
          </w:rPr>
          <w:t>七、第十二章职业伦理与社会责任</w:t>
        </w:r>
        <w:r>
          <w:tab/>
        </w:r>
        <w:r>
          <w:fldChar w:fldCharType="begin"/>
        </w:r>
        <w:r>
          <w:instrText xml:space="preserve"> PAGEREF _Toc17850 \h </w:instrText>
        </w:r>
        <w:r>
          <w:fldChar w:fldCharType="separate"/>
        </w:r>
        <w:r>
          <w:t>34</w:t>
        </w:r>
        <w:r>
          <w:fldChar w:fldCharType="end"/>
        </w:r>
      </w:hyperlink>
    </w:p>
    <w:p>
      <w:pPr>
        <w:pStyle w:val="TOC2"/>
        <w:tabs>
          <w:tab w:val="right" w:leader="dot" w:pos="8306"/>
        </w:tabs>
      </w:pPr>
      <w:hyperlink w:anchor="_Toc4434" w:history="1">
        <w:r>
          <w:rPr>
            <w:rFonts w:ascii="仿宋" w:eastAsia="仿宋" w:hAnsi="仿宋" w:cs="仿宋" w:hint="eastAsia"/>
            <w:lang w:eastAsia="zh-CN"/>
          </w:rPr>
          <w:t>(一)、职业道德规范</w:t>
        </w:r>
        <w:r>
          <w:tab/>
        </w:r>
        <w:r>
          <w:fldChar w:fldCharType="begin"/>
        </w:r>
        <w:r>
          <w:instrText xml:space="preserve"> PAGEREF _Toc4434 \h </w:instrText>
        </w:r>
        <w:r>
          <w:fldChar w:fldCharType="separate"/>
        </w:r>
        <w:r>
          <w:t>34</w:t>
        </w:r>
        <w:r>
          <w:fldChar w:fldCharType="end"/>
        </w:r>
      </w:hyperlink>
    </w:p>
    <w:p>
      <w:pPr>
        <w:pStyle w:val="TOC2"/>
        <w:tabs>
          <w:tab w:val="right" w:leader="dot" w:pos="8306"/>
        </w:tabs>
      </w:pPr>
      <w:hyperlink w:anchor="_Toc29233" w:history="1">
        <w:r>
          <w:rPr>
            <w:rFonts w:ascii="仿宋" w:eastAsia="仿宋" w:hAnsi="仿宋" w:cs="仿宋" w:hint="eastAsia"/>
            <w:lang w:eastAsia="zh-CN"/>
          </w:rPr>
          <w:t>(二)、社会责任履行</w:t>
        </w:r>
        <w:r>
          <w:tab/>
        </w:r>
        <w:r>
          <w:fldChar w:fldCharType="begin"/>
        </w:r>
        <w:r>
          <w:instrText xml:space="preserve"> PAGEREF _Toc29233 \h </w:instrText>
        </w:r>
        <w:r>
          <w:fldChar w:fldCharType="separate"/>
        </w:r>
        <w:r>
          <w:t>35</w:t>
        </w:r>
        <w:r>
          <w:fldChar w:fldCharType="end"/>
        </w:r>
      </w:hyperlink>
    </w:p>
    <w:p>
      <w:pPr>
        <w:pStyle w:val="TOC1"/>
        <w:tabs>
          <w:tab w:val="right" w:leader="dot" w:pos="8306"/>
        </w:tabs>
      </w:pPr>
      <w:hyperlink w:anchor="_Toc13389" w:history="1">
        <w:r>
          <w:rPr>
            <w:rFonts w:ascii="仿宋" w:eastAsia="仿宋" w:hAnsi="仿宋" w:cs="仿宋" w:hint="eastAsia"/>
            <w:lang w:eastAsia="zh-CN"/>
          </w:rPr>
          <w:t>八、第三十二章未来发展愿景</w:t>
        </w:r>
        <w:r>
          <w:tab/>
        </w:r>
        <w:r>
          <w:fldChar w:fldCharType="begin"/>
        </w:r>
        <w:r>
          <w:instrText xml:space="preserve"> PAGEREF _Toc13389 \h </w:instrText>
        </w:r>
        <w:r>
          <w:fldChar w:fldCharType="separate"/>
        </w:r>
        <w:r>
          <w:t>36</w:t>
        </w:r>
        <w:r>
          <w:fldChar w:fldCharType="end"/>
        </w:r>
      </w:hyperlink>
    </w:p>
    <w:p>
      <w:pPr>
        <w:pStyle w:val="TOC2"/>
        <w:tabs>
          <w:tab w:val="right" w:leader="dot" w:pos="8306"/>
        </w:tabs>
      </w:pPr>
      <w:hyperlink w:anchor="_Toc28866" w:history="1">
        <w:r>
          <w:rPr>
            <w:rFonts w:ascii="仿宋" w:eastAsia="仿宋" w:hAnsi="仿宋" w:cs="仿宋" w:hint="eastAsia"/>
            <w:lang w:eastAsia="zh-CN"/>
          </w:rPr>
          <w:t>(一)、员工职业生涯管理的未来趋势</w:t>
        </w:r>
        <w:r>
          <w:tab/>
        </w:r>
        <w:r>
          <w:fldChar w:fldCharType="begin"/>
        </w:r>
        <w:r>
          <w:instrText xml:space="preserve"> PAGEREF _Toc28866 \h </w:instrText>
        </w:r>
        <w:r>
          <w:fldChar w:fldCharType="separate"/>
        </w:r>
        <w:r>
          <w:t>36</w:t>
        </w:r>
        <w:r>
          <w:fldChar w:fldCharType="end"/>
        </w:r>
      </w:hyperlink>
    </w:p>
    <w:p>
      <w:pPr>
        <w:pStyle w:val="TOC2"/>
        <w:tabs>
          <w:tab w:val="right" w:leader="dot" w:pos="8306"/>
        </w:tabs>
      </w:pPr>
      <w:hyperlink w:anchor="_Toc24630" w:history="1">
        <w:r>
          <w:rPr>
            <w:rFonts w:ascii="仿宋" w:eastAsia="仿宋" w:hAnsi="仿宋" w:cs="仿宋" w:hint="eastAsia"/>
            <w:lang w:eastAsia="zh-CN"/>
          </w:rPr>
          <w:t>(二)、公司在员工发展中的未来愿景</w:t>
        </w:r>
        <w:r>
          <w:tab/>
        </w:r>
        <w:r>
          <w:fldChar w:fldCharType="begin"/>
        </w:r>
        <w:r>
          <w:instrText xml:space="preserve"> PAGEREF _Toc24630 \h </w:instrText>
        </w:r>
        <w:r>
          <w:fldChar w:fldCharType="separate"/>
        </w:r>
        <w:r>
          <w:t>36</w:t>
        </w:r>
        <w:r>
          <w:fldChar w:fldCharType="end"/>
        </w:r>
      </w:hyperlink>
    </w:p>
    <w:p>
      <w:pPr>
        <w:pStyle w:val="TOC1"/>
        <w:tabs>
          <w:tab w:val="right" w:leader="dot" w:pos="8306"/>
        </w:tabs>
      </w:pPr>
      <w:hyperlink w:anchor="_Toc23503" w:history="1">
        <w:r>
          <w:rPr>
            <w:rFonts w:ascii="仿宋" w:eastAsia="仿宋" w:hAnsi="仿宋" w:cs="仿宋" w:hint="eastAsia"/>
            <w:lang w:eastAsia="zh-CN"/>
          </w:rPr>
          <w:t>九、第十三章技术与创新支持</w:t>
        </w:r>
        <w:r>
          <w:tab/>
        </w:r>
        <w:r>
          <w:fldChar w:fldCharType="begin"/>
        </w:r>
        <w:r>
          <w:instrText xml:space="preserve"> PAGEREF _Toc23503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658" w:history="1">
        <w:r>
          <w:rPr>
            <w:rFonts w:ascii="仿宋" w:eastAsia="仿宋" w:hAnsi="仿宋" w:cs="仿宋" w:hint="eastAsia"/>
            <w:lang w:eastAsia="zh-CN"/>
          </w:rPr>
          <w:t>(一)、技术培训与更新</w:t>
        </w:r>
        <w:r>
          <w:tab/>
        </w:r>
        <w:r>
          <w:fldChar w:fldCharType="begin"/>
        </w:r>
        <w:r>
          <w:instrText xml:space="preserve"> PAGEREF _Toc8658 \h </w:instrText>
        </w:r>
        <w:r>
          <w:fldChar w:fldCharType="separate"/>
        </w:r>
        <w:r>
          <w:t>37</w:t>
        </w:r>
        <w:r>
          <w:fldChar w:fldCharType="end"/>
        </w:r>
      </w:hyperlink>
    </w:p>
    <w:p>
      <w:pPr>
        <w:pStyle w:val="TOC2"/>
        <w:tabs>
          <w:tab w:val="right" w:leader="dot" w:pos="8306"/>
        </w:tabs>
      </w:pPr>
      <w:hyperlink w:anchor="_Toc8526" w:history="1">
        <w:r>
          <w:rPr>
            <w:rFonts w:ascii="仿宋" w:eastAsia="仿宋" w:hAnsi="仿宋" w:cs="仿宋" w:hint="eastAsia"/>
            <w:lang w:eastAsia="zh-CN"/>
          </w:rPr>
          <w:t>(二)、创新文化与项目支持</w:t>
        </w:r>
        <w:r>
          <w:tab/>
        </w:r>
        <w:r>
          <w:fldChar w:fldCharType="begin"/>
        </w:r>
        <w:r>
          <w:instrText xml:space="preserve"> PAGEREF _Toc8526 \h </w:instrText>
        </w:r>
        <w:r>
          <w:fldChar w:fldCharType="separate"/>
        </w:r>
        <w:r>
          <w:t>38</w:t>
        </w:r>
        <w:r>
          <w:fldChar w:fldCharType="end"/>
        </w:r>
      </w:hyperlink>
    </w:p>
    <w:p>
      <w:pPr>
        <w:pStyle w:val="TOC1"/>
        <w:tabs>
          <w:tab w:val="right" w:leader="dot" w:pos="8306"/>
        </w:tabs>
      </w:pPr>
      <w:hyperlink w:anchor="_Toc31355" w:history="1">
        <w:r>
          <w:rPr>
            <w:rFonts w:ascii="仿宋" w:eastAsia="仿宋" w:hAnsi="仿宋" w:cs="仿宋" w:hint="eastAsia"/>
            <w:lang w:eastAsia="zh-CN"/>
          </w:rPr>
          <w:t>十、第三十八章员工社交媒体管理</w:t>
        </w:r>
        <w:r>
          <w:tab/>
        </w:r>
        <w:r>
          <w:fldChar w:fldCharType="begin"/>
        </w:r>
        <w:r>
          <w:instrText xml:space="preserve"> PAGEREF _Toc31355 \h </w:instrText>
        </w:r>
        <w:r>
          <w:fldChar w:fldCharType="separate"/>
        </w:r>
        <w:r>
          <w:t>39</w:t>
        </w:r>
        <w:r>
          <w:fldChar w:fldCharType="end"/>
        </w:r>
      </w:hyperlink>
    </w:p>
    <w:p>
      <w:pPr>
        <w:pStyle w:val="TOC2"/>
        <w:tabs>
          <w:tab w:val="right" w:leader="dot" w:pos="8306"/>
        </w:tabs>
      </w:pPr>
      <w:hyperlink w:anchor="_Toc17285" w:history="1">
        <w:r>
          <w:rPr>
            <w:rFonts w:ascii="仿宋" w:eastAsia="仿宋" w:hAnsi="仿宋" w:cs="仿宋" w:hint="eastAsia"/>
            <w:lang w:eastAsia="zh-CN"/>
          </w:rPr>
          <w:t>(一)、员工社交媒体政策</w:t>
        </w:r>
        <w:r>
          <w:tab/>
        </w:r>
        <w:r>
          <w:fldChar w:fldCharType="begin"/>
        </w:r>
        <w:r>
          <w:instrText xml:space="preserve"> PAGEREF _Toc17285 \h </w:instrText>
        </w:r>
        <w:r>
          <w:fldChar w:fldCharType="separate"/>
        </w:r>
        <w:r>
          <w:t>39</w:t>
        </w:r>
        <w:r>
          <w:fldChar w:fldCharType="end"/>
        </w:r>
      </w:hyperlink>
    </w:p>
    <w:p>
      <w:pPr>
        <w:pStyle w:val="TOC2"/>
        <w:tabs>
          <w:tab w:val="right" w:leader="dot" w:pos="8306"/>
        </w:tabs>
      </w:pPr>
      <w:hyperlink w:anchor="_Toc6249" w:history="1">
        <w:r>
          <w:rPr>
            <w:rFonts w:ascii="仿宋" w:eastAsia="仿宋" w:hAnsi="仿宋" w:cs="仿宋" w:hint="eastAsia"/>
            <w:lang w:eastAsia="zh-CN"/>
          </w:rPr>
          <w:t>(二)、个人品牌与公司形象的关联</w:t>
        </w:r>
        <w:r>
          <w:tab/>
        </w:r>
        <w:r>
          <w:fldChar w:fldCharType="begin"/>
        </w:r>
        <w:r>
          <w:instrText xml:space="preserve"> PAGEREF _Toc6249 \h </w:instrText>
        </w:r>
        <w:r>
          <w:fldChar w:fldCharType="separate"/>
        </w:r>
        <w:r>
          <w:t>40</w:t>
        </w:r>
        <w:r>
          <w:fldChar w:fldCharType="end"/>
        </w:r>
      </w:hyperlink>
    </w:p>
    <w:p>
      <w:pPr>
        <w:pStyle w:val="TOC2"/>
        <w:tabs>
          <w:tab w:val="right" w:leader="dot" w:pos="8306"/>
        </w:tabs>
      </w:pPr>
      <w:hyperlink w:anchor="_Toc16554" w:history="1">
        <w:r>
          <w:rPr>
            <w:rFonts w:ascii="仿宋" w:eastAsia="仿宋" w:hAnsi="仿宋" w:cs="仿宋" w:hint="eastAsia"/>
            <w:lang w:eastAsia="zh-CN"/>
          </w:rPr>
          <w:t>(三)、社交媒体使用准则</w:t>
        </w:r>
        <w:r>
          <w:tab/>
        </w:r>
        <w:r>
          <w:fldChar w:fldCharType="begin"/>
        </w:r>
        <w:r>
          <w:instrText xml:space="preserve"> PAGEREF _Toc16554 \h </w:instrText>
        </w:r>
        <w:r>
          <w:fldChar w:fldCharType="separate"/>
        </w:r>
        <w:r>
          <w:t>41</w:t>
        </w:r>
        <w:r>
          <w:fldChar w:fldCharType="end"/>
        </w:r>
      </w:hyperlink>
    </w:p>
    <w:p>
      <w:pPr>
        <w:pStyle w:val="TOC2"/>
        <w:tabs>
          <w:tab w:val="right" w:leader="dot" w:pos="8306"/>
        </w:tabs>
      </w:pPr>
      <w:hyperlink w:anchor="_Toc28239" w:history="1">
        <w:r>
          <w:rPr>
            <w:rFonts w:ascii="仿宋" w:eastAsia="仿宋" w:hAnsi="仿宋" w:cs="仿宋" w:hint="eastAsia"/>
            <w:lang w:eastAsia="zh-CN"/>
          </w:rPr>
          <w:t>(四)、公司与员工互动</w:t>
        </w:r>
        <w:r>
          <w:tab/>
        </w:r>
        <w:r>
          <w:fldChar w:fldCharType="begin"/>
        </w:r>
        <w:r>
          <w:instrText xml:space="preserve"> PAGEREF _Toc28239 \h </w:instrText>
        </w:r>
        <w:r>
          <w:fldChar w:fldCharType="separate"/>
        </w:r>
        <w:r>
          <w:t>44</w:t>
        </w:r>
        <w:r>
          <w:fldChar w:fldCharType="end"/>
        </w:r>
      </w:hyperlink>
    </w:p>
    <w:p>
      <w:pPr>
        <w:pStyle w:val="TOC2"/>
        <w:tabs>
          <w:tab w:val="right" w:leader="dot" w:pos="8306"/>
        </w:tabs>
      </w:pPr>
      <w:hyperlink w:anchor="_Toc24726" w:history="1">
        <w:r>
          <w:rPr>
            <w:rFonts w:ascii="仿宋" w:eastAsia="仿宋" w:hAnsi="仿宋" w:cs="仿宋" w:hint="eastAsia"/>
            <w:lang w:eastAsia="zh-CN"/>
          </w:rPr>
          <w:t>(五)、公司社交媒体账号管理</w:t>
        </w:r>
        <w:r>
          <w:tab/>
        </w:r>
        <w:r>
          <w:fldChar w:fldCharType="begin"/>
        </w:r>
        <w:r>
          <w:instrText xml:space="preserve"> PAGEREF _Toc24726 \h </w:instrText>
        </w:r>
        <w:r>
          <w:fldChar w:fldCharType="separate"/>
        </w:r>
        <w:r>
          <w:t>45</w:t>
        </w:r>
        <w:r>
          <w:fldChar w:fldCharType="end"/>
        </w:r>
      </w:hyperlink>
    </w:p>
    <w:p>
      <w:pPr>
        <w:pStyle w:val="TOC2"/>
        <w:tabs>
          <w:tab w:val="right" w:leader="dot" w:pos="8306"/>
        </w:tabs>
      </w:pPr>
      <w:hyperlink w:anchor="_Toc3279" w:history="1">
        <w:r>
          <w:rPr>
            <w:rFonts w:ascii="仿宋" w:eastAsia="仿宋" w:hAnsi="仿宋" w:cs="仿宋" w:hint="eastAsia"/>
            <w:lang w:eastAsia="zh-CN"/>
          </w:rPr>
          <w:t>(六)、职业发展机会的分享与推广</w:t>
        </w:r>
        <w:r>
          <w:tab/>
        </w:r>
        <w:r>
          <w:fldChar w:fldCharType="begin"/>
        </w:r>
        <w:r>
          <w:instrText xml:space="preserve"> PAGEREF _Toc3279 \h </w:instrText>
        </w:r>
        <w:r>
          <w:fldChar w:fldCharType="separate"/>
        </w:r>
        <w:r>
          <w:t>46</w:t>
        </w:r>
        <w:r>
          <w:fldChar w:fldCharType="end"/>
        </w:r>
      </w:hyperlink>
    </w:p>
    <w:p>
      <w:pPr>
        <w:pStyle w:val="TOC1"/>
        <w:tabs>
          <w:tab w:val="right" w:leader="dot" w:pos="8306"/>
        </w:tabs>
      </w:pPr>
      <w:hyperlink w:anchor="_Toc24805" w:history="1">
        <w:r>
          <w:rPr>
            <w:rFonts w:ascii="仿宋" w:eastAsia="仿宋" w:hAnsi="仿宋" w:cs="仿宋" w:hint="eastAsia"/>
            <w:lang w:eastAsia="zh-CN"/>
          </w:rPr>
          <w:t>十一、第四十五章员工品牌建设</w:t>
        </w:r>
        <w:r>
          <w:tab/>
        </w:r>
        <w:r>
          <w:fldChar w:fldCharType="begin"/>
        </w:r>
        <w:r>
          <w:instrText xml:space="preserve"> PAGEREF _Toc24805 \h </w:instrText>
        </w:r>
        <w:r>
          <w:fldChar w:fldCharType="separate"/>
        </w:r>
        <w:r>
          <w:t>47</w:t>
        </w:r>
        <w:r>
          <w:fldChar w:fldCharType="end"/>
        </w:r>
      </w:hyperlink>
    </w:p>
    <w:p>
      <w:pPr>
        <w:pStyle w:val="TOC2"/>
        <w:tabs>
          <w:tab w:val="right" w:leader="dot" w:pos="8306"/>
        </w:tabs>
      </w:pPr>
      <w:hyperlink w:anchor="_Toc29840" w:history="1">
        <w:r>
          <w:rPr>
            <w:rFonts w:ascii="仿宋" w:eastAsia="仿宋" w:hAnsi="仿宋" w:cs="仿宋" w:hint="eastAsia"/>
            <w:lang w:eastAsia="zh-CN"/>
          </w:rPr>
          <w:t>(一)、个人品牌管理</w:t>
        </w:r>
        <w:r>
          <w:tab/>
        </w:r>
        <w:r>
          <w:fldChar w:fldCharType="begin"/>
        </w:r>
        <w:r>
          <w:instrText xml:space="preserve"> PAGEREF _Toc29840 \h </w:instrText>
        </w:r>
        <w:r>
          <w:fldChar w:fldCharType="separate"/>
        </w:r>
        <w:r>
          <w:t>47</w:t>
        </w:r>
        <w:r>
          <w:fldChar w:fldCharType="end"/>
        </w:r>
      </w:hyperlink>
    </w:p>
    <w:p>
      <w:pPr>
        <w:pStyle w:val="TOC2"/>
        <w:tabs>
          <w:tab w:val="right" w:leader="dot" w:pos="8306"/>
        </w:tabs>
      </w:pPr>
      <w:hyperlink w:anchor="_Toc31545" w:history="1">
        <w:r>
          <w:rPr>
            <w:rFonts w:ascii="仿宋" w:eastAsia="仿宋" w:hAnsi="仿宋" w:cs="仿宋" w:hint="eastAsia"/>
            <w:lang w:eastAsia="zh-CN"/>
          </w:rPr>
          <w:t>(二)、在不锈钢电磁阀行业内建立个人影响力</w:t>
        </w:r>
        <w:r>
          <w:tab/>
        </w:r>
        <w:r>
          <w:fldChar w:fldCharType="begin"/>
        </w:r>
        <w:r>
          <w:instrText xml:space="preserve"> PAGEREF _Toc31545 \h </w:instrText>
        </w:r>
        <w:r>
          <w:fldChar w:fldCharType="separate"/>
        </w:r>
        <w:r>
          <w:t>48</w:t>
        </w:r>
        <w:r>
          <w:fldChar w:fldCharType="end"/>
        </w:r>
      </w:hyperlink>
    </w:p>
    <w:p>
      <w:pPr>
        <w:pStyle w:val="TOC2"/>
        <w:tabs>
          <w:tab w:val="right" w:leader="dot" w:pos="8306"/>
        </w:tabs>
      </w:pPr>
      <w:hyperlink w:anchor="_Toc3576" w:history="1">
        <w:r>
          <w:rPr>
            <w:rFonts w:ascii="仿宋" w:eastAsia="仿宋" w:hAnsi="仿宋" w:cs="仿宋" w:hint="eastAsia"/>
            <w:lang w:eastAsia="zh-CN"/>
          </w:rPr>
          <w:t>(三)、个人品牌与公司品牌的关联</w:t>
        </w:r>
        <w:r>
          <w:tab/>
        </w:r>
        <w:r>
          <w:fldChar w:fldCharType="begin"/>
        </w:r>
        <w:r>
          <w:instrText xml:space="preserve"> PAGEREF _Toc3576 \h </w:instrText>
        </w:r>
        <w:r>
          <w:fldChar w:fldCharType="separate"/>
        </w:r>
        <w:r>
          <w:t>49</w:t>
        </w:r>
        <w:r>
          <w:fldChar w:fldCharType="end"/>
        </w:r>
      </w:hyperlink>
    </w:p>
    <w:p>
      <w:pPr>
        <w:pStyle w:val="TOC2"/>
        <w:tabs>
          <w:tab w:val="right" w:leader="dot" w:pos="8306"/>
        </w:tabs>
      </w:pPr>
      <w:hyperlink w:anchor="_Toc24187" w:history="1">
        <w:r>
          <w:rPr>
            <w:rFonts w:ascii="仿宋" w:eastAsia="仿宋" w:hAnsi="仿宋" w:cs="仿宋" w:hint="eastAsia"/>
            <w:lang w:eastAsia="zh-CN"/>
          </w:rPr>
          <w:t>(四)、社交媒体与个人品牌</w:t>
        </w:r>
        <w:r>
          <w:tab/>
        </w:r>
        <w:r>
          <w:fldChar w:fldCharType="begin"/>
        </w:r>
        <w:r>
          <w:instrText xml:space="preserve"> PAGEREF _Toc24187 \h </w:instrText>
        </w:r>
        <w:r>
          <w:fldChar w:fldCharType="separate"/>
        </w:r>
        <w:r>
          <w:t>50</w:t>
        </w:r>
        <w:r>
          <w:fldChar w:fldCharType="end"/>
        </w:r>
      </w:hyperlink>
    </w:p>
    <w:p>
      <w:pPr>
        <w:pStyle w:val="TOC2"/>
        <w:tabs>
          <w:tab w:val="right" w:leader="dot" w:pos="8306"/>
        </w:tabs>
      </w:pPr>
      <w:hyperlink w:anchor="_Toc7137" w:history="1">
        <w:r>
          <w:rPr>
            <w:rFonts w:ascii="仿宋" w:eastAsia="仿宋" w:hAnsi="仿宋" w:cs="仿宋" w:hint="eastAsia"/>
            <w:lang w:eastAsia="zh-CN"/>
          </w:rPr>
          <w:t>(五)、个人品牌的社交媒体传播</w:t>
        </w:r>
        <w:r>
          <w:tab/>
        </w:r>
        <w:r>
          <w:fldChar w:fldCharType="begin"/>
        </w:r>
        <w:r>
          <w:instrText xml:space="preserve"> PAGEREF _Toc7137 \h </w:instrText>
        </w:r>
        <w:r>
          <w:fldChar w:fldCharType="separate"/>
        </w:r>
        <w:r>
          <w:t>51</w:t>
        </w:r>
        <w:r>
          <w:fldChar w:fldCharType="end"/>
        </w:r>
      </w:hyperlink>
    </w:p>
    <w:p>
      <w:pPr>
        <w:pStyle w:val="TOC2"/>
        <w:tabs>
          <w:tab w:val="right" w:leader="dot" w:pos="8306"/>
        </w:tabs>
      </w:pPr>
      <w:hyperlink w:anchor="_Toc15188" w:history="1">
        <w:r>
          <w:rPr>
            <w:rFonts w:ascii="仿宋" w:eastAsia="仿宋" w:hAnsi="仿宋" w:cs="仿宋" w:hint="eastAsia"/>
            <w:lang w:eastAsia="zh-CN"/>
          </w:rPr>
          <w:t>(六)、员工品牌建设与公司形象一致性</w:t>
        </w:r>
        <w:r>
          <w:tab/>
        </w:r>
        <w:r>
          <w:fldChar w:fldCharType="begin"/>
        </w:r>
        <w:r>
          <w:instrText xml:space="preserve"> PAGEREF _Toc15188 \h </w:instrText>
        </w:r>
        <w:r>
          <w:fldChar w:fldCharType="separate"/>
        </w:r>
        <w:r>
          <w:t>52</w:t>
        </w:r>
        <w:r>
          <w:fldChar w:fldCharType="end"/>
        </w:r>
      </w:hyperlink>
    </w:p>
    <w:p>
      <w:pPr>
        <w:pStyle w:val="TOC1"/>
        <w:tabs>
          <w:tab w:val="right" w:leader="dot" w:pos="8306"/>
        </w:tabs>
      </w:pPr>
      <w:hyperlink w:anchor="_Toc26812" w:history="1">
        <w:r>
          <w:rPr>
            <w:rFonts w:ascii="仿宋" w:eastAsia="仿宋" w:hAnsi="仿宋" w:cs="仿宋" w:hint="eastAsia"/>
            <w:lang w:eastAsia="zh-CN"/>
          </w:rPr>
          <w:t>十二、员工多元化与包容性管理</w:t>
        </w:r>
        <w:r>
          <w:tab/>
        </w:r>
        <w:r>
          <w:fldChar w:fldCharType="begin"/>
        </w:r>
        <w:r>
          <w:instrText xml:space="preserve"> PAGEREF _Toc26812 \h </w:instrText>
        </w:r>
        <w:r>
          <w:fldChar w:fldCharType="separate"/>
        </w:r>
        <w:r>
          <w:t>53</w:t>
        </w:r>
        <w:r>
          <w:fldChar w:fldCharType="end"/>
        </w:r>
      </w:hyperlink>
    </w:p>
    <w:p>
      <w:pPr>
        <w:pStyle w:val="TOC2"/>
        <w:tabs>
          <w:tab w:val="right" w:leader="dot" w:pos="8306"/>
        </w:tabs>
      </w:pPr>
      <w:hyperlink w:anchor="_Toc17712" w:history="1">
        <w:r>
          <w:rPr>
            <w:rFonts w:ascii="仿宋" w:eastAsia="仿宋" w:hAnsi="仿宋" w:cs="仿宋" w:hint="eastAsia"/>
            <w:lang w:eastAsia="zh-CN"/>
          </w:rPr>
          <w:t>(一)、员工多元化的价值与挑战</w:t>
        </w:r>
        <w:r>
          <w:tab/>
        </w:r>
        <w:r>
          <w:fldChar w:fldCharType="begin"/>
        </w:r>
        <w:r>
          <w:instrText xml:space="preserve"> PAGEREF _Toc17712 \h </w:instrText>
        </w:r>
        <w:r>
          <w:fldChar w:fldCharType="separate"/>
        </w:r>
        <w:r>
          <w:t>53</w:t>
        </w:r>
        <w:r>
          <w:fldChar w:fldCharType="end"/>
        </w:r>
      </w:hyperlink>
    </w:p>
    <w:p>
      <w:pPr>
        <w:pStyle w:val="TOC2"/>
        <w:tabs>
          <w:tab w:val="right" w:leader="dot" w:pos="8306"/>
        </w:tabs>
      </w:pPr>
      <w:hyperlink w:anchor="_Toc10749" w:history="1">
        <w:r>
          <w:rPr>
            <w:rFonts w:ascii="仿宋" w:eastAsia="仿宋" w:hAnsi="仿宋" w:cs="仿宋" w:hint="eastAsia"/>
            <w:lang w:eastAsia="zh-CN"/>
          </w:rPr>
          <w:t>(二)、员工包容性政策与实践</w:t>
        </w:r>
        <w:r>
          <w:tab/>
        </w:r>
        <w:r>
          <w:fldChar w:fldCharType="begin"/>
        </w:r>
        <w:r>
          <w:instrText xml:space="preserve"> PAGEREF _Toc10749 \h </w:instrText>
        </w:r>
        <w:r>
          <w:fldChar w:fldCharType="separate"/>
        </w:r>
        <w:r>
          <w:t>54</w:t>
        </w:r>
        <w:r>
          <w:fldChar w:fldCharType="end"/>
        </w:r>
      </w:hyperlink>
    </w:p>
    <w:p>
      <w:pPr>
        <w:pStyle w:val="TOC2"/>
        <w:tabs>
          <w:tab w:val="right" w:leader="dot" w:pos="8306"/>
        </w:tabs>
      </w:pPr>
      <w:hyperlink w:anchor="_Toc21639" w:history="1">
        <w:r>
          <w:rPr>
            <w:rFonts w:ascii="仿宋" w:eastAsia="仿宋" w:hAnsi="仿宋" w:cs="仿宋" w:hint="eastAsia"/>
            <w:lang w:eastAsia="zh-CN"/>
          </w:rPr>
          <w:t>(三)、多元与包容性文化的培育与维护</w:t>
        </w:r>
        <w:r>
          <w:tab/>
        </w:r>
        <w:r>
          <w:fldChar w:fldCharType="begin"/>
        </w:r>
        <w:r>
          <w:instrText xml:space="preserve"> PAGEREF _Toc21639 \h </w:instrText>
        </w:r>
        <w:r>
          <w:fldChar w:fldCharType="separate"/>
        </w:r>
        <w:r>
          <w:t>54</w:t>
        </w:r>
        <w:r>
          <w:fldChar w:fldCharType="end"/>
        </w:r>
      </w:hyperlink>
    </w:p>
    <w:p>
      <w:pPr>
        <w:pStyle w:val="TOC1"/>
        <w:tabs>
          <w:tab w:val="right" w:leader="dot" w:pos="8306"/>
        </w:tabs>
      </w:pPr>
      <w:hyperlink w:anchor="_Toc13261" w:history="1">
        <w:r>
          <w:rPr>
            <w:rFonts w:ascii="仿宋" w:eastAsia="仿宋" w:hAnsi="仿宋" w:cs="仿宋" w:hint="eastAsia"/>
            <w:lang w:eastAsia="zh-CN"/>
          </w:rPr>
          <w:t>十三、员工满意度调查与提升策略</w:t>
        </w:r>
        <w:r>
          <w:tab/>
        </w:r>
        <w:r>
          <w:fldChar w:fldCharType="begin"/>
        </w:r>
        <w:r>
          <w:instrText xml:space="preserve"> PAGEREF _Toc13261 \h </w:instrText>
        </w:r>
        <w:r>
          <w:fldChar w:fldCharType="separate"/>
        </w:r>
        <w:r>
          <w:t>55</w:t>
        </w:r>
        <w:r>
          <w:fldChar w:fldCharType="end"/>
        </w:r>
      </w:hyperlink>
    </w:p>
    <w:p>
      <w:pPr>
        <w:pStyle w:val="TOC2"/>
        <w:tabs>
          <w:tab w:val="right" w:leader="dot" w:pos="8306"/>
        </w:tabs>
      </w:pPr>
      <w:hyperlink w:anchor="_Toc31807" w:history="1">
        <w:r>
          <w:rPr>
            <w:rFonts w:ascii="仿宋" w:eastAsia="仿宋" w:hAnsi="仿宋" w:cs="仿宋" w:hint="eastAsia"/>
            <w:lang w:eastAsia="zh-CN"/>
          </w:rPr>
          <w:t>(一)、满意度调查的设计与实施</w:t>
        </w:r>
        <w:r>
          <w:tab/>
        </w:r>
        <w:r>
          <w:fldChar w:fldCharType="begin"/>
        </w:r>
        <w:r>
          <w:instrText xml:space="preserve"> PAGEREF _Toc31807 \h </w:instrText>
        </w:r>
        <w:r>
          <w:fldChar w:fldCharType="separate"/>
        </w:r>
        <w:r>
          <w:t>55</w:t>
        </w:r>
        <w:r>
          <w:fldChar w:fldCharType="end"/>
        </w:r>
      </w:hyperlink>
    </w:p>
    <w:p>
      <w:pPr>
        <w:pStyle w:val="TOC2"/>
        <w:tabs>
          <w:tab w:val="right" w:leader="dot" w:pos="8306"/>
        </w:tabs>
      </w:pPr>
      <w:hyperlink w:anchor="_Toc10059" w:history="1">
        <w:r>
          <w:rPr>
            <w:rFonts w:ascii="仿宋" w:eastAsia="仿宋" w:hAnsi="仿宋" w:cs="仿宋" w:hint="eastAsia"/>
            <w:lang w:eastAsia="zh-CN"/>
          </w:rPr>
          <w:t>(二)、员工满意度的分析与解读</w:t>
        </w:r>
        <w:r>
          <w:tab/>
        </w:r>
        <w:r>
          <w:fldChar w:fldCharType="begin"/>
        </w:r>
        <w:r>
          <w:instrText xml:space="preserve"> PAGEREF _Toc10059 \h </w:instrText>
        </w:r>
        <w:r>
          <w:fldChar w:fldCharType="separate"/>
        </w:r>
        <w:r>
          <w:t>57</w:t>
        </w:r>
        <w:r>
          <w:fldChar w:fldCharType="end"/>
        </w:r>
      </w:hyperlink>
    </w:p>
    <w:p>
      <w:pPr>
        <w:pStyle w:val="TOC2"/>
        <w:tabs>
          <w:tab w:val="right" w:leader="dot" w:pos="8306"/>
        </w:tabs>
      </w:pPr>
      <w:hyperlink w:anchor="_Toc13164" w:history="1">
        <w:r>
          <w:rPr>
            <w:rFonts w:ascii="仿宋" w:eastAsia="仿宋" w:hAnsi="仿宋" w:cs="仿宋" w:hint="eastAsia"/>
            <w:lang w:eastAsia="zh-CN"/>
          </w:rPr>
          <w:t>(三)、提升员工满意度的措施与行动计划</w:t>
        </w:r>
        <w:r>
          <w:tab/>
        </w:r>
        <w:r>
          <w:fldChar w:fldCharType="begin"/>
        </w:r>
        <w:r>
          <w:instrText xml:space="preserve"> PAGEREF _Toc13164 \h </w:instrText>
        </w:r>
        <w:r>
          <w:fldChar w:fldCharType="separate"/>
        </w:r>
        <w:r>
          <w:t>58</w:t>
        </w:r>
        <w:r>
          <w:fldChar w:fldCharType="end"/>
        </w:r>
      </w:hyperlink>
    </w:p>
    <w:p>
      <w:pPr>
        <w:pStyle w:val="TOC1"/>
        <w:tabs>
          <w:tab w:val="right" w:leader="dot" w:pos="8306"/>
        </w:tabs>
      </w:pPr>
      <w:hyperlink w:anchor="_Toc22508" w:history="1">
        <w:r>
          <w:rPr>
            <w:rFonts w:ascii="仿宋" w:eastAsia="仿宋" w:hAnsi="仿宋" w:cs="仿宋" w:hint="eastAsia"/>
            <w:lang w:eastAsia="zh-CN"/>
          </w:rPr>
          <w:t>十四、第四十七章全球人才流动与交流</w:t>
        </w:r>
        <w:r>
          <w:tab/>
        </w:r>
        <w:r>
          <w:fldChar w:fldCharType="begin"/>
        </w:r>
        <w:r>
          <w:instrText xml:space="preserve"> PAGEREF _Toc22508 \h </w:instrText>
        </w:r>
        <w:r>
          <w:fldChar w:fldCharType="separate"/>
        </w:r>
        <w:r>
          <w:t>60</w:t>
        </w:r>
        <w:r>
          <w:fldChar w:fldCharType="end"/>
        </w:r>
      </w:hyperlink>
    </w:p>
    <w:p>
      <w:pPr>
        <w:pStyle w:val="TOC2"/>
        <w:tabs>
          <w:tab w:val="right" w:leader="dot" w:pos="8306"/>
        </w:tabs>
      </w:pPr>
      <w:hyperlink w:anchor="_Toc32180" w:history="1">
        <w:r>
          <w:rPr>
            <w:rFonts w:ascii="仿宋" w:eastAsia="仿宋" w:hAnsi="仿宋" w:cs="仿宋" w:hint="eastAsia"/>
            <w:lang w:eastAsia="zh-CN"/>
          </w:rPr>
          <w:t>(一)、跨国项目与团队</w:t>
        </w:r>
        <w:r>
          <w:tab/>
        </w:r>
        <w:r>
          <w:fldChar w:fldCharType="begin"/>
        </w:r>
        <w:r>
          <w:instrText xml:space="preserve"> PAGEREF _Toc32180 \h </w:instrText>
        </w:r>
        <w:r>
          <w:fldChar w:fldCharType="separate"/>
        </w:r>
        <w:r>
          <w:t>60</w:t>
        </w:r>
        <w:r>
          <w:fldChar w:fldCharType="end"/>
        </w:r>
      </w:hyperlink>
    </w:p>
    <w:p>
      <w:pPr>
        <w:pStyle w:val="TOC2"/>
        <w:tabs>
          <w:tab w:val="right" w:leader="dot" w:pos="8306"/>
        </w:tabs>
      </w:pPr>
      <w:hyperlink w:anchor="_Toc18611" w:history="1">
        <w:r>
          <w:rPr>
            <w:rFonts w:ascii="仿宋" w:eastAsia="仿宋" w:hAnsi="仿宋" w:cs="仿宋" w:hint="eastAsia"/>
            <w:lang w:eastAsia="zh-CN"/>
          </w:rPr>
          <w:t>(二)、全球项目经验的累积</w:t>
        </w:r>
        <w:r>
          <w:tab/>
        </w:r>
        <w:r>
          <w:fldChar w:fldCharType="begin"/>
        </w:r>
        <w:r>
          <w:instrText xml:space="preserve"> PAGEREF _Toc18611 \h </w:instrText>
        </w:r>
        <w:r>
          <w:fldChar w:fldCharType="separate"/>
        </w:r>
        <w:r>
          <w:t>61</w:t>
        </w:r>
        <w:r>
          <w:fldChar w:fldCharType="end"/>
        </w:r>
      </w:hyperlink>
    </w:p>
    <w:p>
      <w:pPr>
        <w:pStyle w:val="TOC2"/>
        <w:tabs>
          <w:tab w:val="right" w:leader="dot" w:pos="8306"/>
        </w:tabs>
      </w:pPr>
      <w:hyperlink w:anchor="_Toc4125" w:history="1">
        <w:r>
          <w:rPr>
            <w:rFonts w:ascii="仿宋" w:eastAsia="仿宋" w:hAnsi="仿宋" w:cs="仿宋" w:hint="eastAsia"/>
            <w:lang w:eastAsia="zh-CN"/>
          </w:rPr>
          <w:t>(三)、跨文化团队领导与协作</w:t>
        </w:r>
        <w:r>
          <w:tab/>
        </w:r>
        <w:r>
          <w:fldChar w:fldCharType="begin"/>
        </w:r>
        <w:r>
          <w:instrText xml:space="preserve"> PAGEREF _Toc4125 \h </w:instrText>
        </w:r>
        <w:r>
          <w:fldChar w:fldCharType="separate"/>
        </w:r>
        <w:r>
          <w:t>62</w:t>
        </w:r>
        <w:r>
          <w:fldChar w:fldCharType="end"/>
        </w:r>
      </w:hyperlink>
    </w:p>
    <w:p>
      <w:pPr>
        <w:pStyle w:val="TOC2"/>
        <w:tabs>
          <w:tab w:val="right" w:leader="dot" w:pos="8306"/>
        </w:tabs>
      </w:pPr>
      <w:hyperlink w:anchor="_Toc26716" w:history="1">
        <w:r>
          <w:rPr>
            <w:rFonts w:ascii="仿宋" w:eastAsia="仿宋" w:hAnsi="仿宋" w:cs="仿宋" w:hint="eastAsia"/>
            <w:lang w:eastAsia="zh-CN"/>
          </w:rPr>
          <w:t>(四)、跨国交流与人才培养</w:t>
        </w:r>
        <w:r>
          <w:tab/>
        </w:r>
        <w:r>
          <w:fldChar w:fldCharType="begin"/>
        </w:r>
        <w:r>
          <w:instrText xml:space="preserve"> PAGEREF _Toc26716 \h </w:instrText>
        </w:r>
        <w:r>
          <w:fldChar w:fldCharType="separate"/>
        </w:r>
        <w:r>
          <w:t>62</w:t>
        </w:r>
        <w:r>
          <w:fldChar w:fldCharType="end"/>
        </w:r>
      </w:hyperlink>
    </w:p>
    <w:p>
      <w:pPr>
        <w:pStyle w:val="TOC2"/>
        <w:tabs>
          <w:tab w:val="right" w:leader="dot" w:pos="8306"/>
        </w:tabs>
      </w:pPr>
      <w:hyperlink w:anchor="_Toc7447" w:history="1">
        <w:r>
          <w:rPr>
            <w:rFonts w:ascii="仿宋" w:eastAsia="仿宋" w:hAnsi="仿宋" w:cs="仿宋" w:hint="eastAsia"/>
            <w:lang w:eastAsia="zh-CN"/>
          </w:rPr>
          <w:t>(五)、跨国交流计划的实施</w:t>
        </w:r>
        <w:r>
          <w:tab/>
        </w:r>
        <w:r>
          <w:fldChar w:fldCharType="begin"/>
        </w:r>
        <w:r>
          <w:instrText xml:space="preserve"> PAGEREF _Toc7447 \h </w:instrText>
        </w:r>
        <w:r>
          <w:fldChar w:fldCharType="separate"/>
        </w:r>
        <w:r>
          <w:t>63</w:t>
        </w:r>
        <w:r>
          <w:fldChar w:fldCharType="end"/>
        </w:r>
      </w:hyperlink>
    </w:p>
    <w:p>
      <w:pPr>
        <w:pStyle w:val="TOC2"/>
        <w:tabs>
          <w:tab w:val="right" w:leader="dot" w:pos="8306"/>
        </w:tabs>
      </w:pPr>
      <w:hyperlink w:anchor="_Toc11185" w:history="1">
        <w:r>
          <w:rPr>
            <w:rFonts w:ascii="仿宋" w:eastAsia="仿宋" w:hAnsi="仿宋" w:cs="仿宋" w:hint="eastAsia"/>
            <w:lang w:eastAsia="zh-CN"/>
          </w:rPr>
          <w:t>(六)、跨国培训与知识转移</w:t>
        </w:r>
        <w:r>
          <w:tab/>
        </w:r>
        <w:r>
          <w:fldChar w:fldCharType="begin"/>
        </w:r>
        <w:r>
          <w:instrText xml:space="preserve"> PAGEREF _Toc11185 \h </w:instrText>
        </w:r>
        <w:r>
          <w:fldChar w:fldCharType="separate"/>
        </w:r>
        <w:r>
          <w:t>64</w:t>
        </w:r>
        <w:r>
          <w:fldChar w:fldCharType="end"/>
        </w:r>
      </w:hyperlink>
    </w:p>
    <w:p>
      <w:pPr>
        <w:pStyle w:val="TOC1"/>
        <w:tabs>
          <w:tab w:val="right" w:leader="dot" w:pos="8306"/>
        </w:tabs>
      </w:pPr>
      <w:hyperlink w:anchor="_Toc2551" w:history="1">
        <w:r>
          <w:rPr>
            <w:rFonts w:ascii="仿宋" w:eastAsia="仿宋" w:hAnsi="仿宋" w:cs="仿宋" w:hint="eastAsia"/>
            <w:lang w:eastAsia="zh-CN"/>
          </w:rPr>
          <w:t>十五、员工职业发展教育与培训</w:t>
        </w:r>
        <w:r>
          <w:tab/>
        </w:r>
        <w:r>
          <w:fldChar w:fldCharType="begin"/>
        </w:r>
        <w:r>
          <w:instrText xml:space="preserve"> PAGEREF _Toc2551 \h </w:instrText>
        </w:r>
        <w:r>
          <w:fldChar w:fldCharType="separate"/>
        </w:r>
        <w:r>
          <w:t>65</w:t>
        </w:r>
        <w:r>
          <w:fldChar w:fldCharType="end"/>
        </w:r>
      </w:hyperlink>
    </w:p>
    <w:p>
      <w:pPr>
        <w:pStyle w:val="TOC2"/>
        <w:tabs>
          <w:tab w:val="right" w:leader="dot" w:pos="8306"/>
        </w:tabs>
      </w:pPr>
      <w:hyperlink w:anchor="_Toc24471" w:history="1">
        <w:r>
          <w:rPr>
            <w:rFonts w:ascii="仿宋" w:eastAsia="仿宋" w:hAnsi="仿宋" w:cs="仿宋" w:hint="eastAsia"/>
            <w:lang w:eastAsia="zh-CN"/>
          </w:rPr>
          <w:t>(一)、职业发展教育的目标与实施策略</w:t>
        </w:r>
        <w:r>
          <w:tab/>
        </w:r>
        <w:r>
          <w:fldChar w:fldCharType="begin"/>
        </w:r>
        <w:r>
          <w:instrText xml:space="preserve"> PAGEREF _Toc24471 \h </w:instrText>
        </w:r>
        <w:r>
          <w:fldChar w:fldCharType="separate"/>
        </w:r>
        <w:r>
          <w:t>65</w:t>
        </w:r>
        <w:r>
          <w:fldChar w:fldCharType="end"/>
        </w:r>
      </w:hyperlink>
    </w:p>
    <w:p>
      <w:pPr>
        <w:pStyle w:val="TOC2"/>
        <w:tabs>
          <w:tab w:val="right" w:leader="dot" w:pos="8306"/>
        </w:tabs>
      </w:pPr>
      <w:hyperlink w:anchor="_Toc8522" w:history="1">
        <w:r>
          <w:rPr>
            <w:rFonts w:ascii="仿宋" w:eastAsia="仿宋" w:hAnsi="仿宋" w:cs="仿宋" w:hint="eastAsia"/>
            <w:lang w:eastAsia="zh-CN"/>
          </w:rPr>
          <w:t>(二)、培训计划的设计与实施步骤</w:t>
        </w:r>
        <w:r>
          <w:tab/>
        </w:r>
        <w:r>
          <w:fldChar w:fldCharType="begin"/>
        </w:r>
        <w:r>
          <w:instrText xml:space="preserve"> PAGEREF _Toc8522 \h </w:instrText>
        </w:r>
        <w:r>
          <w:fldChar w:fldCharType="separate"/>
        </w:r>
        <w:r>
          <w:t>66</w:t>
        </w:r>
        <w:r>
          <w:fldChar w:fldCharType="end"/>
        </w:r>
      </w:hyperlink>
    </w:p>
    <w:p>
      <w:pPr>
        <w:pStyle w:val="TOC2"/>
        <w:tabs>
          <w:tab w:val="right" w:leader="dot" w:pos="8306"/>
        </w:tabs>
      </w:pPr>
      <w:hyperlink w:anchor="_Toc6311" w:history="1">
        <w:r>
          <w:rPr>
            <w:rFonts w:ascii="仿宋" w:eastAsia="仿宋" w:hAnsi="仿宋" w:cs="仿宋" w:hint="eastAsia"/>
            <w:lang w:eastAsia="zh-CN"/>
          </w:rPr>
          <w:t>(三)、培训效果的评估与反馈机制</w:t>
        </w:r>
        <w:r>
          <w:tab/>
        </w:r>
        <w:r>
          <w:fldChar w:fldCharType="begin"/>
        </w:r>
        <w:r>
          <w:instrText xml:space="preserve"> PAGEREF _Toc6311 \h </w:instrText>
        </w:r>
        <w:r>
          <w:fldChar w:fldCharType="separate"/>
        </w:r>
        <w:r>
          <w:t>67</w:t>
        </w:r>
        <w:r>
          <w:fldChar w:fldCharType="end"/>
        </w:r>
      </w:hyperlink>
    </w:p>
    <w:p>
      <w:pPr>
        <w:pStyle w:val="TOC1"/>
        <w:tabs>
          <w:tab w:val="right" w:leader="dot" w:pos="8306"/>
        </w:tabs>
      </w:pPr>
      <w:hyperlink w:anchor="_Toc12446" w:history="1">
        <w:r>
          <w:rPr>
            <w:rFonts w:ascii="仿宋" w:eastAsia="仿宋" w:hAnsi="仿宋" w:cs="仿宋" w:hint="eastAsia"/>
            <w:lang w:eastAsia="zh-CN"/>
          </w:rPr>
          <w:t>十六、第四十三章员工参与决策与公司治理</w:t>
        </w:r>
        <w:r>
          <w:tab/>
        </w:r>
        <w:r>
          <w:fldChar w:fldCharType="begin"/>
        </w:r>
        <w:r>
          <w:instrText xml:space="preserve"> PAGEREF _Toc12446 \h </w:instrText>
        </w:r>
        <w:r>
          <w:fldChar w:fldCharType="separate"/>
        </w:r>
        <w:r>
          <w:t>67</w:t>
        </w:r>
        <w:r>
          <w:fldChar w:fldCharType="end"/>
        </w:r>
      </w:hyperlink>
    </w:p>
    <w:p>
      <w:pPr>
        <w:pStyle w:val="TOC2"/>
        <w:tabs>
          <w:tab w:val="right" w:leader="dot" w:pos="8306"/>
        </w:tabs>
      </w:pPr>
      <w:hyperlink w:anchor="_Toc5185" w:history="1">
        <w:r>
          <w:rPr>
            <w:rFonts w:ascii="仿宋" w:eastAsia="仿宋" w:hAnsi="仿宋" w:cs="仿宋" w:hint="eastAsia"/>
            <w:lang w:eastAsia="zh-CN"/>
          </w:rPr>
          <w:t>(一)、员工参与决策机制</w:t>
        </w:r>
        <w:r>
          <w:tab/>
        </w:r>
        <w:r>
          <w:fldChar w:fldCharType="begin"/>
        </w:r>
        <w:r>
          <w:instrText xml:space="preserve"> PAGEREF _Toc5185 \h </w:instrText>
        </w:r>
        <w:r>
          <w:fldChar w:fldCharType="separate"/>
        </w:r>
        <w:r>
          <w:t>67</w:t>
        </w:r>
        <w:r>
          <w:fldChar w:fldCharType="end"/>
        </w:r>
      </w:hyperlink>
    </w:p>
    <w:p>
      <w:pPr>
        <w:pStyle w:val="TOC2"/>
        <w:tabs>
          <w:tab w:val="right" w:leader="dot" w:pos="8306"/>
        </w:tabs>
      </w:pPr>
      <w:hyperlink w:anchor="_Toc13748" w:history="1">
        <w:r>
          <w:rPr>
            <w:rFonts w:ascii="仿宋" w:eastAsia="仿宋" w:hAnsi="仿宋" w:cs="仿宋" w:hint="eastAsia"/>
            <w:lang w:eastAsia="zh-CN"/>
          </w:rPr>
          <w:t>(二)、参与决策的渠道与机会</w:t>
        </w:r>
        <w:r>
          <w:tab/>
        </w:r>
        <w:r>
          <w:fldChar w:fldCharType="begin"/>
        </w:r>
        <w:r>
          <w:instrText xml:space="preserve"> PAGEREF _Toc13748 \h </w:instrText>
        </w:r>
        <w:r>
          <w:fldChar w:fldCharType="separate"/>
        </w:r>
        <w:r>
          <w:t>68</w:t>
        </w:r>
        <w:r>
          <w:fldChar w:fldCharType="end"/>
        </w:r>
      </w:hyperlink>
    </w:p>
    <w:p>
      <w:pPr>
        <w:pStyle w:val="TOC2"/>
        <w:tabs>
          <w:tab w:val="right" w:leader="dot" w:pos="8306"/>
        </w:tabs>
      </w:pPr>
      <w:hyperlink w:anchor="_Toc16248" w:history="1">
        <w:r>
          <w:rPr>
            <w:rFonts w:ascii="仿宋" w:eastAsia="仿宋" w:hAnsi="仿宋" w:cs="仿宋" w:hint="eastAsia"/>
            <w:lang w:eastAsia="zh-CN"/>
          </w:rPr>
          <w:t>(三)、代表员工意见的制度</w:t>
        </w:r>
        <w:r>
          <w:tab/>
        </w:r>
        <w:r>
          <w:fldChar w:fldCharType="begin"/>
        </w:r>
        <w:r>
          <w:instrText xml:space="preserve"> PAGEREF _Toc16248 \h </w:instrText>
        </w:r>
        <w:r>
          <w:fldChar w:fldCharType="separate"/>
        </w:r>
        <w:r>
          <w:t>69</w:t>
        </w:r>
        <w:r>
          <w:fldChar w:fldCharType="end"/>
        </w:r>
      </w:hyperlink>
    </w:p>
    <w:p>
      <w:pPr>
        <w:pStyle w:val="TOC2"/>
        <w:tabs>
          <w:tab w:val="right" w:leader="dot" w:pos="8306"/>
        </w:tabs>
      </w:pPr>
      <w:hyperlink w:anchor="_Toc7745" w:history="1">
        <w:r>
          <w:rPr>
            <w:rFonts w:ascii="仿宋" w:eastAsia="仿宋" w:hAnsi="仿宋" w:cs="仿宋" w:hint="eastAsia"/>
            <w:lang w:eastAsia="zh-CN"/>
          </w:rPr>
          <w:t>(四)、公司治理与透明度</w:t>
        </w:r>
        <w:r>
          <w:tab/>
        </w:r>
        <w:r>
          <w:fldChar w:fldCharType="begin"/>
        </w:r>
        <w:r>
          <w:instrText xml:space="preserve"> PAGEREF _Toc7745 \h </w:instrText>
        </w:r>
        <w:r>
          <w:fldChar w:fldCharType="separate"/>
        </w:r>
        <w:r>
          <w:t>69</w:t>
        </w:r>
        <w:r>
          <w:fldChar w:fldCharType="end"/>
        </w:r>
      </w:hyperlink>
    </w:p>
    <w:p>
      <w:pPr>
        <w:pStyle w:val="TOC2"/>
        <w:tabs>
          <w:tab w:val="right" w:leader="dot" w:pos="8306"/>
        </w:tabs>
      </w:pPr>
      <w:hyperlink w:anchor="_Toc31322" w:history="1">
        <w:r>
          <w:rPr>
            <w:rFonts w:ascii="仿宋" w:eastAsia="仿宋" w:hAnsi="仿宋" w:cs="仿宋" w:hint="eastAsia"/>
            <w:lang w:eastAsia="zh-CN"/>
          </w:rPr>
          <w:t>(五)、公司治理结构的建设</w:t>
        </w:r>
        <w:r>
          <w:tab/>
        </w:r>
        <w:r>
          <w:fldChar w:fldCharType="begin"/>
        </w:r>
        <w:r>
          <w:instrText xml:space="preserve"> PAGEREF _Toc31322 \h </w:instrText>
        </w:r>
        <w:r>
          <w:fldChar w:fldCharType="separate"/>
        </w:r>
        <w:r>
          <w:t>70</w:t>
        </w:r>
        <w:r>
          <w:fldChar w:fldCharType="end"/>
        </w:r>
      </w:hyperlink>
    </w:p>
    <w:p>
      <w:pPr>
        <w:pStyle w:val="TOC2"/>
        <w:tabs>
          <w:tab w:val="right" w:leader="dot" w:pos="8306"/>
        </w:tabs>
      </w:pPr>
      <w:hyperlink w:anchor="_Toc30368" w:history="1">
        <w:r>
          <w:rPr>
            <w:rFonts w:ascii="仿宋" w:eastAsia="仿宋" w:hAnsi="仿宋" w:cs="仿宋" w:hint="eastAsia"/>
            <w:lang w:eastAsia="zh-CN"/>
          </w:rPr>
          <w:t>(六)、公司业绩与财务信息的公开</w:t>
        </w:r>
        <w:r>
          <w:tab/>
        </w:r>
        <w:r>
          <w:fldChar w:fldCharType="begin"/>
        </w:r>
        <w:r>
          <w:instrText xml:space="preserve"> PAGEREF _Toc30368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46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文档旨在探讨不锈钢电磁阀行业相关公司员工职业生涯规划与管理的重要性和方法。职业生涯规划与管理是指员工根据个人目标和公司需求，通过设定职业目标、制定行动计划、不断提升自身能力等手段，实现职业发展的有效方法。本文档将介绍职业生涯规划与管理的概念、作用、原则和步骤，以便员工能够更好地规划和发展自己的职业生涯。不可做为商业用途，只用作学习交流。</w:t>
      </w:r>
    </w:p>
    <w:p>
      <w:pPr>
        <w:pStyle w:val="Heading1"/>
        <w:ind w:firstLine="560" w:firstLineChars="200"/>
        <w:rPr>
          <w:rFonts w:ascii="仿宋" w:eastAsia="仿宋" w:hAnsi="仿宋" w:cs="仿宋" w:hint="eastAsia"/>
          <w:sz w:val="28"/>
          <w:lang w:eastAsia="zh-CN"/>
        </w:rPr>
      </w:pPr>
      <w:bookmarkStart w:id="2" w:name="_Toc1758"/>
      <w:r>
        <w:rPr>
          <w:rFonts w:ascii="仿宋" w:eastAsia="仿宋" w:hAnsi="仿宋" w:cs="仿宋" w:hint="eastAsia"/>
          <w:sz w:val="28"/>
          <w:lang w:eastAsia="zh-CN"/>
        </w:rPr>
        <w:t>一、第八章员工绩效管理</w:t>
      </w:r>
      <w:bookmarkEnd w:id="2"/>
    </w:p>
    <w:p>
      <w:pPr>
        <w:pStyle w:val="Heading2"/>
        <w:rPr>
          <w:rFonts w:ascii="仿宋" w:eastAsia="仿宋" w:hAnsi="仿宋" w:cs="仿宋" w:hint="eastAsia"/>
          <w:lang w:eastAsia="zh-CN"/>
        </w:rPr>
      </w:pPr>
      <w:bookmarkStart w:id="3" w:name="_Toc15528"/>
      <w:r>
        <w:rPr>
          <w:rFonts w:ascii="仿宋" w:eastAsia="仿宋" w:hAnsi="仿宋" w:cs="仿宋" w:hint="eastAsia"/>
          <w:lang w:eastAsia="zh-CN"/>
        </w:rPr>
        <w:t>(一)、绩效评估体系建立</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建立有效的绩效评估体系是组织管理中的重要一环。这一体系不仅为员工提供了清晰的职业发展方向，也是组织实现战略目标的关键工具。在构建绩效评估体系时，首要任务是明确定义评估的目标与指标。这需要将组织战略目标与个体职责明确地结合起来，确保评估的全面性和战略一致性。此外，体系的建立应注重员工的参与，通过设立明确的评估标准，员工能更好地理解组织期望，从而更好地投入工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建立灵活而具体的评估方法。不同岗位可能需要采用不同的评估方式，如360度评价、绩效指标体系、关键结果区等。体系的设计应兼顾客观性和主观性，确保评估既基于可量化的业绩指标，也考虑到员工的潜力和行为表现。定期的评估不仅能及时发现问题，也为员工提供了成长的机会，促使其在职业生涯中不断提升。</w:t>
      </w:r>
    </w:p>
    <w:p>
      <w:pPr>
        <w:pStyle w:val="Heading2"/>
        <w:ind w:firstLine="560" w:firstLineChars="200"/>
        <w:rPr>
          <w:rFonts w:ascii="仿宋" w:eastAsia="仿宋" w:hAnsi="仿宋" w:cs="仿宋" w:hint="eastAsia"/>
          <w:sz w:val="28"/>
          <w:lang w:eastAsia="zh-CN"/>
        </w:rPr>
      </w:pPr>
      <w:bookmarkStart w:id="4" w:name="_Toc5239"/>
      <w:r>
        <w:rPr>
          <w:rFonts w:ascii="仿宋" w:eastAsia="仿宋" w:hAnsi="仿宋" w:cs="仿宋" w:hint="eastAsia"/>
          <w:sz w:val="28"/>
          <w:lang w:eastAsia="zh-CN"/>
        </w:rPr>
        <w:t>(二)、绩效考核与反馈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进行绩效考核时，需要确保评估的公正性和客观性。通过设立独立的考核团队或采用多方参与的方法，减少主观因素的影响，确保评估结果的真实性。同时，注重员工参与，建立双向沟通机制，使员工对评估过程有清晰的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提供及时的反馈对于员工的发展至关重要。反馈不仅应突出员工的优点，也要指出存在的问题，并提供改进的建议。这种正向的反馈机制有助于激发员工的工作热情，同时，通过及时纠正错误，能够更好地引导员工朝着组织期望的方向发展。建立持续的反馈机制，不仅有助于个体的成长，也推动了整个组织的进步。</w:t>
      </w:r>
    </w:p>
    <w:p>
      <w:pPr>
        <w:pStyle w:val="Heading2"/>
        <w:ind w:firstLine="560" w:firstLineChars="200"/>
        <w:rPr>
          <w:rFonts w:ascii="仿宋" w:eastAsia="仿宋" w:hAnsi="仿宋" w:cs="仿宋" w:hint="eastAsia"/>
          <w:sz w:val="28"/>
          <w:lang w:eastAsia="zh-CN"/>
        </w:rPr>
      </w:pPr>
      <w:bookmarkStart w:id="5" w:name="_Toc20212"/>
      <w:r>
        <w:rPr>
          <w:rFonts w:ascii="仿宋" w:eastAsia="仿宋" w:hAnsi="仿宋" w:cs="仿宋" w:hint="eastAsia"/>
          <w:sz w:val="28"/>
          <w:lang w:eastAsia="zh-CN"/>
        </w:rPr>
        <w:t>(三)、激励与奖惩机制</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激励措施的设计应当巧妙平衡个体与组织的利益，以实现共赢。在制定激励计划时，首先要了解员工的激励需求，采用多样化的激励方式，包括薪酬激励、晋升机会、培训发展等。这有助于激发员工的积极性，提高其工作动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建立公正而透明的奖惩机制。明确奖励的标准和方式，确保奖惩的公正性，避免任何形式的歧视。奖惩机制的建立应当与绩效评估体系相衔接，使员工能够清晰地理解自己的表现与相应的奖惩机制之间的关系。这有助于形成激励机制的有效执行力，推动组织整体的绩效提升。</w:t>
      </w:r>
    </w:p>
    <w:p>
      <w:pPr>
        <w:pStyle w:val="Heading1"/>
        <w:ind w:firstLine="560" w:firstLineChars="200"/>
        <w:rPr>
          <w:rFonts w:ascii="仿宋" w:eastAsia="仿宋" w:hAnsi="仿宋" w:cs="仿宋" w:hint="eastAsia"/>
          <w:sz w:val="28"/>
          <w:lang w:eastAsia="zh-CN"/>
        </w:rPr>
      </w:pPr>
      <w:bookmarkStart w:id="6" w:name="_Toc4464"/>
      <w:r>
        <w:rPr>
          <w:rFonts w:ascii="仿宋" w:eastAsia="仿宋" w:hAnsi="仿宋" w:cs="仿宋" w:hint="eastAsia"/>
          <w:sz w:val="28"/>
          <w:lang w:eastAsia="zh-CN"/>
        </w:rPr>
        <w:t>二、公司简介</w:t>
      </w:r>
      <w:bookmarkEnd w:id="6"/>
    </w:p>
    <w:p>
      <w:pPr>
        <w:pStyle w:val="Heading2"/>
        <w:rPr>
          <w:rFonts w:ascii="仿宋" w:eastAsia="仿宋" w:hAnsi="仿宋" w:cs="仿宋" w:hint="eastAsia"/>
          <w:lang w:eastAsia="zh-CN"/>
        </w:rPr>
      </w:pPr>
      <w:bookmarkStart w:id="7" w:name="_Toc3351"/>
      <w:r>
        <w:rPr>
          <w:rFonts w:ascii="仿宋" w:eastAsia="仿宋" w:hAnsi="仿宋" w:cs="仿宋" w:hint="eastAsia"/>
          <w:lang w:eastAsia="zh-CN"/>
        </w:rPr>
        <w:t>(一)、公司基本信息</w:t>
      </w:r>
      <w:bookmarkEnd w:id="7"/>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一、公司基本信息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公司名称：XXXX（集团）有限公司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法定代表人：xx</w:t>
      </w:r>
    </w:p>
    <w:p>
      <w:pPr>
        <w:ind w:firstLine="560" w:firstLineChars="200"/>
        <w:rPr>
          <w:rFonts w:ascii="仿宋" w:eastAsia="仿宋" w:hAnsi="仿宋" w:cs="仿宋" w:hint="eastAsia"/>
          <w:sz w:val="28"/>
        </w:rPr>
      </w:pPr>
      <w:r>
        <w:rPr>
          <w:rFonts w:ascii="仿宋" w:eastAsia="仿宋" w:hAnsi="仿宋" w:cs="仿宋" w:hint="eastAsia"/>
          <w:sz w:val="28"/>
          <w:lang w:eastAsia="zh-CN"/>
        </w:rPr>
        <w:t>3、 注册资本：1xxx元</w:t>
      </w:r>
    </w:p>
    <w:p>
      <w:pPr>
        <w:ind w:firstLine="560" w:firstLineChars="200"/>
        <w:rPr>
          <w:rFonts w:ascii="仿宋" w:eastAsia="仿宋" w:hAnsi="仿宋" w:cs="仿宋" w:hint="eastAsia"/>
          <w:sz w:val="28"/>
        </w:rPr>
      </w:pPr>
      <w:r>
        <w:rPr>
          <w:rFonts w:ascii="仿宋" w:eastAsia="仿宋" w:hAnsi="仿宋" w:cs="仿宋" w:hint="eastAsia"/>
          <w:sz w:val="28"/>
          <w:lang w:eastAsia="zh-CN"/>
        </w:rPr>
        <w:t>4、 统一社会信用代码：xxx</w:t>
      </w:r>
    </w:p>
    <w:p>
      <w:pPr>
        <w:ind w:firstLine="560" w:firstLineChars="200"/>
        <w:rPr>
          <w:rFonts w:ascii="仿宋" w:eastAsia="仿宋" w:hAnsi="仿宋" w:cs="仿宋" w:hint="eastAsia"/>
          <w:sz w:val="28"/>
        </w:rPr>
      </w:pPr>
      <w:r>
        <w:rPr>
          <w:rFonts w:ascii="仿宋" w:eastAsia="仿宋" w:hAnsi="仿宋" w:cs="仿宋" w:hint="eastAsia"/>
          <w:sz w:val="28"/>
          <w:lang w:eastAsia="zh-CN"/>
        </w:rPr>
        <w:t>5、 登记机关：XX市场监督管理局</w:t>
      </w:r>
    </w:p>
    <w:p>
      <w:pPr>
        <w:ind w:firstLine="560" w:firstLineChars="200"/>
        <w:rPr>
          <w:rFonts w:ascii="仿宋" w:eastAsia="仿宋" w:hAnsi="仿宋" w:cs="仿宋" w:hint="eastAsia"/>
          <w:sz w:val="28"/>
        </w:rPr>
      </w:pPr>
      <w:r>
        <w:rPr>
          <w:rFonts w:ascii="仿宋" w:eastAsia="仿宋" w:hAnsi="仿宋" w:cs="仿宋" w:hint="eastAsia"/>
          <w:sz w:val="28"/>
          <w:lang w:eastAsia="zh-CN"/>
        </w:rPr>
        <w:t>6、 成立日期：20XX-XX-XX</w:t>
      </w:r>
    </w:p>
    <w:p>
      <w:pPr>
        <w:ind w:firstLine="560" w:firstLineChars="200"/>
        <w:rPr>
          <w:rFonts w:ascii="仿宋" w:eastAsia="仿宋" w:hAnsi="仿宋" w:cs="仿宋" w:hint="eastAsia"/>
          <w:sz w:val="28"/>
        </w:rPr>
      </w:pPr>
      <w:r>
        <w:rPr>
          <w:rFonts w:ascii="仿宋" w:eastAsia="仿宋" w:hAnsi="仿宋" w:cs="仿宋" w:hint="eastAsia"/>
          <w:sz w:val="28"/>
          <w:lang w:eastAsia="zh-CN"/>
        </w:rPr>
        <w:t>7、 营业期限：20XX-XX-XX至无固定期限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8、 注册地址：XX市 XX区 XX街道</w:t>
      </w:r>
    </w:p>
    <w:p>
      <w:pPr>
        <w:ind w:firstLine="560" w:firstLineChars="200"/>
        <w:rPr>
          <w:rFonts w:ascii="仿宋" w:eastAsia="仿宋" w:hAnsi="仿宋" w:cs="仿宋" w:hint="eastAsia"/>
          <w:sz w:val="28"/>
        </w:rPr>
      </w:pPr>
      <w:r>
        <w:rPr>
          <w:rFonts w:ascii="仿宋" w:eastAsia="仿宋" w:hAnsi="仿宋" w:cs="仿宋" w:hint="eastAsia"/>
          <w:sz w:val="28"/>
          <w:lang w:eastAsia="zh-CN"/>
        </w:rPr>
        <w:t>9、 经营范围：从事XX相关业务（企业依法自主选择经营项目，开展经营活动；依法须经批准的项目，经相关部门批准后依批准的内容开展经营活动；不得从事本市产业政策禁止和限制类项目的经营活动。）</w:t>
      </w:r>
    </w:p>
    <w:p>
      <w:pPr>
        <w:ind w:firstLine="560" w:firstLineChars="200"/>
        <w:rPr>
          <w:rFonts w:ascii="仿宋" w:eastAsia="仿宋" w:hAnsi="仿宋" w:cs="仿宋" w:hint="eastAsia"/>
          <w:sz w:val="28"/>
        </w:rPr>
      </w:pPr>
      <w:r>
        <w:rPr>
          <w:rFonts w:ascii="仿宋" w:eastAsia="仿宋" w:hAnsi="仿宋" w:cs="仿宋" w:hint="eastAsia"/>
          <w:sz w:val="28"/>
          <w:lang w:eastAsia="zh-CN"/>
        </w:rPr>
        <w:t>仅供参考</w:t>
      </w:r>
    </w:p>
    <w:p>
      <w:pPr>
        <w:pStyle w:val="Heading2"/>
        <w:ind w:firstLine="560" w:firstLineChars="200"/>
        <w:rPr>
          <w:rFonts w:ascii="仿宋" w:eastAsia="仿宋" w:hAnsi="仿宋" w:cs="仿宋" w:hint="eastAsia"/>
          <w:sz w:val="28"/>
          <w:lang w:eastAsia="zh-CN"/>
        </w:rPr>
      </w:pPr>
      <w:bookmarkStart w:id="8" w:name="_Toc17919"/>
      <w:r>
        <w:rPr>
          <w:rFonts w:ascii="仿宋" w:eastAsia="仿宋" w:hAnsi="仿宋" w:cs="仿宋" w:hint="eastAsia"/>
          <w:sz w:val="28"/>
          <w:lang w:eastAsia="zh-CN"/>
        </w:rPr>
        <w:t>(二)、公司简介</w:t>
      </w:r>
      <w:bookmarkEnd w:id="8"/>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公司概况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不锈钢电磁阀 项目公司是一家致力于 不锈钢电磁阀不锈钢电磁阀行业的公司，成立于 [成立日期]，总部位于 [总部地址]。作为 [所属集团/母公司] 旗下的一员，项目公司在 [所在地区] 具有显著的市场影响力。公司秉承 [关键价值观/使命]，致力于提供 [产品或服务]，以满足客户不断变化的需求。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公司使命与愿景</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不锈钢电磁阀 项目公司的使命是 [公司使命]，旨在通过 [关键业务活动] 提升不锈钢电磁阀不锈钢电磁阀行业的整体水平。公司的愿景是 [公司愿景]，立志成为 不锈钢电磁阀 中的领军企业，引领不锈钢电磁阀行业未来的发展方向。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3. 业务范围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公司专注于 [关键业务领域]，提供 [核心产品或服务]。通过不断的技术创新和服务升级，项目公司致力于为客户提供卓越的 [产品或服务]，并与客户建立长期稳固的合作关系。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公司价值观</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公司秉持着 [公司核心价值观]，将 [关键价值观] 融入到日常经营和团队合作中。员工在公司的工作中体现出团结、创新和责任的价值观，共同推动公司不断发展壮大。</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公司团队</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项目公司拥有一支充满活力、高度专业化的团队。团队成员具备丰富的不锈钢电磁阀行业经验和专业知识，致力于通过协同合作实现公司设定的战略目标。公司注重员工培训和发展，提供广阔的职业发展空间。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作为社会责任的一部分，公司积极参与 [社会责任项目]，关注环境保护、公益事业等领域。通过可持续发展的经营理念，公司努力为社会创造更多的积极价值。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正在积极构建和完善企业信息化服务平台，实施专项行动，推广符合企业需求的信息化产品和服务，促使互联网和信息技术在企业经营管理的各个层面得以更广泛地应用，从而提高经营效率和效益。通过建设信息化服务平台，公司致力于培育产业链，建构创新链，提升价值链，以促进产业链上下游企业的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公司将紧密围绕实现企业发展目标，秉持核心价值观，重构业务、管理、人才体系。推动体制机制的改革和管理、业务模式的创新，不断强化团队的能力建设，提高核心竞争力。通过这些努力，公司立志成为国内领先的供应链管理平台。</w:t>
      </w:r>
    </w:p>
    <w:p>
      <w:pPr>
        <w:pStyle w:val="Heading2"/>
        <w:ind w:firstLine="560" w:firstLineChars="200"/>
        <w:rPr>
          <w:rFonts w:ascii="仿宋" w:eastAsia="仿宋" w:hAnsi="仿宋" w:cs="仿宋" w:hint="eastAsia"/>
          <w:sz w:val="28"/>
          <w:lang w:eastAsia="zh-CN"/>
        </w:rPr>
      </w:pPr>
      <w:bookmarkStart w:id="9" w:name="_Toc30752"/>
      <w:r>
        <w:rPr>
          <w:rFonts w:ascii="仿宋" w:eastAsia="仿宋" w:hAnsi="仿宋" w:cs="仿宋" w:hint="eastAsia"/>
          <w:sz w:val="28"/>
          <w:lang w:eastAsia="zh-CN"/>
        </w:rPr>
        <w:t>(三)、核心人员介绍</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核心人员介绍</w:t>
      </w:r>
    </w:p>
    <w:p>
      <w:pPr>
        <w:ind w:firstLine="560" w:firstLineChars="200"/>
        <w:rPr>
          <w:rFonts w:ascii="仿宋" w:eastAsia="仿宋" w:hAnsi="仿宋" w:cs="仿宋" w:hint="eastAsia"/>
          <w:sz w:val="28"/>
        </w:rPr>
      </w:pPr>
      <w:r>
        <w:rPr>
          <w:rFonts w:ascii="仿宋" w:eastAsia="仿宋" w:hAnsi="仿宋" w:cs="仿宋" w:hint="eastAsia"/>
          <w:sz w:val="28"/>
          <w:lang w:eastAsia="zh-CN"/>
        </w:rPr>
        <w:t>1. 张XX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XXXX年XX月至XXXX年XX月，曾在XXX有限公司工作。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XXXX年XX月至XXXX年XX月，担任XXX有限责任公司董事。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自XXXX年XX月起至今，任公司董事。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2. 陆XX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XXXX年XX月至XXXX年XX月，历任XXX有限责任公司执行董事、总经理。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自XXXX年XX月起至今，担任公司董事长、总经理。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3. 钟XX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自XXXX年XX月起至今，历任公司办公室主任。</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XXXX年XX月至今，担任公司监事。</w:t>
      </w:r>
    </w:p>
    <w:p>
      <w:pPr>
        <w:ind w:firstLine="560" w:firstLineChars="200"/>
        <w:rPr>
          <w:rFonts w:ascii="仿宋" w:eastAsia="仿宋" w:hAnsi="仿宋" w:cs="仿宋" w:hint="eastAsia"/>
          <w:sz w:val="28"/>
        </w:rPr>
      </w:pPr>
      <w:r>
        <w:rPr>
          <w:rFonts w:ascii="仿宋" w:eastAsia="仿宋" w:hAnsi="仿宋" w:cs="仿宋" w:hint="eastAsia"/>
          <w:sz w:val="28"/>
          <w:lang w:eastAsia="zh-CN"/>
        </w:rPr>
        <w:t>4. 胡XX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中国国籍，无永久境外居留权，出生于XXXX年，XX学历，高级工程师。</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自XXXX年XX月至今，担任XXX总经理。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XXXX年XX月至今，兼任公司独立董事。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5. 卢XX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出生于XXXX年，研究生学历。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XXXX年XX月至XXXX年XX月，曾在XXX有限责任公司就职。</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XXXX年XX月至XXXX年XX月，担任XXX有限责任公司销售部副经理。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XXXX年XX月至今，历任公司监事、销售部副部长、部长。</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XXXX年XX月至今，担任公司监事会主席。</w:t>
      </w:r>
    </w:p>
    <w:p>
      <w:pPr>
        <w:ind w:firstLine="560" w:firstLineChars="200"/>
        <w:rPr>
          <w:rFonts w:ascii="仿宋" w:eastAsia="仿宋" w:hAnsi="仿宋" w:cs="仿宋" w:hint="eastAsia"/>
          <w:sz w:val="28"/>
        </w:rPr>
      </w:pPr>
      <w:r>
        <w:rPr>
          <w:rFonts w:ascii="仿宋" w:eastAsia="仿宋" w:hAnsi="仿宋" w:cs="仿宋" w:hint="eastAsia"/>
          <w:sz w:val="28"/>
          <w:lang w:eastAsia="zh-CN"/>
        </w:rPr>
        <w:t>6. 王XX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出生于XXXX年，本科学历。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XXXX年XX月至XXXX年XX月，曾在XXX集团担任市场营销经理。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XXXX年XX月至今，历任公司销售部经理、营销总监。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在市场拓展和品牌建设方面具有丰富经验，致力于提升公司在不锈钢电磁阀行业中的市场份额。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7. 陈XX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中国国籍，出生于XXXX年，硕士学历。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XXXX年XX月至XXXX年XX月，在XXX科技有限公司从事研发工作。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XXXX年XX月至今，加入公司担任技术总监，负责产品研发和创新项目管理。具备深厚的技术功底和团队领导能力，对不锈钢电磁阀行业技术发展有深刻见解。</w:t>
      </w:r>
    </w:p>
    <w:p>
      <w:pPr>
        <w:ind w:firstLine="560" w:firstLineChars="200"/>
        <w:rPr>
          <w:rFonts w:ascii="仿宋" w:eastAsia="仿宋" w:hAnsi="仿宋" w:cs="仿宋" w:hint="eastAsia"/>
          <w:sz w:val="28"/>
        </w:rPr>
      </w:pPr>
      <w:r>
        <w:rPr>
          <w:rFonts w:ascii="仿宋" w:eastAsia="仿宋" w:hAnsi="仿宋" w:cs="仿宋" w:hint="eastAsia"/>
          <w:sz w:val="28"/>
          <w:lang w:eastAsia="zh-CN"/>
        </w:rPr>
        <w:t>8. 李XX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出生于XXXX年，本科学历。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XXXX年XX月至XXXX年XX月，曾在XXX集团担任人力资源专员。</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XXXX年XX月至XXXX年XX月，历任公司人力资源部经理，负责招聘、培训和员工关系管理。专注于构建优秀的人才团队和营造良好的企业文化。</w:t>
      </w:r>
    </w:p>
    <w:p>
      <w:pPr>
        <w:pStyle w:val="Heading1"/>
        <w:ind w:firstLine="560" w:firstLineChars="200"/>
        <w:rPr>
          <w:rFonts w:ascii="仿宋" w:eastAsia="仿宋" w:hAnsi="仿宋" w:cs="仿宋" w:hint="eastAsia"/>
          <w:sz w:val="28"/>
          <w:lang w:eastAsia="zh-CN"/>
        </w:rPr>
      </w:pPr>
      <w:bookmarkStart w:id="10" w:name="_Toc27109"/>
      <w:r>
        <w:rPr>
          <w:rFonts w:ascii="仿宋" w:eastAsia="仿宋" w:hAnsi="仿宋" w:cs="仿宋" w:hint="eastAsia"/>
          <w:sz w:val="28"/>
          <w:lang w:eastAsia="zh-CN"/>
        </w:rPr>
        <w:t>三、项目基本情况</w:t>
      </w:r>
      <w:bookmarkEnd w:id="10"/>
    </w:p>
    <w:p>
      <w:pPr>
        <w:pStyle w:val="Heading2"/>
        <w:rPr>
          <w:rFonts w:ascii="仿宋" w:eastAsia="仿宋" w:hAnsi="仿宋" w:cs="仿宋" w:hint="eastAsia"/>
          <w:lang w:eastAsia="zh-CN"/>
        </w:rPr>
      </w:pPr>
      <w:bookmarkStart w:id="11" w:name="_Toc24589"/>
      <w:r>
        <w:rPr>
          <w:rFonts w:ascii="仿宋" w:eastAsia="仿宋" w:hAnsi="仿宋" w:cs="仿宋" w:hint="eastAsia"/>
          <w:lang w:eastAsia="zh-CN"/>
        </w:rPr>
        <w:t>(一)、项目名称及建设性质</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二、项目建设性质</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本项目属于扩建项目，旨在进一步提升公司的生产能力和服务水平，以满足市场需求并促进企业的可持续发展。项目的主要建设性质包括：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1. 生产线扩建： 对现有生产线进行扩建和升级，引入先进的生产设备和技术，提高生产效率和产品质量。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设施增设： 增加生产和办公场所，以适应业务规模的扩大，提供更舒适和先进的工作环境。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3. 技术创新： 进行相关技术研发，引入新技术、新工艺，提高产品的竞争力和附加值。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人才培训： 实施员工培训计划，提升员工的专业技能，确保团队能够适应新的生产流程和技术要求。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环保设施建设： 引入环保设施，确保生产过程符合环保法规和标准，提升企业的社会责任形象。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通过扩建项目，公司将进一步巩固市场地位，提升核心竞争力，实现经济效益和社会效益的双赢。</w:t>
      </w:r>
    </w:p>
    <w:p>
      <w:pPr>
        <w:pStyle w:val="Heading2"/>
        <w:ind w:firstLine="560" w:firstLineChars="200"/>
        <w:rPr>
          <w:rFonts w:ascii="仿宋" w:eastAsia="仿宋" w:hAnsi="仿宋" w:cs="仿宋" w:hint="eastAsia"/>
          <w:sz w:val="28"/>
          <w:lang w:eastAsia="zh-CN"/>
        </w:rPr>
      </w:pPr>
      <w:bookmarkStart w:id="12" w:name="_Toc12126"/>
      <w:r>
        <w:rPr>
          <w:rFonts w:ascii="仿宋" w:eastAsia="仿宋" w:hAnsi="仿宋" w:cs="仿宋" w:hint="eastAsia"/>
          <w:sz w:val="28"/>
          <w:lang w:eastAsia="zh-CN"/>
        </w:rPr>
        <w:t>(二)、项目承办单位</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一、项目牵头单位名称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XXX企业有限责任公司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二、项目联系负责人</w:t>
      </w:r>
    </w:p>
    <w:p>
      <w:pPr>
        <w:ind w:firstLine="560" w:firstLineChars="200"/>
        <w:rPr>
          <w:rFonts w:ascii="仿宋" w:eastAsia="仿宋" w:hAnsi="仿宋" w:cs="仿宋" w:hint="eastAsia"/>
          <w:sz w:val="28"/>
        </w:rPr>
      </w:pPr>
      <w:r>
        <w:rPr>
          <w:rFonts w:ascii="仿宋" w:eastAsia="仿宋" w:hAnsi="仿宋" w:cs="仿宋" w:hint="eastAsia"/>
          <w:sz w:val="28"/>
          <w:lang w:eastAsia="zh-CN"/>
        </w:rPr>
        <w:t>张XXX</w:t>
      </w:r>
    </w:p>
    <w:p>
      <w:pPr>
        <w:ind w:firstLine="560" w:firstLineChars="200"/>
        <w:rPr>
          <w:rFonts w:ascii="仿宋" w:eastAsia="仿宋" w:hAnsi="仿宋" w:cs="仿宋" w:hint="eastAsia"/>
          <w:sz w:val="28"/>
        </w:rPr>
      </w:pPr>
      <w:r>
        <w:rPr>
          <w:rFonts w:ascii="仿宋" w:eastAsia="仿宋" w:hAnsi="仿宋" w:cs="仿宋" w:hint="eastAsia"/>
          <w:sz w:val="28"/>
          <w:lang w:eastAsia="zh-CN"/>
        </w:rPr>
        <w:t>三、项目建设单位概要</w:t>
      </w:r>
    </w:p>
    <w:p>
      <w:pPr>
        <w:ind w:firstLine="560" w:firstLineChars="200"/>
        <w:rPr>
          <w:rFonts w:ascii="仿宋" w:eastAsia="仿宋" w:hAnsi="仿宋" w:cs="仿宋" w:hint="eastAsia"/>
          <w:sz w:val="28"/>
        </w:rPr>
      </w:pPr>
      <w:r>
        <w:rPr>
          <w:rFonts w:ascii="仿宋" w:eastAsia="仿宋" w:hAnsi="仿宋" w:cs="仿宋" w:hint="eastAsia"/>
          <w:sz w:val="28"/>
          <w:lang w:eastAsia="zh-CN"/>
        </w:rPr>
        <w:t>XXX企业有限责任公司一直秉持着“真实守信、勇于担当、实事求是、追求卓越”的企业精神，致力于为客户提供优质的产品和服务，创造卓越的商业价值。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一贯秉持“市场导向、政策引领、积极参与社会责任”的总体原则，在不断调整结构、提升效益的过程中，积极适应国家改革政策。我们通过积极响应环保、区域发展等方面的短板，推动公司向着绿色、协调、可持续的方向发展。遵循创新、协调、绿色、开放、共享的发展理念，公司以提升产品质量和效益为核心，通过技术创新和成本管控，促使供给侧结构性改革。</w:t>
      </w:r>
    </w:p>
    <w:p>
      <w:pPr>
        <w:ind w:firstLine="560" w:firstLineChars="200"/>
        <w:rPr>
          <w:rFonts w:ascii="仿宋" w:eastAsia="仿宋" w:hAnsi="仿宋" w:cs="仿宋" w:hint="eastAsia"/>
          <w:sz w:val="28"/>
        </w:rPr>
      </w:pPr>
      <w:r>
        <w:rPr>
          <w:rFonts w:ascii="仿宋" w:eastAsia="仿宋" w:hAnsi="仿宋" w:cs="仿宋" w:hint="eastAsia"/>
          <w:sz w:val="28"/>
          <w:lang w:eastAsia="zh-CN"/>
        </w:rPr>
        <w:t>多年来的不懈努力，使得公司不仅拥有雄厚的技术实力，更构筑了可靠的质量保证体系。未来，我们将进一步完善供应链管理，推动新技术、新工艺、新材料的应用研发，以提升整体竞争实力。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展望未来，公司将继续秉持“以人为本、质量第一、自主创新、持续改进”的原则，致力于和谐发展，践行社会责任，秉持“责任、公平、开放、务实”的企业理念，服务于全国。</w:t>
      </w:r>
    </w:p>
    <w:p>
      <w:pPr>
        <w:pStyle w:val="Heading2"/>
        <w:ind w:firstLine="560" w:firstLineChars="200"/>
        <w:rPr>
          <w:rFonts w:ascii="仿宋" w:eastAsia="仿宋" w:hAnsi="仿宋" w:cs="仿宋" w:hint="eastAsia"/>
          <w:sz w:val="28"/>
          <w:lang w:eastAsia="zh-CN"/>
        </w:rPr>
      </w:pPr>
      <w:bookmarkStart w:id="13" w:name="_Toc12156"/>
      <w:r>
        <w:rPr>
          <w:rFonts w:ascii="仿宋" w:eastAsia="仿宋" w:hAnsi="仿宋" w:cs="仿宋" w:hint="eastAsia"/>
          <w:sz w:val="28"/>
          <w:lang w:eastAsia="zh-CN"/>
        </w:rPr>
        <w:t>(三)、项目实施的可行性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 符合我国相关产业政策和发展规划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国在近年来积极推进产业结构的转型升级，出台了多项支持产业发展的政策和发展规划。这些政策着重支持不锈钢电磁阀行业进行新材料、新工艺、新产品的研发，以促进整个不锈钢电磁阀行业的结构调整和转型升级。这一系列政策的实施为不锈钢电磁阀行业提供了有力的支持，有助于不锈钢电磁阀行业健康、快速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项目产品市场前景广阔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终端消费市场的不断扩大和消费需求的逐步升级，项目产品在市场上将迎来广阔的前景。终端消费市场的扩张为不锈钢电磁阀行业提供了增长的空间，同时，逐步升级的消费需求也促使不锈钢电磁阀行业不断创新和提升产品质量，使得项目产品更具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公司具备成熟的生产技术及管理经验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经过多年的技术改造和工艺研发，已经建立了丰富完整的产品生产线，拥有先进的染整设备，形成了门类齐全、品种丰富的工艺。公司还通过自主培养和引进外部人才建立了一支团结进取的核心管理团队，具备深入理解不锈钢电磁阀行业的品牌建设、营销网络管理、人才管理等方面的经验。这有助于公司快速、稳健地发展，并为项目提供了有力的技术和管理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建设条件良好</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主要基于公司现有的研发条件与基础，通过对研发测试环境的提升改造，形成了集科研、开发、检测试验、新产品测试于一体的研发中心。项目各项建设条件已经得到落实，工程技术方案切实可行。项目的实施将有助于提高公司的技术研发能力，为公司未来的科技创新和产品推陈出新提供了有力的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社会环境及公众支持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环境对项目实施具有积极影响。在当前社会中，人们对创新、环保和高质量产品的需求日益增加。项目所提供的产品符合社会对绿色、可持续发展的期待，有望受到广泛认可。公众对环保、科技创新的支持也为项目的顺利实施提供了有利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综合考虑这五个方面因素，项目的可行性得到进一步确立。公司将以此为基础，科学规划、有效实施项目，以期在未来市场竞争中获得更为显著的竞争优势。</w:t>
      </w:r>
    </w:p>
    <w:p>
      <w:pPr>
        <w:pStyle w:val="Heading2"/>
        <w:ind w:firstLine="560" w:firstLineChars="200"/>
        <w:rPr>
          <w:rFonts w:ascii="仿宋" w:eastAsia="仿宋" w:hAnsi="仿宋" w:cs="仿宋" w:hint="eastAsia"/>
          <w:sz w:val="28"/>
          <w:lang w:eastAsia="zh-CN"/>
        </w:rPr>
      </w:pPr>
      <w:bookmarkStart w:id="14" w:name="_Toc6813"/>
      <w:r>
        <w:rPr>
          <w:rFonts w:ascii="仿宋" w:eastAsia="仿宋" w:hAnsi="仿宋" w:cs="仿宋" w:hint="eastAsia"/>
          <w:sz w:val="28"/>
          <w:lang w:eastAsia="zh-CN"/>
        </w:rPr>
        <w:t>(四)、项目建设选址</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 地理位置优越</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于位于XXX经济发达的城市中心区域，占地XX亩交通便利，距离主要交通枢纽和物流中心仅数公里。这一得天独厚的地理位置将为项目的原材料采购、产品销售提供高效便捷的通道，降低了物流成本，提高了运输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交通便利</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选址区域交通网络发达，紧邻高速公路、铁路站点和港口，为项目的物流运输提供了便利条件。这不仅有助于及时获取原材料，还能迅速将成品送达市场，提高了供应链的灵活性和效率。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临近重要资源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项目选址周边地区资源丰富，附近有多家优质供应商，确保了原材料的稳定供应。同时，该地区拥有丰富的劳动力资源，为项目的人力资源需求提供了有力支持。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环境政策和规划支持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选址地区符合国家和地方的环保政策，未来有望获得政府的支持和奖励。同时，该区域的产业规划与公司项目的发展方向高度契合，有助于形成有利的产业生态链，提高项目的可持续性。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地方产业发展趋势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选址地区产业呈现快速发展的趋势，特别是相关产业正在经历技术升级和转型升级。项目选址处于这一升级浪潮的前沿，将受益于产业集聚效应，有望成为当地产业升级的引领者。</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通过对这些具体因素的深入分析，项目选址的优势在于为企业提供了全方位的支持，有助于项目的长期稳定发展。</w:t>
      </w:r>
    </w:p>
    <w:p>
      <w:pPr>
        <w:pStyle w:val="Heading2"/>
        <w:ind w:firstLine="560" w:firstLineChars="200"/>
        <w:rPr>
          <w:rFonts w:ascii="仿宋" w:eastAsia="仿宋" w:hAnsi="仿宋" w:cs="仿宋" w:hint="eastAsia"/>
          <w:sz w:val="28"/>
          <w:lang w:eastAsia="zh-CN"/>
        </w:rPr>
      </w:pPr>
      <w:bookmarkStart w:id="15" w:name="_Toc13755"/>
      <w:r>
        <w:rPr>
          <w:rFonts w:ascii="仿宋" w:eastAsia="仿宋" w:hAnsi="仿宋" w:cs="仿宋" w:hint="eastAsia"/>
          <w:sz w:val="28"/>
          <w:lang w:eastAsia="zh-CN"/>
        </w:rPr>
        <w:t>(五)、建筑物建设规模</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 建筑总面积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本项目的建筑总面积计划为XXX平方米，包括生产厂房、办公楼、仓储设施等各项功能区域。通过科学合理的布局和设计，实现对各个功能模块的合理利用，最大程度地提高土地利用效率。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生产厂房面积</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生产厂房占地面积为XXX平方米，其中包括生产车间、生产线区域、设备安装区等。在生产厂房的设计上，将注重通风、采光、排污等方面的合理布局，以提高生产效率和员工的工作舒适度。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办公楼面积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办公楼占地面积为XXX平方米，主要包括办公区、会议室、员工休息区等。为了提高办公效率和员工的工作舒适感，办公楼将采用现代化的办公设备和环境友好型设计理念。</w:t>
      </w:r>
    </w:p>
    <w:p>
      <w:pPr>
        <w:ind w:firstLine="560" w:firstLineChars="200"/>
        <w:rPr>
          <w:rFonts w:ascii="仿宋" w:eastAsia="仿宋" w:hAnsi="仿宋" w:cs="仿宋" w:hint="eastAsia"/>
          <w:sz w:val="28"/>
        </w:rPr>
      </w:pPr>
      <w:r>
        <w:rPr>
          <w:rFonts w:ascii="仿宋" w:eastAsia="仿宋" w:hAnsi="仿宋" w:cs="仿宋" w:hint="eastAsia"/>
          <w:sz w:val="28"/>
          <w:lang w:eastAsia="zh-CN"/>
        </w:rPr>
        <w:t>(四) 仓储设施面积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仓储设施占地面积为XXX平方米，用于存放原材料、成品和半成品等。在仓储设施的设计上，将采用智能化管理系统，提高仓储效率，减少物料损耗，确保物流运作的高效性。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其他附属建筑</w:t>
      </w:r>
    </w:p>
    <w:p>
      <w:pPr>
        <w:ind w:firstLine="560" w:firstLineChars="200"/>
        <w:rPr>
          <w:rFonts w:ascii="仿宋" w:eastAsia="仿宋" w:hAnsi="仿宋" w:cs="仿宋" w:hint="eastAsia"/>
          <w:sz w:val="28"/>
        </w:rPr>
      </w:pPr>
      <w:r>
        <w:rPr>
          <w:rFonts w:ascii="仿宋" w:eastAsia="仿宋" w:hAnsi="仿宋" w:cs="仿宋" w:hint="eastAsia"/>
          <w:sz w:val="28"/>
          <w:lang w:eastAsia="zh-CN"/>
        </w:rPr>
        <w:t>除上述主要建筑外，项目还包括相关的附属建筑，如员工宿舍、食堂、绿化带等。这些建筑的合理规划和设计，将有助于提升员工的生活质量，形成一个和谐宜居的工作环境。</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6" w:name="_Toc12818"/>
      <w:r>
        <w:rPr>
          <w:rFonts w:ascii="仿宋" w:eastAsia="仿宋" w:hAnsi="仿宋" w:cs="仿宋" w:hint="eastAsia"/>
          <w:sz w:val="28"/>
          <w:lang w:eastAsia="zh-CN"/>
        </w:rPr>
        <w:t>(六)、项目总投资及资金构成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项目总投资</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本项目的总投资计划为XXX万元。该投资将主要用于土地购置、建筑施工、设备采购、科研开发、市场推广、运营启动等方面。项目总投资的合理配置将确保项目在各个环节都能够顺利进行，达到预期的经济效益。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资金构成</w:t>
      </w:r>
    </w:p>
    <w:p>
      <w:pPr>
        <w:ind w:firstLine="560" w:firstLineChars="200"/>
        <w:rPr>
          <w:rFonts w:ascii="仿宋" w:eastAsia="仿宋" w:hAnsi="仿宋" w:cs="仿宋" w:hint="eastAsia"/>
          <w:sz w:val="28"/>
        </w:rPr>
      </w:pPr>
      <w:r>
        <w:rPr>
          <w:rFonts w:ascii="仿宋" w:eastAsia="仿宋" w:hAnsi="仿宋" w:cs="仿宋" w:hint="eastAsia"/>
          <w:sz w:val="28"/>
          <w:lang w:eastAsia="zh-CN"/>
        </w:rPr>
        <w:t>1. 土地购置费用：XXX万元，用于购置项目用地，确保项目有足够的空间进行建设。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建筑施工费用：XXX万元，包括生产厂房、办公楼、仓储设施等建筑的施工费用。</w:t>
      </w:r>
    </w:p>
    <w:p>
      <w:pPr>
        <w:ind w:firstLine="560" w:firstLineChars="200"/>
        <w:rPr>
          <w:rFonts w:ascii="仿宋" w:eastAsia="仿宋" w:hAnsi="仿宋" w:cs="仿宋" w:hint="eastAsia"/>
          <w:sz w:val="28"/>
        </w:rPr>
      </w:pPr>
      <w:r>
        <w:rPr>
          <w:rFonts w:ascii="仿宋" w:eastAsia="仿宋" w:hAnsi="仿宋" w:cs="仿宋" w:hint="eastAsia"/>
          <w:sz w:val="28"/>
          <w:lang w:eastAsia="zh-CN"/>
        </w:rPr>
        <w:t>3. 设备采购费用：XXX万元，用于购置先进的生产设备和办公设备，提高生产效率和企业管理水平。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科研开发费用：XXX万元，用于项目的技术研发、创新和新产品开发，提高企业的竞争力。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市场推广费用：XXX万元，用于产品的市场推广、品牌宣传和销售渠道的建设，确保产品能够顺利上市并占领市场份额。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6. 运营启动费用：XXX万元，包括人员培训、系统运营、市场拓展等费用，确保项目的正常运营。</w:t>
      </w:r>
    </w:p>
    <w:p>
      <w:pPr>
        <w:ind w:firstLine="560" w:firstLineChars="200"/>
        <w:rPr>
          <w:rFonts w:ascii="仿宋" w:eastAsia="仿宋" w:hAnsi="仿宋" w:cs="仿宋" w:hint="eastAsia"/>
          <w:sz w:val="28"/>
        </w:rPr>
      </w:pPr>
      <w:r>
        <w:rPr>
          <w:rFonts w:ascii="仿宋" w:eastAsia="仿宋" w:hAnsi="仿宋" w:cs="仿宋" w:hint="eastAsia"/>
          <w:sz w:val="28"/>
          <w:lang w:eastAsia="zh-CN"/>
        </w:rPr>
        <w:t>7. 其他费用：XXX万元，包括项目审批、法律咨询、保险费用等其他相关费用。</w:t>
      </w:r>
    </w:p>
    <w:p>
      <w:pPr>
        <w:pStyle w:val="Heading2"/>
        <w:ind w:firstLine="560" w:firstLineChars="200"/>
        <w:rPr>
          <w:rFonts w:ascii="仿宋" w:eastAsia="仿宋" w:hAnsi="仿宋" w:cs="仿宋" w:hint="eastAsia"/>
          <w:sz w:val="28"/>
          <w:lang w:eastAsia="zh-CN"/>
        </w:rPr>
      </w:pPr>
      <w:bookmarkStart w:id="17" w:name="_Toc27237"/>
      <w:r>
        <w:rPr>
          <w:rFonts w:ascii="仿宋" w:eastAsia="仿宋" w:hAnsi="仿宋" w:cs="仿宋" w:hint="eastAsia"/>
          <w:sz w:val="28"/>
          <w:lang w:eastAsia="zh-CN"/>
        </w:rPr>
        <w:t>(七)、资金筹措方案</w:t>
      </w:r>
      <w:bookmarkEnd w:id="17"/>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银行贷款</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通过向银行申请贷款来筹措一部分项目资金。根据项目总投资的计划，公司将与多家银行进行洽谈，选择合适的贷款方案，确保贷款额度满足项目需求。贷款期限和利率将根据市场利率和公司信用状况进行协商确定，以降低融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自有资金</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公司将动用部分自有资金用于项目建设。通过合理的财务规划，确保项目所需的自有资金充足，减少对外融资的依赖。自有资金的使用将注重资金的灵活运用，以最大限度地提高投资效益。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合作伙伴投资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公司计划邀请合作伙伴参与项目投资，共同分享项目的发展成果。通过与不锈钢电磁阀行业内有实力、资源丰富的合作伙伴达成合作协议，实现资源共享、风险分担，提高项目的整体实力。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股权融资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公司将考虑发行股权融资，吸引社会资本的参与。通过公开发行股票或引入战略投资者，筹集项目所需的资金。公司将在保持自身控制权的前提下，吸引优质的投资者参与，为项目的发展提供资金支持。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创新金融工具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公司将研究并考虑采用创新金融工具，如债券、基金等方式，多元化融资渠道，提高项目融资的灵活性。公司将与金融机构合作，设计适合项目特点的金融方案，降低融资成本。</w:t>
      </w:r>
    </w:p>
    <w:p>
      <w:pPr>
        <w:pStyle w:val="Heading2"/>
        <w:ind w:firstLine="560" w:firstLineChars="200"/>
        <w:rPr>
          <w:rFonts w:ascii="仿宋" w:eastAsia="仿宋" w:hAnsi="仿宋" w:cs="仿宋" w:hint="eastAsia"/>
          <w:sz w:val="28"/>
          <w:lang w:eastAsia="zh-CN"/>
        </w:rPr>
      </w:pPr>
      <w:bookmarkStart w:id="18" w:name="_Toc13845"/>
      <w:r>
        <w:rPr>
          <w:rFonts w:ascii="仿宋" w:eastAsia="仿宋" w:hAnsi="仿宋" w:cs="仿宋" w:hint="eastAsia"/>
          <w:sz w:val="28"/>
          <w:lang w:eastAsia="zh-CN"/>
        </w:rPr>
        <w:t>(八)、项目预期经济效益规划目标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 收入增长目标</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旨在通过项目实施，实现年收入的持续增长。通过扩大市场份额、提高产品销售量以及开发新的盈利点，预计项目后期年收入将实现明显增长。公司将制定详细的销售计划和市场推广策略，以确保项目取得可观的收入。</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利润提升目标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通过提高生产效率、降低生产成本等手段，实现项目的年度利润持续增长。同时，通过产品创新和市场定位的优化，提高产品附加值，增加利润空间。公司将不断优化财务管理，确保项目取得良好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投资回报率目标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公司将设定明确的投资回报率目标，确保项目的投资能够在合理的期限内取得良好的回报。通过有效的成本控制、市场风险的规避和投资结构的合理安排，公司将努力实现投资回报率的最大化。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就业岗位增加目标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实施后，公司将扩大生产规模，增加相关产业链的就业机会。公司将注重培训和提升员工技能水平，促进就业岗位的提质增量。通过项目的持续发展，公司将为社会创造更多的就业机会，实现人才和项目的良性互动。</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社会效益目标</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r>
        <w:rPr>
          <w:rFonts w:ascii="仿宋" w:eastAsia="仿宋" w:hAnsi="仿宋" w:cs="仿宋" w:hint="eastAsia"/>
          <w:sz w:val="28"/>
          <w:lang w:eastAsia="zh-CN"/>
        </w:rPr>
        <w:t>除了经济效益，公司还将注重项目的社会效益。公司将通过项目实施，提升当地产业结构，改善环境，推动技术创新，为社会做出积极贡献。公司将定期评估项目的社会效益，确保项目对社会产生可持续的积极影响。</w:t>
      </w:r>
    </w:p>
    <w:p>
      <w:pPr>
        <w:pStyle w:val="Heading2"/>
        <w:ind w:firstLine="560" w:firstLineChars="200"/>
        <w:rPr>
          <w:rFonts w:ascii="仿宋" w:eastAsia="仿宋" w:hAnsi="仿宋" w:cs="仿宋" w:hint="eastAsia"/>
          <w:sz w:val="28"/>
          <w:lang w:eastAsia="zh-CN"/>
        </w:rPr>
      </w:pPr>
      <w:bookmarkStart w:id="19" w:name="_Toc16120"/>
      <w:r>
        <w:rPr>
          <w:rFonts w:ascii="仿宋" w:eastAsia="仿宋" w:hAnsi="仿宋" w:cs="仿宋" w:hint="eastAsia"/>
          <w:sz w:val="28"/>
          <w:lang w:eastAsia="zh-CN"/>
        </w:rPr>
        <w:t>(九)、项目建设进度规划</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本期项目建设期限规划XX个月。</w:t>
      </w:r>
    </w:p>
    <w:p>
      <w:pPr>
        <w:ind w:firstLine="560" w:firstLineChars="200"/>
        <w:rPr>
          <w:rFonts w:ascii="仿宋" w:eastAsia="仿宋" w:hAnsi="仿宋" w:cs="仿宋" w:hint="eastAsia"/>
          <w:sz w:val="28"/>
        </w:rPr>
      </w:pPr>
      <w:r>
        <w:rPr>
          <w:rFonts w:ascii="仿宋" w:eastAsia="仿宋" w:hAnsi="仿宋" w:cs="仿宋" w:hint="eastAsia"/>
          <w:sz w:val="28"/>
          <w:lang w:eastAsia="zh-CN"/>
        </w:rPr>
        <w:t>(一) 前期准备阶段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项目启动： 完成项目启动会议，明确项目目标、任务、责任和计划。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2. 项目立项： 提交项目立项申请，获得相关部门批准，并确定项目的法人资格和组织结构。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3. 项目团队组建： 组建项目管理团队，明确各岗位职责，确保项目管理的顺利推进。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4. 项目可行性研究： 进行项目可行性研究，包括市场调查、技术可行性、经济效益等方面的评估。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5. 项目方案设计： 制定详细的项目方案设计，包括项目实施计划、资源计划、质量计划等。</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实施阶段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项目招标： 进行项目相关工程和服务的招标，确保供应商的选择符合项目需求。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建设规模： 开始项目建设，包括基础设施建设、建筑物建设等，按照设计方案推进。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资金筹措： 根据资金筹措方案，确保项目建设经费的落实，保障项目的正常推进。</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r>
        <w:rPr>
          <w:rFonts w:ascii="仿宋" w:eastAsia="仿宋" w:hAnsi="仿宋" w:cs="仿宋" w:hint="eastAsia"/>
          <w:sz w:val="28"/>
          <w:lang w:eastAsia="zh-CN"/>
        </w:rPr>
        <w:t>4. 设备采购： 开始项目所需设备的采购，确保设备的质量和供应的及时性。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项目管理： 采用先进的项目管理方法，对项目进度、质量、成本进行全面管理。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中期调整阶段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进度评估： 定期对项目进度进行评估，发现问题及时调整和解决。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2. 质量监控： 强化对项目建设质量的监控，确保项目的建设达到预期质量标准。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成本控制： 优化成本结构，确保项目建设的经济效益。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问题处理： 对项目中出现的问题及时处理，防范和减轻潜在的风险。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(四) 收尾阶段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验收阶段： 完成项目的各项建设任务后进行验收，确保项目达到预期目标。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交付运营： 将建设完成的项目交付给运营团队，并确保运营过程的顺利启动。</w:t>
      </w:r>
    </w:p>
    <w:p>
      <w:pPr>
        <w:ind w:firstLine="560" w:firstLineChars="200"/>
        <w:rPr>
          <w:rFonts w:ascii="仿宋" w:eastAsia="仿宋" w:hAnsi="仿宋" w:cs="仿宋" w:hint="eastAsia"/>
          <w:sz w:val="28"/>
        </w:rPr>
      </w:pPr>
      <w:r>
        <w:rPr>
          <w:rFonts w:ascii="仿宋" w:eastAsia="仿宋" w:hAnsi="仿宋" w:cs="仿宋" w:hint="eastAsia"/>
          <w:sz w:val="28"/>
          <w:lang w:eastAsia="zh-CN"/>
        </w:rPr>
        <w:t>3. 项目总结： 对整个项目进行总结，提炼经验教训，为未来项目提供参考。</w:t>
      </w:r>
    </w:p>
    <w:p>
      <w:pPr>
        <w:ind w:firstLine="560" w:firstLineChars="200"/>
        <w:rPr>
          <w:rFonts w:ascii="仿宋" w:eastAsia="仿宋" w:hAnsi="仿宋" w:cs="仿宋" w:hint="eastAsia"/>
          <w:sz w:val="28"/>
        </w:rPr>
      </w:pPr>
      <w:r>
        <w:rPr>
          <w:rFonts w:ascii="仿宋" w:eastAsia="仿宋" w:hAnsi="仿宋" w:cs="仿宋" w:hint="eastAsia"/>
          <w:sz w:val="28"/>
          <w:lang w:eastAsia="zh-CN"/>
        </w:rPr>
        <w:t>4. 结算支付： 完成与供应商和承包商的结算工作，确保各方权益得到妥善保障。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5. 项目归档： 对项目相关文档和资料进行整理和归档，建立项目档案。</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20" w:name="_Toc17063"/>
      <w:r>
        <w:rPr>
          <w:rFonts w:ascii="仿宋" w:eastAsia="仿宋" w:hAnsi="仿宋" w:cs="仿宋" w:hint="eastAsia"/>
          <w:sz w:val="28"/>
          <w:lang w:eastAsia="zh-CN"/>
        </w:rPr>
        <w:t>四、员工职业生涯规划与发展</w:t>
      </w:r>
      <w:bookmarkEnd w:id="20"/>
    </w:p>
    <w:p>
      <w:pPr>
        <w:pStyle w:val="Heading2"/>
        <w:rPr>
          <w:rFonts w:ascii="仿宋" w:eastAsia="仿宋" w:hAnsi="仿宋" w:cs="仿宋" w:hint="eastAsia"/>
          <w:lang w:eastAsia="zh-CN"/>
        </w:rPr>
      </w:pPr>
      <w:bookmarkStart w:id="21" w:name="_Toc30213"/>
      <w:r>
        <w:rPr>
          <w:rFonts w:ascii="仿宋" w:eastAsia="仿宋" w:hAnsi="仿宋" w:cs="仿宋" w:hint="eastAsia"/>
          <w:lang w:eastAsia="zh-CN"/>
        </w:rPr>
        <w:t>(一)、职业生涯规划概述</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职业生涯规划概述:</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规划是个人在职业生涯中制定的一系列目标、计划和行动，旨在实现职业发展、提升工作满意度、获取专业技能以及实现个人和职业目标。它是一个系统性的过程，涵盖了对个人兴趣、价值观、技能和职业机会的深入了解，以及相应的目标设定和执行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在职业生涯规划中，个人通常会考虑以下方面：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自我评估: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这包括个人的技能、兴趣、价值观和性格特点的评估。了解自己的优势和劣势，明确个人的职业目标和价值观，是制定职业生涯规划的基础。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2. 职业目标设定: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设定长期和短期的职业目标，明确想要达到的职业高度和成就。这有助于个人更有针对性地制定相应的计划和行动步骤。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3. 职业市场调研:</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了解当前和未来的职业市场趋势，以及所处不锈钢电磁阀行业的发展方向，有助于调整个人的职业规划，确保与市场需求保持一致。</w:t>
      </w:r>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r>
        <w:rPr>
          <w:rFonts w:ascii="仿宋" w:eastAsia="仿宋" w:hAnsi="仿宋" w:cs="仿宋" w:hint="eastAsia"/>
          <w:sz w:val="28"/>
          <w:lang w:eastAsia="zh-CN"/>
        </w:rPr>
        <w:t>4. 学习和发展计划: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制定学习计划，包括获取新技能、参与培训、追求学历提升等，以满足个人职业目标和适应职业市场的需求。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行动计划: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制定明确的行动计划，包括就业策略、职业网络建设、个人品牌塑造等，以有条不紊地实施职业生涯规划。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职业生涯规划有助于个人更有目的地投入职业生涯，提高职业发展的有效性和满意度。通过持续的自我评估和规划，个人能够更好地适应职业环境的变化，取得更好的职业成就。</w:t>
      </w:r>
    </w:p>
    <w:p>
      <w:pPr>
        <w:pStyle w:val="Heading2"/>
        <w:ind w:firstLine="560" w:firstLineChars="200"/>
        <w:rPr>
          <w:rFonts w:ascii="仿宋" w:eastAsia="仿宋" w:hAnsi="仿宋" w:cs="仿宋" w:hint="eastAsia"/>
          <w:sz w:val="28"/>
          <w:lang w:eastAsia="zh-CN"/>
        </w:rPr>
      </w:pPr>
      <w:bookmarkStart w:id="22" w:name="_Toc5215"/>
      <w:r>
        <w:rPr>
          <w:rFonts w:ascii="仿宋" w:eastAsia="仿宋" w:hAnsi="仿宋" w:cs="仿宋" w:hint="eastAsia"/>
          <w:sz w:val="28"/>
          <w:lang w:eastAsia="zh-CN"/>
        </w:rPr>
        <w:t>(二)、基本原则与方法</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在这一过程中，首要任务是明确定义个体的职业目标。员工需要深入思考短期和长期的职业追求，将其与组织的战略愿景相契合。通过对个人兴趣的深入挖掘和对不锈钢电磁阀行业趋势的敏锐洞察，个体可以更加准确地定位自己的职业目标，使其在个体发展的同时与组织保持紧密的协调。</w:t>
      </w:r>
    </w:p>
    <w:p>
      <w:pPr>
        <w:pStyle w:val="Heading2"/>
        <w:ind w:firstLine="560" w:firstLineChars="200"/>
        <w:rPr>
          <w:rFonts w:ascii="仿宋" w:eastAsia="仿宋" w:hAnsi="仿宋" w:cs="仿宋" w:hint="eastAsia"/>
          <w:sz w:val="28"/>
          <w:lang w:eastAsia="zh-CN"/>
        </w:rPr>
      </w:pPr>
      <w:bookmarkStart w:id="23" w:name="_Toc29924"/>
      <w:r>
        <w:rPr>
          <w:rFonts w:ascii="仿宋" w:eastAsia="仿宋" w:hAnsi="仿宋" w:cs="仿宋" w:hint="eastAsia"/>
          <w:sz w:val="28"/>
          <w:lang w:eastAsia="zh-CN"/>
        </w:rPr>
        <w:t>(三)、员工职业生涯管理</w:t>
      </w:r>
      <w:bookmarkEnd w:id="2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r>
        <w:rPr>
          <w:rFonts w:ascii="仿宋" w:eastAsia="仿宋" w:hAnsi="仿宋" w:cs="仿宋" w:hint="eastAsia"/>
          <w:sz w:val="28"/>
          <w:lang w:eastAsia="zh-CN"/>
        </w:rPr>
        <w:t>员工职业生涯管理是一项关键的组织战略，旨在支持员工的个体发展，同时与组织的长远目标保持协调。这一管理实践包含多层次的支持和引导，确保员工能够在职业生涯中实现个人目标的同时为组织作出贡献。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导向个体发展的定制计划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职业生涯管理的核心在于定制个体化的发展计划。这需要组织深入了解员工的兴趣、技能和职业目标，并通过有针对性的培训和发展计划为其提供支持。这不仅激发员工的积极性，还使其能够更好地适应组织的变化和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晋升通道与发展机会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有效的职业生涯管理需建立明确的晋升通道和发展机会。组织应提供清晰的晋升路径，让员工明白他们在组织中的职业前景。同时，通过为员工提供参与创新项目、领导小组或跨部门工作的机会，拓宽他们的经验范围，为职业发展创造更多可能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培训与反馈机制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培训和反馈是员工职业生涯管理中的两个关键元素。通过定期的培训，员工能够不断提升技能，适应职业环境的变化。而有效的反馈机制则为员工提供了改进的方向，帮助他们更好地理解自己的强项和发展领域。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平衡工作与生活</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职业生涯管理还需要关注员工的工作与生活平衡。通过弹性工作安排、健康福利和心理健康支持，组织可以帮助员工更好地处理工作压力，保持身心健康，从而更好地投入职业生涯的发展。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提供多元化的发展资源</w:t>
      </w:r>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为了支持员工的职业生涯管理，组织需提供多元化的发展资源。这包括在线学习平台、导师计划、专业培训等，使员工能够根据自己的需要和兴趣选择适宜的发展途径。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建立良好的沟通渠道</w:t>
      </w:r>
    </w:p>
    <w:p>
      <w:pPr>
        <w:ind w:firstLine="560" w:firstLineChars="200"/>
        <w:rPr>
          <w:rFonts w:ascii="仿宋" w:eastAsia="仿宋" w:hAnsi="仿宋" w:cs="仿宋" w:hint="eastAsia"/>
          <w:sz w:val="28"/>
        </w:rPr>
      </w:pPr>
      <w:r>
        <w:rPr>
          <w:rFonts w:ascii="仿宋" w:eastAsia="仿宋" w:hAnsi="仿宋" w:cs="仿宋" w:hint="eastAsia"/>
          <w:sz w:val="28"/>
          <w:lang w:eastAsia="zh-CN"/>
        </w:rPr>
        <w:t>良好的沟通是员工职业生涯管理的基础。组织需要建立开放的沟通渠道，鼓励员工表达自己的职业期望和需求。同时，领导层的透明沟通有助于员工更好地理解组织的发展方向和自己在其中的角色。</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员工职业生涯管理是一项复杂而综合的工作，需要组织通过个性化的支持、发展机会和有效的沟通，确保员工在职业生涯中实现个人目标的同时，为组织的整体成功做出贡献。</w:t>
      </w:r>
    </w:p>
    <w:p>
      <w:pPr>
        <w:pStyle w:val="Heading2"/>
        <w:ind w:firstLine="560" w:firstLineChars="200"/>
        <w:rPr>
          <w:rFonts w:ascii="仿宋" w:eastAsia="仿宋" w:hAnsi="仿宋" w:cs="仿宋" w:hint="eastAsia"/>
          <w:sz w:val="28"/>
          <w:lang w:eastAsia="zh-CN"/>
        </w:rPr>
      </w:pPr>
      <w:bookmarkStart w:id="24" w:name="_Toc12749"/>
      <w:r>
        <w:rPr>
          <w:rFonts w:ascii="仿宋" w:eastAsia="仿宋" w:hAnsi="仿宋" w:cs="仿宋" w:hint="eastAsia"/>
          <w:sz w:val="28"/>
          <w:lang w:eastAsia="zh-CN"/>
        </w:rPr>
        <w:t>(四)、职业生涯发展支持体系</w:t>
      </w:r>
      <w:bookmarkEnd w:id="24"/>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职业生涯发展支持体系是一个涵盖多方面资源和计划的框架，旨在协助员工规划和实现其职业生涯目标。这一体系涵盖了培训、导师制度、资源支持等多个方面，以确保员工在职业生涯中得到全面的发展和支持。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1. 综合培训计划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发展支持体系的核心是综合的培训计划，旨在提供员工所需的技能和知识。这包括定期的专业培训、工作坊、在线学习资源等。通过投资于员工的终身学习，组织能够确保员工在不同阶段都能保持竞争力。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导师制度</w:t>
      </w:r>
    </w:p>
    <w:p>
      <w:pPr>
        <w:ind w:firstLine="560" w:firstLineChars="200"/>
        <w:rPr>
          <w:rFonts w:ascii="仿宋" w:eastAsia="仿宋" w:hAnsi="仿宋" w:cs="仿宋" w:hint="eastAsia"/>
          <w:sz w:val="28"/>
        </w:rPr>
        <w:sectPr>
          <w:headerReference w:type="default" r:id="rId52"/>
          <w:footerReference w:type="default" r:id="rId53"/>
          <w:type w:val="nextPage"/>
          <w:pgSz w:w="11906" w:h="16838"/>
          <w:pgMar w:top="1440" w:right="1800" w:bottom="1440" w:left="1800" w:header="851" w:footer="992" w:gutter="0"/>
          <w:pgNumType w:start="2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建立导师制度是支持员工职业生涯发展的有效途径。导师可以为新员工提供指导，分享经验，并在整个职业生涯中成为可信赖的顾问。这种双向的知识传递有助于形成良好的组织文化，并加速员工的专业成长。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3. 职业规划咨询服务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为员工提供专业的职业规划咨询服务，帮助他们明确职业目标、评估职业选择，是支持体系的关键组成部分。这种服务可以通过专业咨询师、在线平台或内部专家提供，以确保员工在职业决策中有明晰的方向。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 多样性的发展机会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发展支持体系应包含多样性的发展机会，涵盖不同的职业领域和发展方向。这可以包括参与创新项目、领导小组、国际交流等，以拓展员工的经验和视野，为其职业生涯提供更多选择。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5. 心理健康支持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职业生涯发展的成功不仅仅取决于技能的提升，还与员工的心理健康密切相关。支持体系应该包括心理健康资源，为员工提供心理咨询、工作压力管理等服务，确保他们在职业发展过程中能够保持平衡。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灵活的工作安排</w:t>
      </w:r>
    </w:p>
    <w:p>
      <w:pPr>
        <w:ind w:firstLine="560" w:firstLineChars="200"/>
        <w:rPr>
          <w:rFonts w:ascii="仿宋" w:eastAsia="仿宋" w:hAnsi="仿宋" w:cs="仿宋" w:hint="eastAsia"/>
          <w:sz w:val="28"/>
        </w:rPr>
      </w:pPr>
      <w:r>
        <w:rPr>
          <w:rFonts w:ascii="仿宋" w:eastAsia="仿宋" w:hAnsi="仿宋" w:cs="仿宋" w:hint="eastAsia"/>
          <w:sz w:val="28"/>
          <w:lang w:eastAsia="zh-CN"/>
        </w:rPr>
        <w:t>为员工提供灵活的工作安排是职业生涯发展支持的一部分。这可以包括远程工作、弹性工作时间等，以帮助员工更好地平衡工作与生活，提高其职业生涯的可持续性。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7. 职业发展资源中心</w:t>
      </w:r>
    </w:p>
    <w:p>
      <w:pPr>
        <w:ind w:firstLine="560" w:firstLineChars="200"/>
        <w:rPr>
          <w:rFonts w:ascii="仿宋" w:eastAsia="仿宋" w:hAnsi="仿宋" w:cs="仿宋" w:hint="eastAsia"/>
          <w:sz w:val="28"/>
        </w:rPr>
        <w:sectPr>
          <w:headerReference w:type="default" r:id="rId54"/>
          <w:footerReference w:type="default" r:id="rId55"/>
          <w:type w:val="nextPage"/>
          <w:pgSz w:w="11906" w:h="16838"/>
          <w:pgMar w:top="1440" w:right="1800" w:bottom="1440" w:left="1800" w:header="851" w:footer="992" w:gutter="0"/>
          <w:pgNumType w:start="2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建立一个职业发展资源中心，集中提供各类有关职业发展的信息和工具，有助于员工更便捷地获取所需的资源。这可以包括在线平台、内部文档、不锈钢电磁阀行业报告等。</w:t>
      </w:r>
    </w:p>
    <w:p>
      <w:pPr>
        <w:ind w:firstLine="560" w:firstLineChars="200"/>
        <w:rPr>
          <w:rFonts w:ascii="仿宋" w:eastAsia="仿宋" w:hAnsi="仿宋" w:cs="仿宋" w:hint="eastAsia"/>
          <w:sz w:val="28"/>
        </w:rPr>
      </w:pPr>
      <w:r>
        <w:rPr>
          <w:rFonts w:ascii="仿宋" w:eastAsia="仿宋" w:hAnsi="仿宋" w:cs="仿宋" w:hint="eastAsia"/>
          <w:sz w:val="28"/>
          <w:lang w:eastAsia="zh-CN"/>
        </w:rPr>
        <w:t>8. 持续的绩效反馈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发展支持体系需要与绩效管理相结合，通过定期的绩效反馈为员工提供指导。这有助于员工了解自己的优势和改进点，从而更好地规划自己的职业生涯路径。</w:t>
      </w:r>
    </w:p>
    <w:p>
      <w:pPr>
        <w:pStyle w:val="Heading2"/>
        <w:ind w:firstLine="560" w:firstLineChars="200"/>
        <w:rPr>
          <w:rFonts w:ascii="仿宋" w:eastAsia="仿宋" w:hAnsi="仿宋" w:cs="仿宋" w:hint="eastAsia"/>
          <w:sz w:val="28"/>
          <w:lang w:eastAsia="zh-CN"/>
        </w:rPr>
      </w:pPr>
      <w:bookmarkStart w:id="25" w:name="_Toc27673"/>
      <w:r>
        <w:rPr>
          <w:rFonts w:ascii="仿宋" w:eastAsia="仿宋" w:hAnsi="仿宋" w:cs="仿宋" w:hint="eastAsia"/>
          <w:sz w:val="28"/>
          <w:lang w:eastAsia="zh-CN"/>
        </w:rPr>
        <w:t>(五)、公司文化与员工职业发展融合</w:t>
      </w:r>
      <w:bookmarkEnd w:id="25"/>
    </w:p>
    <w:p>
      <w:pPr>
        <w:ind w:firstLine="560" w:firstLineChars="200"/>
        <w:rPr>
          <w:rFonts w:ascii="仿宋" w:eastAsia="仿宋" w:hAnsi="仿宋" w:cs="仿宋" w:hint="eastAsia"/>
          <w:sz w:val="28"/>
        </w:rPr>
      </w:pPr>
      <w:r>
        <w:rPr>
          <w:rFonts w:ascii="仿宋" w:eastAsia="仿宋" w:hAnsi="仿宋" w:cs="仿宋" w:hint="eastAsia"/>
          <w:sz w:val="28"/>
          <w:lang w:eastAsia="zh-CN"/>
        </w:rPr>
        <w:t>1. 价值观一致性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确保公司文化的核心价值观与员工的个人价值观一致。当员工认同并践行公司的核心价值时，他们更有可能在职业生涯中找到共鸣，并为公司取得成功贡献力量。因此，公司应强调价值观一致性，以促使员工在公司文化中融入。</w:t>
      </w:r>
    </w:p>
    <w:p>
      <w:pPr>
        <w:ind w:firstLine="560" w:firstLineChars="200"/>
        <w:rPr>
          <w:rFonts w:ascii="仿宋" w:eastAsia="仿宋" w:hAnsi="仿宋" w:cs="仿宋" w:hint="eastAsia"/>
          <w:sz w:val="28"/>
        </w:rPr>
      </w:pPr>
      <w:r>
        <w:rPr>
          <w:rFonts w:ascii="仿宋" w:eastAsia="仿宋" w:hAnsi="仿宋" w:cs="仿宋" w:hint="eastAsia"/>
          <w:sz w:val="28"/>
          <w:lang w:eastAsia="zh-CN"/>
        </w:rPr>
        <w:t>2. 发展机会与公司使命关联</w:t>
      </w:r>
    </w:p>
    <w:p>
      <w:pPr>
        <w:ind w:firstLine="560" w:firstLineChars="200"/>
        <w:rPr>
          <w:rFonts w:ascii="仿宋" w:eastAsia="仿宋" w:hAnsi="仿宋" w:cs="仿宋" w:hint="eastAsia"/>
          <w:sz w:val="28"/>
        </w:rPr>
      </w:pPr>
      <w:r>
        <w:rPr>
          <w:rFonts w:ascii="仿宋" w:eastAsia="仿宋" w:hAnsi="仿宋" w:cs="仿宋" w:hint="eastAsia"/>
          <w:sz w:val="28"/>
          <w:lang w:eastAsia="zh-CN"/>
        </w:rPr>
        <w:t>将员工的发展机会与公司的使命和愿景相关联。公司文化应强调个体的成长与公司目标的一致性，使员工在追求个人职业发展的同时，为公司的长期愿景贡献力量。这可以通过明确的发展路径、培训计划以及晋升机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文化体现在领导风格中</w:t>
      </w:r>
    </w:p>
    <w:p>
      <w:pPr>
        <w:ind w:firstLine="560" w:firstLineChars="200"/>
        <w:rPr>
          <w:rFonts w:ascii="仿宋" w:eastAsia="仿宋" w:hAnsi="仿宋" w:cs="仿宋" w:hint="eastAsia"/>
          <w:sz w:val="28"/>
        </w:rPr>
        <w:sectPr>
          <w:headerReference w:type="default" r:id="rId56"/>
          <w:footerReference w:type="default" r:id="rId57"/>
          <w:type w:val="nextPage"/>
          <w:pgSz w:w="11906" w:h="16838"/>
          <w:pgMar w:top="1440" w:right="1800" w:bottom="1440" w:left="1800" w:header="851" w:footer="992" w:gutter="0"/>
          <w:pgNumType w:start="27"/>
          <w:cols w:num="1" w:space="425"/>
          <w:titlePg w:val="0"/>
          <w:docGrid w:type="lines" w:linePitch="312" w:charSpace="0"/>
        </w:sectPr>
      </w:pPr>
      <w:r>
        <w:rPr>
          <w:rFonts w:ascii="仿宋" w:eastAsia="仿宋" w:hAnsi="仿宋" w:cs="仿宋" w:hint="eastAsia"/>
          <w:sz w:val="28"/>
          <w:lang w:eastAsia="zh-CN"/>
        </w:rPr>
        <w:t>公司文化应该在领导层的行为中得以体现。领导者是文化的塑造者和传播者，他们的行为应与公司文化相一致。通过领导者的示范作用，员工更容易理解和融入公司的价值观，从而更好地规划自己的职业生涯。</w:t>
      </w:r>
    </w:p>
    <w:p>
      <w:pPr>
        <w:ind w:firstLine="560" w:firstLineChars="200"/>
        <w:rPr>
          <w:rFonts w:ascii="仿宋" w:eastAsia="仿宋" w:hAnsi="仿宋" w:cs="仿宋" w:hint="eastAsia"/>
          <w:sz w:val="28"/>
        </w:rPr>
      </w:pPr>
      <w:r>
        <w:rPr>
          <w:rFonts w:ascii="仿宋" w:eastAsia="仿宋" w:hAnsi="仿宋" w:cs="仿宋" w:hint="eastAsia"/>
          <w:sz w:val="28"/>
          <w:lang w:eastAsia="zh-CN"/>
        </w:rPr>
        <w:t>4. 开放沟通与透明度</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开放的沟通渠道和透明的企业文化。员工需要清晰地了解公司的战略方向、目标和文化价值观，以便他们能够将个人职业发展与公司的长远计划相对应。透明的信息传递有助于员工更好地理解公司文化，从而更好地与之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5. 奖励与认可机制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公司文化应该通过奖励和认可机制来鼓励员工的积极贡献。这不仅包括直接与工作业绩相关的奖励，还包括对符合公司文化的行为和态度的认可。通过这种方式，公司文化成为员工职业发展的动力源泉。</w:t>
      </w:r>
    </w:p>
    <w:p>
      <w:pPr>
        <w:ind w:firstLine="560" w:firstLineChars="200"/>
        <w:rPr>
          <w:rFonts w:ascii="仿宋" w:eastAsia="仿宋" w:hAnsi="仿宋" w:cs="仿宋" w:hint="eastAsia"/>
          <w:sz w:val="28"/>
        </w:rPr>
      </w:pPr>
      <w:r>
        <w:rPr>
          <w:rFonts w:ascii="仿宋" w:eastAsia="仿宋" w:hAnsi="仿宋" w:cs="仿宋" w:hint="eastAsia"/>
          <w:sz w:val="28"/>
          <w:lang w:eastAsia="zh-CN"/>
        </w:rPr>
        <w:t>6. 文化与创新的结合</w:t>
      </w:r>
    </w:p>
    <w:p>
      <w:pPr>
        <w:ind w:firstLine="560" w:firstLineChars="200"/>
        <w:rPr>
          <w:rFonts w:ascii="仿宋" w:eastAsia="仿宋" w:hAnsi="仿宋" w:cs="仿宋" w:hint="eastAsia"/>
          <w:sz w:val="28"/>
        </w:rPr>
      </w:pPr>
      <w:r>
        <w:rPr>
          <w:rFonts w:ascii="仿宋" w:eastAsia="仿宋" w:hAnsi="仿宋" w:cs="仿宋" w:hint="eastAsia"/>
          <w:sz w:val="28"/>
          <w:lang w:eastAsia="zh-CN"/>
        </w:rPr>
        <w:t>将公司文化与创新有机结合。培养一种文化，鼓励员工不断尝试新想法、追求卓越，并接受失败作为学习的机会。这种鼓励创新的文化有助于激发员工的创造力，推动他们在职业发展中实现更高水平的成就。</w:t>
      </w:r>
    </w:p>
    <w:p>
      <w:pPr>
        <w:ind w:firstLine="560" w:firstLineChars="200"/>
        <w:rPr>
          <w:rFonts w:ascii="仿宋" w:eastAsia="仿宋" w:hAnsi="仿宋" w:cs="仿宋" w:hint="eastAsia"/>
          <w:sz w:val="28"/>
        </w:rPr>
      </w:pPr>
      <w:r>
        <w:rPr>
          <w:rFonts w:ascii="仿宋" w:eastAsia="仿宋" w:hAnsi="仿宋" w:cs="仿宋" w:hint="eastAsia"/>
          <w:sz w:val="28"/>
          <w:lang w:eastAsia="zh-CN"/>
        </w:rPr>
        <w:t>7. 员工参与文化塑造</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鼓励员工参与到文化的塑造中。公司文化应该是一个共同建构的过程，员工的参与感和归属感将进一步加强。这可以通过员工参与决策、文化活动和团队建设来实现。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8. 灵活性与多样性的融合</w:t>
      </w:r>
    </w:p>
    <w:p>
      <w:pPr>
        <w:ind w:firstLine="560" w:firstLineChars="200"/>
        <w:rPr>
          <w:rFonts w:ascii="仿宋" w:eastAsia="仿宋" w:hAnsi="仿宋" w:cs="仿宋" w:hint="eastAsia"/>
          <w:sz w:val="28"/>
        </w:rPr>
        <w:sectPr>
          <w:headerReference w:type="default" r:id="rId58"/>
          <w:footerReference w:type="default" r:id="rId59"/>
          <w:type w:val="nextPage"/>
          <w:pgSz w:w="11906" w:h="16838"/>
          <w:pgMar w:top="1440" w:right="1800" w:bottom="1440" w:left="1800" w:header="851" w:footer="992" w:gutter="0"/>
          <w:pgNumType w:start="28"/>
          <w:cols w:num="1" w:space="425"/>
          <w:titlePg w:val="0"/>
          <w:docGrid w:type="lines" w:linePitch="312" w:charSpace="0"/>
        </w:sectPr>
      </w:pPr>
      <w:r>
        <w:rPr>
          <w:rFonts w:ascii="仿宋" w:eastAsia="仿宋" w:hAnsi="仿宋" w:cs="仿宋" w:hint="eastAsia"/>
          <w:sz w:val="28"/>
          <w:lang w:eastAsia="zh-CN"/>
        </w:rPr>
        <w:t>公司文化应该具有足够的灵活性，以容纳和融合多样性。不同背景和观点的员工都应该在公司文化中找到归属感，从而更好地发展自己的职业生涯。</w:t>
      </w:r>
    </w:p>
    <w:p>
      <w:pPr>
        <w:pStyle w:val="Heading2"/>
        <w:ind w:firstLine="560" w:firstLineChars="200"/>
        <w:rPr>
          <w:rFonts w:ascii="仿宋" w:eastAsia="仿宋" w:hAnsi="仿宋" w:cs="仿宋" w:hint="eastAsia"/>
          <w:sz w:val="28"/>
          <w:lang w:eastAsia="zh-CN"/>
        </w:rPr>
      </w:pPr>
      <w:bookmarkStart w:id="26" w:name="_Toc1231"/>
      <w:r>
        <w:rPr>
          <w:rFonts w:ascii="仿宋" w:eastAsia="仿宋" w:hAnsi="仿宋" w:cs="仿宋" w:hint="eastAsia"/>
          <w:sz w:val="28"/>
          <w:lang w:eastAsia="zh-CN"/>
        </w:rPr>
        <w:t>(六)、未来趋势与发展策略</w:t>
      </w:r>
      <w:bookmarkEnd w:id="26"/>
    </w:p>
    <w:p>
      <w:pPr>
        <w:ind w:firstLine="560" w:firstLineChars="200"/>
        <w:rPr>
          <w:rFonts w:ascii="仿宋" w:eastAsia="仿宋" w:hAnsi="仿宋" w:cs="仿宋" w:hint="eastAsia"/>
          <w:sz w:val="28"/>
        </w:rPr>
      </w:pPr>
      <w:r>
        <w:rPr>
          <w:rFonts w:ascii="仿宋" w:eastAsia="仿宋" w:hAnsi="仿宋" w:cs="仿宋" w:hint="eastAsia"/>
          <w:sz w:val="28"/>
          <w:lang w:eastAsia="zh-CN"/>
        </w:rPr>
        <w:t>未来职业生涯发展面临着不断演变的挑战和机遇。理解并应对这些趋势，制定相应的发展策略对于组织和员工都至关重要。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技术驱动的职业发展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技术将继续成为职业发展的关键驱动力。新兴技术如人工智能、大数据分析、区块链等将改变许多不锈钢电磁阀行业的工作方式。组织应鼓励员工获取与这些技术相关的新技能，通过培训和发展计划提升员工的数字素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远程工作与弹性工作制度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远程工作已经成为趋势，并有望在未来进一步发展。组织需要制定相应的政策和技术支持，以适应远程工作的需求。同时，弹性工作制度的实施可以更好地满足员工的工作与生活平衡需求，提高员工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多元化与包容性发展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未来的职场将更加多元化，员工来自不同文化、背景和年龄群体。组织需要创建一个包容性的工作环境，鼓励多元化的思想和团队合作。多元团队的优势将体现在创新和问题解决能力的提升上。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 自主学习与发展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未来职业发展将更加强调自主学习和个人发展。员工需要具备不断学习的能力，以适应快速变化的工作环境。组织可以提供在线学习平台、导师制度等支持，激发员工的学习兴趣和动力。</w:t>
      </w:r>
    </w:p>
    <w:p>
      <w:pPr>
        <w:ind w:firstLine="560" w:firstLineChars="200"/>
        <w:rPr>
          <w:rFonts w:ascii="仿宋" w:eastAsia="仿宋" w:hAnsi="仿宋" w:cs="仿宋" w:hint="eastAsia"/>
          <w:sz w:val="28"/>
        </w:rPr>
        <w:sectPr>
          <w:headerReference w:type="default" r:id="rId60"/>
          <w:footerReference w:type="default" r:id="rId61"/>
          <w:type w:val="nextPage"/>
          <w:pgSz w:w="11906" w:h="16838"/>
          <w:pgMar w:top="1440" w:right="1800" w:bottom="1440" w:left="1800" w:header="851" w:footer="992" w:gutter="0"/>
          <w:pgNumType w:start="29"/>
          <w:cols w:num="1" w:space="425"/>
          <w:titlePg w:val="0"/>
          <w:docGrid w:type="lines" w:linePitch="312" w:charSpace="0"/>
        </w:sectPr>
      </w:pPr>
      <w:r>
        <w:rPr>
          <w:rFonts w:ascii="仿宋" w:eastAsia="仿宋" w:hAnsi="仿宋" w:cs="仿宋" w:hint="eastAsia"/>
          <w:sz w:val="28"/>
          <w:lang w:eastAsia="zh-CN"/>
        </w:rPr>
        <w:t xml:space="preserve"> 5. 绿色与可持续发展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可持续性将成为未来职业生涯规划的重要考量因素。员工对于公司的环保和社会责任感兴趣，组织应积极参与可持续发展，提供与环保相关的培训和发展机会，满足员工对于社会责任的追求。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技能培训与更新： 投资于员工的技能培训，确保他们具备未来工作所需的新技能。与不锈钢电磁阀行业专业机构建立合作关系，提供最新的不锈钢电磁阀行业培训。</w:t>
      </w:r>
    </w:p>
    <w:p>
      <w:pPr>
        <w:ind w:firstLine="560" w:firstLineChars="200"/>
        <w:rPr>
          <w:rFonts w:ascii="仿宋" w:eastAsia="仿宋" w:hAnsi="仿宋" w:cs="仿宋" w:hint="eastAsia"/>
          <w:sz w:val="28"/>
        </w:rPr>
      </w:pPr>
      <w:r>
        <w:rPr>
          <w:rFonts w:ascii="仿宋" w:eastAsia="仿宋" w:hAnsi="仿宋" w:cs="仿宋" w:hint="eastAsia"/>
          <w:sz w:val="28"/>
          <w:lang w:eastAsia="zh-CN"/>
        </w:rPr>
        <w:t>2. 灵活的工作制度： 制定灵活的工作制度，支持远程工作和弹性工作时间。倡导结果导向的工作文化，注重工作成果而非传统的办公时间。</w:t>
      </w:r>
    </w:p>
    <w:p>
      <w:pPr>
        <w:ind w:firstLine="560" w:firstLineChars="200"/>
        <w:rPr>
          <w:rFonts w:ascii="仿宋" w:eastAsia="仿宋" w:hAnsi="仿宋" w:cs="仿宋" w:hint="eastAsia"/>
          <w:sz w:val="28"/>
        </w:rPr>
      </w:pPr>
      <w:r>
        <w:rPr>
          <w:rFonts w:ascii="仿宋" w:eastAsia="仿宋" w:hAnsi="仿宋" w:cs="仿宋" w:hint="eastAsia"/>
          <w:sz w:val="28"/>
          <w:lang w:eastAsia="zh-CN"/>
        </w:rPr>
        <w:t>3. 多元化和包容性： 制定多元化招聘策略，鼓励不同背景的员工加入。建立培训项目，提升员工对多元化工作环境的适应能力。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4. 个人发展计划： 激励员工制定个人发展计划，设立明确的职业目标，并提供发展路径和支持。鼓励员工参与自主学习，提供学习资源和平台。</w:t>
      </w:r>
    </w:p>
    <w:p>
      <w:pPr>
        <w:ind w:firstLine="560" w:firstLineChars="200"/>
        <w:rPr>
          <w:rFonts w:ascii="仿宋" w:eastAsia="仿宋" w:hAnsi="仿宋" w:cs="仿宋" w:hint="eastAsia"/>
          <w:sz w:val="28"/>
        </w:rPr>
      </w:pPr>
      <w:r>
        <w:rPr>
          <w:rFonts w:ascii="仿宋" w:eastAsia="仿宋" w:hAnsi="仿宋" w:cs="仿宋" w:hint="eastAsia"/>
          <w:sz w:val="28"/>
          <w:lang w:eastAsia="zh-CN"/>
        </w:rPr>
        <w:t>5. 可持续发展实践： 将可持续发展纳入公司价值观和战略中，并将其融入员工的职业发展计划。设立可持续发展目标，激励员工积极参与可持续性项目。</w:t>
      </w:r>
    </w:p>
    <w:p>
      <w:pPr>
        <w:ind w:firstLine="560" w:firstLineChars="200"/>
        <w:rPr>
          <w:rFonts w:ascii="仿宋" w:eastAsia="仿宋" w:hAnsi="仿宋" w:cs="仿宋" w:hint="eastAsia"/>
          <w:sz w:val="28"/>
        </w:rPr>
        <w:sectPr>
          <w:headerReference w:type="default" r:id="rId62"/>
          <w:footerReference w:type="default" r:id="rId63"/>
          <w:type w:val="nextPage"/>
          <w:pgSz w:w="11906" w:h="16838"/>
          <w:pgMar w:top="1440" w:right="1800" w:bottom="1440" w:left="1800" w:header="851" w:footer="992" w:gutter="0"/>
          <w:pgNumType w:start="30"/>
          <w:cols w:num="1" w:space="425"/>
          <w:titlePg w:val="0"/>
          <w:docGrid w:type="lines" w:linePitch="312" w:charSpace="0"/>
        </w:sectPr>
      </w:pPr>
      <w:r>
        <w:rPr>
          <w:rFonts w:ascii="仿宋" w:eastAsia="仿宋" w:hAnsi="仿宋" w:cs="仿宋" w:hint="eastAsia"/>
          <w:sz w:val="28"/>
          <w:lang w:eastAsia="zh-CN"/>
        </w:rPr>
        <w:t>在这个不断变化的时代，有效的职业生涯发展策略需要紧跟潮流，促使组织和员工共同适应未来的挑战与机遇。</w:t>
      </w:r>
    </w:p>
    <w:p>
      <w:pPr>
        <w:pStyle w:val="Heading1"/>
        <w:ind w:firstLine="560" w:firstLineChars="200"/>
        <w:rPr>
          <w:rFonts w:ascii="仿宋" w:eastAsia="仿宋" w:hAnsi="仿宋" w:cs="仿宋" w:hint="eastAsia"/>
          <w:sz w:val="28"/>
          <w:lang w:eastAsia="zh-CN"/>
        </w:rPr>
      </w:pPr>
      <w:bookmarkStart w:id="27" w:name="_Toc21451"/>
      <w:r>
        <w:rPr>
          <w:rFonts w:ascii="仿宋" w:eastAsia="仿宋" w:hAnsi="仿宋" w:cs="仿宋" w:hint="eastAsia"/>
          <w:sz w:val="28"/>
          <w:lang w:eastAsia="zh-CN"/>
        </w:rPr>
        <w:t>五、员工压力管理及应对措施</w:t>
      </w:r>
      <w:bookmarkEnd w:id="27"/>
    </w:p>
    <w:p>
      <w:pPr>
        <w:pStyle w:val="Heading2"/>
        <w:rPr>
          <w:rFonts w:ascii="仿宋" w:eastAsia="仿宋" w:hAnsi="仿宋" w:cs="仿宋" w:hint="eastAsia"/>
          <w:lang w:eastAsia="zh-CN"/>
        </w:rPr>
      </w:pPr>
      <w:bookmarkStart w:id="28" w:name="_Toc2989"/>
      <w:r>
        <w:rPr>
          <w:rFonts w:ascii="仿宋" w:eastAsia="仿宋" w:hAnsi="仿宋" w:cs="仿宋" w:hint="eastAsia"/>
          <w:lang w:eastAsia="zh-CN"/>
        </w:rPr>
        <w:t>(一)、压力对员工的影响及管理原则</w:t>
      </w:r>
      <w:bookmarkEnd w:id="28"/>
    </w:p>
    <w:p>
      <w:pPr>
        <w:ind w:firstLine="560" w:firstLineChars="200"/>
        <w:rPr>
          <w:rFonts w:ascii="仿宋" w:eastAsia="仿宋" w:hAnsi="仿宋" w:cs="仿宋" w:hint="eastAsia"/>
          <w:sz w:val="28"/>
        </w:rPr>
      </w:pPr>
      <w:r>
        <w:rPr>
          <w:rFonts w:ascii="仿宋" w:eastAsia="仿宋" w:hAnsi="仿宋" w:cs="仿宋" w:hint="eastAsia"/>
          <w:sz w:val="28"/>
          <w:lang w:eastAsia="zh-CN"/>
        </w:rPr>
        <w:t>在现代职场中，员工普遍面临着各种形式的压力，这些压力可能对其身心健康和工作表现产生深远的影响。公司深知良好的压力管理对员工的重要性，因此将遵循以下管理原则：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 认知员工差异：</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了解员工的个体差异至关重要。这包括性格、工作习惯和应对压力的方式。因为每个员工对同一压力源可能有不同的反应，公司将采用个性化的管理方法，以更好地满足员工的个体需求。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提前干预：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公司将建立早期干预机制，通过定期的员工心理健康检查，及时识别员工可能面临的压力源。通过提前干预，公司将采取预防性措施，以防范潜在的问题，确保员工的身心健康。</w:t>
      </w:r>
    </w:p>
    <w:p>
      <w:pPr>
        <w:ind w:firstLine="560" w:firstLineChars="200"/>
        <w:rPr>
          <w:rFonts w:ascii="仿宋" w:eastAsia="仿宋" w:hAnsi="仿宋" w:cs="仿宋" w:hint="eastAsia"/>
          <w:sz w:val="28"/>
        </w:rPr>
      </w:pPr>
      <w:r>
        <w:rPr>
          <w:rFonts w:ascii="仿宋" w:eastAsia="仿宋" w:hAnsi="仿宋" w:cs="仿宋" w:hint="eastAsia"/>
          <w:sz w:val="28"/>
          <w:lang w:eastAsia="zh-CN"/>
        </w:rPr>
        <w:t>3. 创造支持体系：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公司将建立全面的支持体系，以应对不同类型的压力。这包括提供心理健康服务、职业发展支持和鼓励同事之间的互助。通过提供多样化的帮助和支持，公司致力于帮助员工更好地适应职场压力。</w:t>
      </w:r>
    </w:p>
    <w:p>
      <w:pPr>
        <w:ind w:firstLine="560" w:firstLineChars="200"/>
        <w:rPr>
          <w:rFonts w:ascii="仿宋" w:eastAsia="仿宋" w:hAnsi="仿宋" w:cs="仿宋" w:hint="eastAsia"/>
          <w:sz w:val="28"/>
        </w:rPr>
        <w:sectPr>
          <w:headerReference w:type="default" r:id="rId64"/>
          <w:footerReference w:type="default" r:id="rId65"/>
          <w:type w:val="nextPage"/>
          <w:pgSz w:w="11906" w:h="16838"/>
          <w:pgMar w:top="1440" w:right="1800" w:bottom="1440" w:left="1800" w:header="851" w:footer="992" w:gutter="0"/>
          <w:pgNumType w:start="31"/>
          <w:cols w:num="1" w:space="425"/>
          <w:titlePg w:val="0"/>
          <w:docGrid w:type="lines" w:linePitch="312" w:charSpace="0"/>
        </w:sectPr>
      </w:pPr>
      <w:r>
        <w:rPr>
          <w:rFonts w:ascii="仿宋" w:eastAsia="仿宋" w:hAnsi="仿宋" w:cs="仿宋" w:hint="eastAsia"/>
          <w:sz w:val="28"/>
          <w:lang w:eastAsia="zh-CN"/>
        </w:rPr>
        <w:t>通过遵循这些管理原则，公司将建立一个关注员工个体差异、提前干预问题、创造多方位支持的管理体系，以更好地应对员工在职场中可能面临的各种压力。这不仅有助于维护员工的健康和幸福感，还有助于提升整体团队的工作效能。</w:t>
      </w:r>
    </w:p>
    <w:p>
      <w:pPr>
        <w:pStyle w:val="Heading2"/>
        <w:ind w:firstLine="560" w:firstLineChars="200"/>
        <w:rPr>
          <w:rFonts w:ascii="仿宋" w:eastAsia="仿宋" w:hAnsi="仿宋" w:cs="仿宋" w:hint="eastAsia"/>
          <w:sz w:val="28"/>
          <w:lang w:eastAsia="zh-CN"/>
        </w:rPr>
      </w:pPr>
      <w:bookmarkStart w:id="29" w:name="_Toc25847"/>
      <w:r>
        <w:rPr>
          <w:rFonts w:ascii="仿宋" w:eastAsia="仿宋" w:hAnsi="仿宋" w:cs="仿宋" w:hint="eastAsia"/>
          <w:sz w:val="28"/>
          <w:lang w:eastAsia="zh-CN"/>
        </w:rPr>
        <w:t>(二)、压力应对策略及其实施方案</w:t>
      </w:r>
      <w:bookmarkEnd w:id="29"/>
    </w:p>
    <w:p>
      <w:pPr>
        <w:ind w:firstLine="560" w:firstLineChars="200"/>
        <w:rPr>
          <w:rFonts w:ascii="仿宋" w:eastAsia="仿宋" w:hAnsi="仿宋" w:cs="仿宋" w:hint="eastAsia"/>
          <w:sz w:val="28"/>
        </w:rPr>
      </w:pPr>
      <w:r>
        <w:rPr>
          <w:rFonts w:ascii="仿宋" w:eastAsia="仿宋" w:hAnsi="仿宋" w:cs="仿宋" w:hint="eastAsia"/>
          <w:sz w:val="28"/>
          <w:lang w:eastAsia="zh-CN"/>
        </w:rPr>
        <w:t>为了帮助员工更有效地应对职业和生活中的压力，公司制定了一系列应对策略，并拟定了具体实施方案，以确保员工能够在面对压力时保持身心健康和高效工作。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1. 提供培训与资源：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设立定期的压力管理培训课程，由专业心理健康专家或培训机构提供。培训内容将涵盖认知行为疗法、情绪管理、时间管理等方面。通过这些培训，员工将学到应对压力的实用技能，提高对压力的认知和处理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灵活的工作安排：</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鼓励和支持弹性工作时间和远程办公。员工可以根据个人需求和生活状况调整工作时间表，以更好地平衡工作和家庭责任。此外，公司还将提供必要的技术支持，确保远程工作的顺利进行，减轻员工因工作地点而产生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明确工作目标和期望：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公司将通过定期的目标设置和评估机制，帮助员工明确工作目标和期望。这有助于减轻员工因工作不明确而带来的焦虑感，提高工作的可预测性，从而减轻工作压力。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4. 提供心理健康支持：</w:t>
      </w:r>
    </w:p>
    <w:p>
      <w:pPr>
        <w:ind w:firstLine="560" w:firstLineChars="200"/>
        <w:rPr>
          <w:rFonts w:ascii="仿宋" w:eastAsia="仿宋" w:hAnsi="仿宋" w:cs="仿宋" w:hint="eastAsia"/>
          <w:sz w:val="28"/>
        </w:rPr>
        <w:sectPr>
          <w:headerReference w:type="default" r:id="rId66"/>
          <w:footerReference w:type="default" r:id="rId67"/>
          <w:type w:val="nextPage"/>
          <w:pgSz w:w="11906" w:h="16838"/>
          <w:pgMar w:top="1440" w:right="1800" w:bottom="1440" w:left="1800" w:header="851" w:footer="992" w:gutter="0"/>
          <w:pgNumType w:start="32"/>
          <w:cols w:num="1" w:space="425"/>
          <w:titlePg w:val="0"/>
          <w:docGrid w:type="lines" w:linePitch="312" w:charSpace="0"/>
        </w:sectPr>
      </w:pPr>
      <w:r>
        <w:rPr>
          <w:rFonts w:ascii="仿宋" w:eastAsia="仿宋" w:hAnsi="仿宋" w:cs="仿宋" w:hint="eastAsia"/>
          <w:sz w:val="28"/>
          <w:lang w:eastAsia="zh-CN"/>
        </w:rPr>
        <w:t>实施方案： 公司将建立心理健康支持系统，包括提供专业心理咨询服务和开展心理健康工作坊。员工可以通过这些渠道获得心理支持，借助专业帮助更好地理解和应对压力源。</w:t>
      </w:r>
    </w:p>
    <w:p>
      <w:pPr>
        <w:pStyle w:val="Heading2"/>
        <w:ind w:firstLine="560" w:firstLineChars="200"/>
        <w:rPr>
          <w:rFonts w:ascii="仿宋" w:eastAsia="仿宋" w:hAnsi="仿宋" w:cs="仿宋" w:hint="eastAsia"/>
          <w:sz w:val="28"/>
          <w:lang w:eastAsia="zh-CN"/>
        </w:rPr>
      </w:pPr>
      <w:bookmarkStart w:id="30" w:name="_Toc18424"/>
      <w:r>
        <w:rPr>
          <w:rFonts w:ascii="仿宋" w:eastAsia="仿宋" w:hAnsi="仿宋" w:cs="仿宋" w:hint="eastAsia"/>
          <w:sz w:val="28"/>
          <w:lang w:eastAsia="zh-CN"/>
        </w:rPr>
        <w:t>(三)、压力管理效果的评估及持续改进</w:t>
      </w:r>
      <w:bookmarkEnd w:id="30"/>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为确保压力管理措施的有效性和不断提升员工的幸福感，公司采用系统化的评估方法并实施持续改进计划。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定期评估员工压力水平：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定期进行员工压力水平的评估，通过匿名的调查问卷和面对面的个别访谈，了解员工的工作压力源、应对策略的使用情况以及对公司压力管理措施的感受。这些评估将提供实时、具体的数据，有助于全面了解员工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收集反馈和建议：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公司将定期组织反馈会议，邀请员工分享对压力管理措施的意见和建议。此外，设立专门的反馈渠道，员工可以随时提出他们的看法。通过积极收集员工的反馈，公司可以更准确地了解压力管理方案的实际效果。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3. 持续改进计划：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基于员工的评估和反馈，公司将建立持续改进计划。这包括根据调查结果调整现有的压力管理策略、推出新的支持措施，以及提供更加个性化的支持服务。持续改进计划将是一个灵活的、反馈驱动的过程，以确保公司的压力管理措施始终符合员工的实际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4. 促进文化的变革：</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68" w:history="1">
        <w:r>
          <w:rPr>
            <w:rFonts w:ascii="SimSun" w:eastAsia="SimSun" w:hAnsi="SimSun" w:cs="SimSun"/>
            <w:b/>
            <w:bCs/>
            <w:color w:val="0000EE"/>
            <w:kern w:val="0"/>
            <w:sz w:val="30"/>
            <w:szCs w:val="30"/>
            <w:u w:val="single" w:color="0000EE"/>
          </w:rPr>
          <w:t>https://d.book118.com/357201121104006052</w:t>
        </w:r>
      </w:hyperlink>
    </w:p>
    <w:p>
      <w:pPr>
        <w:ind w:firstLine="560" w:firstLineChars="200"/>
        <w:rPr>
          <w:rFonts w:ascii="仿宋" w:eastAsia="仿宋" w:hAnsi="仿宋" w:cs="仿宋" w:hint="eastAsia"/>
          <w:sz w:val="28"/>
        </w:rPr>
      </w:pPr>
    </w:p>
    <w:sectPr>
      <w:headerReference w:type="default" r:id="rId69"/>
      <w:footerReference w:type="default" r:id="rId70"/>
      <w:type w:val="nextPage"/>
      <w:pgSz w:w="11906" w:h="16838"/>
      <w:pgMar w:top="1440" w:right="1800" w:bottom="1440" w:left="1800" w:header="851" w:footer="992" w:gutter="0"/>
      <w:pgNumType w:start="33"/>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p>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p>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不锈钢电磁阀相关公司员工职业道路规划与管理</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不锈钢电磁阀相关公司员工职业道路规划与管理</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不锈钢电磁阀相关公司员工职业道路规划与管理</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不锈钢电磁阀相关公司员工职业道路规划与管理</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不锈钢电磁阀相关公司员工职业道路规划与管理</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不锈钢电磁阀相关公司员工职业道路规划与管理</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不锈钢电磁阀相关公司员工职业道路规划与管理</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不锈钢电磁阀相关公司员工职业道路规划与管理</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不锈钢电磁阀相关公司员工职业道路规划与管理</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不锈钢电磁阀相关公司员工职业道路规划与管理</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不锈钢电磁阀相关公司员工职业道路规划与管理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不锈钢电磁阀相关公司员工职业道路规划与管理</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不锈钢电磁阀相关公司员工职业道路规划与管理</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不锈钢电磁阀相关公司员工职业道路规划与管理</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不锈钢电磁阀相关公司员工职业道路规划与管理</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不锈钢电磁阀相关公司员工职业道路规划与管理</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不锈钢电磁阀相关公司员工职业道路规划与管理</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不锈钢电磁阀相关公司员工职业道路规划与管理</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不锈钢电磁阀相关公司员工职业道路规划与管理</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不锈钢电磁阀相关公司员工职业道路规划与管理</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不锈钢电磁阀相关公司员工职业道路规划与管理</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不锈钢电磁阀相关公司员工职业道路规划与管理</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不锈钢电磁阀相关公司员工职业道路规划与管理</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不锈钢电磁阀相关公司员工职业道路规划与管理</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不锈钢电磁阀相关公司员工职业道路规划与管理</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不锈钢电磁阀相关公司员工职业道路规划与管理</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不锈钢电磁阀相关公司员工职业道路规划与管理</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不锈钢电磁阀相关公司员工职业道路规划与管理</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不锈钢电磁阀相关公司员工职业道路规划与管理</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不锈钢电磁阀相关公司员工职业道路规划与管理</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不锈钢电磁阀相关公司员工职业道路规划与管理</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不锈钢电磁阀相关公司员工职业道路规划与管理</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不锈钢电磁阀相关公司员工职业道路规划与管理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BB3785"/>
    <w:rsid w:val="7CBB378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footer" Target="footer25.xml" /><Relationship Id="rId54" Type="http://schemas.openxmlformats.org/officeDocument/2006/relationships/header" Target="header26.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footer" Target="footer28.xml" /><Relationship Id="rId6" Type="http://schemas.openxmlformats.org/officeDocument/2006/relationships/header" Target="header2.xml" /><Relationship Id="rId60" Type="http://schemas.openxmlformats.org/officeDocument/2006/relationships/header" Target="header29.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footer" Target="footer31.xml" /><Relationship Id="rId66" Type="http://schemas.openxmlformats.org/officeDocument/2006/relationships/header" Target="header32.xml" /><Relationship Id="rId67" Type="http://schemas.openxmlformats.org/officeDocument/2006/relationships/footer" Target="footer32.xml" /><Relationship Id="rId68" Type="http://schemas.openxmlformats.org/officeDocument/2006/relationships/hyperlink" Target="https://d.book118.com/357201121104006052" TargetMode="External" /><Relationship Id="rId69" Type="http://schemas.openxmlformats.org/officeDocument/2006/relationships/header" Target="header33.xml" /><Relationship Id="rId7" Type="http://schemas.openxmlformats.org/officeDocument/2006/relationships/footer" Target="footer2.xml" /><Relationship Id="rId70" Type="http://schemas.openxmlformats.org/officeDocument/2006/relationships/footer" Target="footer33.xml" /><Relationship Id="rId71" Type="http://schemas.openxmlformats.org/officeDocument/2006/relationships/theme" Target="theme/theme1.xml" /><Relationship Id="rId72" Type="http://schemas.openxmlformats.org/officeDocument/2006/relationships/styles" Target="styles.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46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一建必过</dc:creator>
  <cp:lastModifiedBy>一建必过</cp:lastModifiedBy>
  <cp:revision>1</cp:revision>
  <dcterms:created xsi:type="dcterms:W3CDTF">2023-12-24T18:31:00Z</dcterms:created>
  <dcterms:modified xsi:type="dcterms:W3CDTF">2023-12-24T18:31:54Z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ED9FE2D342DE4D0BB6D1C2F0C9BA09E5_11</vt:lpwstr>
  </property>
  <property fmtid="{D5CDD505-2E9C-101B-9397-08002B2CF9AE}" pid="3" name="KSOProductBuildVer">
    <vt:lpwstr>2052-12.1.0.16120</vt:lpwstr>
  </property>
</Properties>
</file>