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填料项目规划设计方案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02" w:history="1">
        <w:r>
          <w:rPr>
            <w:rFonts w:ascii="仿宋" w:eastAsia="仿宋" w:hAnsi="仿宋" w:cs="仿宋" w:hint="eastAsia"/>
            <w:lang w:eastAsia="zh-CN"/>
          </w:rPr>
          <w:t>概论</w:t>
        </w:r>
        <w:r>
          <w:tab/>
        </w:r>
        <w:r>
          <w:fldChar w:fldCharType="begin"/>
        </w:r>
        <w:r>
          <w:instrText xml:space="preserve"> PAGEREF _Toc10402 \h </w:instrText>
        </w:r>
        <w:r>
          <w:fldChar w:fldCharType="separate"/>
        </w:r>
        <w:r>
          <w:t>3</w:t>
        </w:r>
        <w:r>
          <w:fldChar w:fldCharType="end"/>
        </w:r>
      </w:hyperlink>
    </w:p>
    <w:p>
      <w:pPr>
        <w:pStyle w:val="TOC1"/>
        <w:tabs>
          <w:tab w:val="right" w:leader="dot" w:pos="8306"/>
        </w:tabs>
      </w:pPr>
      <w:hyperlink w:anchor="_Toc19271" w:history="1">
        <w:r>
          <w:rPr>
            <w:rFonts w:ascii="仿宋" w:eastAsia="仿宋" w:hAnsi="仿宋" w:cs="仿宋" w:hint="eastAsia"/>
            <w:lang w:eastAsia="zh-CN"/>
          </w:rPr>
          <w:t>一、产品规划分析</w:t>
        </w:r>
        <w:r>
          <w:tab/>
        </w:r>
        <w:r>
          <w:fldChar w:fldCharType="begin"/>
        </w:r>
        <w:r>
          <w:instrText xml:space="preserve"> PAGEREF _Toc19271 \h </w:instrText>
        </w:r>
        <w:r>
          <w:fldChar w:fldCharType="separate"/>
        </w:r>
        <w:r>
          <w:t>3</w:t>
        </w:r>
        <w:r>
          <w:fldChar w:fldCharType="end"/>
        </w:r>
      </w:hyperlink>
    </w:p>
    <w:p>
      <w:pPr>
        <w:pStyle w:val="TOC2"/>
        <w:tabs>
          <w:tab w:val="right" w:leader="dot" w:pos="8306"/>
        </w:tabs>
      </w:pPr>
      <w:hyperlink w:anchor="_Toc30897" w:history="1">
        <w:r>
          <w:rPr>
            <w:rFonts w:ascii="仿宋" w:eastAsia="仿宋" w:hAnsi="仿宋" w:cs="仿宋" w:hint="eastAsia"/>
            <w:lang w:eastAsia="zh-CN"/>
          </w:rPr>
          <w:t>(一)、产品规划</w:t>
        </w:r>
        <w:r>
          <w:tab/>
        </w:r>
        <w:r>
          <w:fldChar w:fldCharType="begin"/>
        </w:r>
        <w:r>
          <w:instrText xml:space="preserve"> PAGEREF _Toc30897 \h </w:instrText>
        </w:r>
        <w:r>
          <w:fldChar w:fldCharType="separate"/>
        </w:r>
        <w:r>
          <w:t>3</w:t>
        </w:r>
        <w:r>
          <w:fldChar w:fldCharType="end"/>
        </w:r>
      </w:hyperlink>
    </w:p>
    <w:p>
      <w:pPr>
        <w:pStyle w:val="TOC2"/>
        <w:tabs>
          <w:tab w:val="right" w:leader="dot" w:pos="8306"/>
        </w:tabs>
      </w:pPr>
      <w:hyperlink w:anchor="_Toc28308" w:history="1">
        <w:r>
          <w:rPr>
            <w:rFonts w:ascii="仿宋" w:eastAsia="仿宋" w:hAnsi="仿宋" w:cs="仿宋" w:hint="eastAsia"/>
            <w:lang w:eastAsia="zh-CN"/>
          </w:rPr>
          <w:t>(二)、建设规模</w:t>
        </w:r>
        <w:r>
          <w:tab/>
        </w:r>
        <w:r>
          <w:fldChar w:fldCharType="begin"/>
        </w:r>
        <w:r>
          <w:instrText xml:space="preserve"> PAGEREF _Toc28308 \h </w:instrText>
        </w:r>
        <w:r>
          <w:fldChar w:fldCharType="separate"/>
        </w:r>
        <w:r>
          <w:t>4</w:t>
        </w:r>
        <w:r>
          <w:fldChar w:fldCharType="end"/>
        </w:r>
      </w:hyperlink>
    </w:p>
    <w:p>
      <w:pPr>
        <w:pStyle w:val="TOC1"/>
        <w:tabs>
          <w:tab w:val="right" w:leader="dot" w:pos="8306"/>
        </w:tabs>
      </w:pPr>
      <w:hyperlink w:anchor="_Toc6132" w:history="1">
        <w:r>
          <w:rPr>
            <w:rFonts w:ascii="仿宋" w:eastAsia="仿宋" w:hAnsi="仿宋" w:cs="仿宋" w:hint="eastAsia"/>
            <w:lang w:eastAsia="zh-CN"/>
          </w:rPr>
          <w:t>二、工艺说明</w:t>
        </w:r>
        <w:r>
          <w:tab/>
        </w:r>
        <w:r>
          <w:fldChar w:fldCharType="begin"/>
        </w:r>
        <w:r>
          <w:instrText xml:space="preserve"> PAGEREF _Toc6132 \h </w:instrText>
        </w:r>
        <w:r>
          <w:fldChar w:fldCharType="separate"/>
        </w:r>
        <w:r>
          <w:t>5</w:t>
        </w:r>
        <w:r>
          <w:fldChar w:fldCharType="end"/>
        </w:r>
      </w:hyperlink>
    </w:p>
    <w:p>
      <w:pPr>
        <w:pStyle w:val="TOC2"/>
        <w:tabs>
          <w:tab w:val="right" w:leader="dot" w:pos="8306"/>
        </w:tabs>
      </w:pPr>
      <w:hyperlink w:anchor="_Toc10861" w:history="1">
        <w:r>
          <w:rPr>
            <w:rFonts w:ascii="仿宋" w:eastAsia="仿宋" w:hAnsi="仿宋" w:cs="仿宋" w:hint="eastAsia"/>
            <w:lang w:eastAsia="zh-CN"/>
          </w:rPr>
          <w:t>(一)、技术管理特点</w:t>
        </w:r>
        <w:r>
          <w:tab/>
        </w:r>
        <w:r>
          <w:fldChar w:fldCharType="begin"/>
        </w:r>
        <w:r>
          <w:instrText xml:space="preserve"> PAGEREF _Toc10861 \h </w:instrText>
        </w:r>
        <w:r>
          <w:fldChar w:fldCharType="separate"/>
        </w:r>
        <w:r>
          <w:t>5</w:t>
        </w:r>
        <w:r>
          <w:fldChar w:fldCharType="end"/>
        </w:r>
      </w:hyperlink>
    </w:p>
    <w:p>
      <w:pPr>
        <w:pStyle w:val="TOC2"/>
        <w:tabs>
          <w:tab w:val="right" w:leader="dot" w:pos="8306"/>
        </w:tabs>
      </w:pPr>
      <w:hyperlink w:anchor="_Toc30763" w:history="1">
        <w:r>
          <w:rPr>
            <w:rFonts w:ascii="仿宋" w:eastAsia="仿宋" w:hAnsi="仿宋" w:cs="仿宋" w:hint="eastAsia"/>
            <w:lang w:eastAsia="zh-CN"/>
          </w:rPr>
          <w:t>(二)、填料项目工艺技术设计方案</w:t>
        </w:r>
        <w:r>
          <w:tab/>
        </w:r>
        <w:r>
          <w:fldChar w:fldCharType="begin"/>
        </w:r>
        <w:r>
          <w:instrText xml:space="preserve"> PAGEREF _Toc30763 \h </w:instrText>
        </w:r>
        <w:r>
          <w:fldChar w:fldCharType="separate"/>
        </w:r>
        <w:r>
          <w:t>6</w:t>
        </w:r>
        <w:r>
          <w:fldChar w:fldCharType="end"/>
        </w:r>
      </w:hyperlink>
    </w:p>
    <w:p>
      <w:pPr>
        <w:pStyle w:val="TOC2"/>
        <w:tabs>
          <w:tab w:val="right" w:leader="dot" w:pos="8306"/>
        </w:tabs>
      </w:pPr>
      <w:hyperlink w:anchor="_Toc11429" w:history="1">
        <w:r>
          <w:rPr>
            <w:rFonts w:ascii="仿宋" w:eastAsia="仿宋" w:hAnsi="仿宋" w:cs="仿宋" w:hint="eastAsia"/>
            <w:lang w:eastAsia="zh-CN"/>
          </w:rPr>
          <w:t>(三)、设备选型方案</w:t>
        </w:r>
        <w:r>
          <w:tab/>
        </w:r>
        <w:r>
          <w:fldChar w:fldCharType="begin"/>
        </w:r>
        <w:r>
          <w:instrText xml:space="preserve"> PAGEREF _Toc11429 \h </w:instrText>
        </w:r>
        <w:r>
          <w:fldChar w:fldCharType="separate"/>
        </w:r>
        <w:r>
          <w:t>7</w:t>
        </w:r>
        <w:r>
          <w:fldChar w:fldCharType="end"/>
        </w:r>
      </w:hyperlink>
    </w:p>
    <w:p>
      <w:pPr>
        <w:pStyle w:val="TOC1"/>
        <w:tabs>
          <w:tab w:val="right" w:leader="dot" w:pos="8306"/>
        </w:tabs>
      </w:pPr>
      <w:hyperlink w:anchor="_Toc28300" w:history="1">
        <w:r>
          <w:rPr>
            <w:rFonts w:ascii="仿宋" w:eastAsia="仿宋" w:hAnsi="仿宋" w:cs="仿宋" w:hint="eastAsia"/>
            <w:lang w:eastAsia="zh-CN"/>
          </w:rPr>
          <w:t>三、填料项目选址可行性分析</w:t>
        </w:r>
        <w:r>
          <w:tab/>
        </w:r>
        <w:r>
          <w:fldChar w:fldCharType="begin"/>
        </w:r>
        <w:r>
          <w:instrText xml:space="preserve"> PAGEREF _Toc28300 \h </w:instrText>
        </w:r>
        <w:r>
          <w:fldChar w:fldCharType="separate"/>
        </w:r>
        <w:r>
          <w:t>8</w:t>
        </w:r>
        <w:r>
          <w:fldChar w:fldCharType="end"/>
        </w:r>
      </w:hyperlink>
    </w:p>
    <w:p>
      <w:pPr>
        <w:pStyle w:val="TOC2"/>
        <w:tabs>
          <w:tab w:val="right" w:leader="dot" w:pos="8306"/>
        </w:tabs>
      </w:pPr>
      <w:hyperlink w:anchor="_Toc8580" w:history="1">
        <w:r>
          <w:rPr>
            <w:rFonts w:ascii="仿宋" w:eastAsia="仿宋" w:hAnsi="仿宋" w:cs="仿宋" w:hint="eastAsia"/>
            <w:lang w:eastAsia="zh-CN"/>
          </w:rPr>
          <w:t>(一)、填料项目选址</w:t>
        </w:r>
        <w:r>
          <w:tab/>
        </w:r>
        <w:r>
          <w:fldChar w:fldCharType="begin"/>
        </w:r>
        <w:r>
          <w:instrText xml:space="preserve"> PAGEREF _Toc8580 \h </w:instrText>
        </w:r>
        <w:r>
          <w:fldChar w:fldCharType="separate"/>
        </w:r>
        <w:r>
          <w:t>8</w:t>
        </w:r>
        <w:r>
          <w:fldChar w:fldCharType="end"/>
        </w:r>
      </w:hyperlink>
    </w:p>
    <w:p>
      <w:pPr>
        <w:pStyle w:val="TOC2"/>
        <w:tabs>
          <w:tab w:val="right" w:leader="dot" w:pos="8306"/>
        </w:tabs>
      </w:pPr>
      <w:hyperlink w:anchor="_Toc6786" w:history="1">
        <w:r>
          <w:rPr>
            <w:rFonts w:ascii="仿宋" w:eastAsia="仿宋" w:hAnsi="仿宋" w:cs="仿宋" w:hint="eastAsia"/>
            <w:lang w:eastAsia="zh-CN"/>
          </w:rPr>
          <w:t>(二)、用地控制指标</w:t>
        </w:r>
        <w:r>
          <w:tab/>
        </w:r>
        <w:r>
          <w:fldChar w:fldCharType="begin"/>
        </w:r>
        <w:r>
          <w:instrText xml:space="preserve"> PAGEREF _Toc6786 \h </w:instrText>
        </w:r>
        <w:r>
          <w:fldChar w:fldCharType="separate"/>
        </w:r>
        <w:r>
          <w:t>8</w:t>
        </w:r>
        <w:r>
          <w:fldChar w:fldCharType="end"/>
        </w:r>
      </w:hyperlink>
    </w:p>
    <w:p>
      <w:pPr>
        <w:pStyle w:val="TOC2"/>
        <w:tabs>
          <w:tab w:val="right" w:leader="dot" w:pos="8306"/>
        </w:tabs>
      </w:pPr>
      <w:hyperlink w:anchor="_Toc17928" w:history="1">
        <w:r>
          <w:rPr>
            <w:rFonts w:ascii="仿宋" w:eastAsia="仿宋" w:hAnsi="仿宋" w:cs="仿宋" w:hint="eastAsia"/>
            <w:lang w:eastAsia="zh-CN"/>
          </w:rPr>
          <w:t>(三)、节约用地措施</w:t>
        </w:r>
        <w:r>
          <w:tab/>
        </w:r>
        <w:r>
          <w:fldChar w:fldCharType="begin"/>
        </w:r>
        <w:r>
          <w:instrText xml:space="preserve"> PAGEREF _Toc17928 \h </w:instrText>
        </w:r>
        <w:r>
          <w:fldChar w:fldCharType="separate"/>
        </w:r>
        <w:r>
          <w:t>10</w:t>
        </w:r>
        <w:r>
          <w:fldChar w:fldCharType="end"/>
        </w:r>
      </w:hyperlink>
    </w:p>
    <w:p>
      <w:pPr>
        <w:pStyle w:val="TOC2"/>
        <w:tabs>
          <w:tab w:val="right" w:leader="dot" w:pos="8306"/>
        </w:tabs>
      </w:pPr>
      <w:hyperlink w:anchor="_Toc23398" w:history="1">
        <w:r>
          <w:rPr>
            <w:rFonts w:ascii="仿宋" w:eastAsia="仿宋" w:hAnsi="仿宋" w:cs="仿宋" w:hint="eastAsia"/>
            <w:lang w:eastAsia="zh-CN"/>
          </w:rPr>
          <w:t>(四)、总图布置方案</w:t>
        </w:r>
        <w:r>
          <w:tab/>
        </w:r>
        <w:r>
          <w:fldChar w:fldCharType="begin"/>
        </w:r>
        <w:r>
          <w:instrText xml:space="preserve"> PAGEREF _Toc23398 \h </w:instrText>
        </w:r>
        <w:r>
          <w:fldChar w:fldCharType="separate"/>
        </w:r>
        <w:r>
          <w:t>11</w:t>
        </w:r>
        <w:r>
          <w:fldChar w:fldCharType="end"/>
        </w:r>
      </w:hyperlink>
    </w:p>
    <w:p>
      <w:pPr>
        <w:pStyle w:val="TOC2"/>
        <w:tabs>
          <w:tab w:val="right" w:leader="dot" w:pos="8306"/>
        </w:tabs>
      </w:pPr>
      <w:hyperlink w:anchor="_Toc302" w:history="1">
        <w:r>
          <w:rPr>
            <w:rFonts w:ascii="仿宋" w:eastAsia="仿宋" w:hAnsi="仿宋" w:cs="仿宋" w:hint="eastAsia"/>
            <w:lang w:eastAsia="zh-CN"/>
          </w:rPr>
          <w:t>(五)、选址综合评价</w:t>
        </w:r>
        <w:r>
          <w:tab/>
        </w:r>
        <w:r>
          <w:fldChar w:fldCharType="begin"/>
        </w:r>
        <w:r>
          <w:instrText xml:space="preserve"> PAGEREF _Toc302 \h </w:instrText>
        </w:r>
        <w:r>
          <w:fldChar w:fldCharType="separate"/>
        </w:r>
        <w:r>
          <w:t>12</w:t>
        </w:r>
        <w:r>
          <w:fldChar w:fldCharType="end"/>
        </w:r>
      </w:hyperlink>
    </w:p>
    <w:p>
      <w:pPr>
        <w:pStyle w:val="TOC1"/>
        <w:tabs>
          <w:tab w:val="right" w:leader="dot" w:pos="8306"/>
        </w:tabs>
      </w:pPr>
      <w:hyperlink w:anchor="_Toc5411" w:history="1">
        <w:r>
          <w:rPr>
            <w:rFonts w:ascii="仿宋" w:eastAsia="仿宋" w:hAnsi="仿宋" w:cs="仿宋" w:hint="eastAsia"/>
            <w:lang w:eastAsia="zh-CN"/>
          </w:rPr>
          <w:t>四、市场分析、调研</w:t>
        </w:r>
        <w:r>
          <w:tab/>
        </w:r>
        <w:r>
          <w:fldChar w:fldCharType="begin"/>
        </w:r>
        <w:r>
          <w:instrText xml:space="preserve"> PAGEREF _Toc5411 \h </w:instrText>
        </w:r>
        <w:r>
          <w:fldChar w:fldCharType="separate"/>
        </w:r>
        <w:r>
          <w:t>14</w:t>
        </w:r>
        <w:r>
          <w:fldChar w:fldCharType="end"/>
        </w:r>
      </w:hyperlink>
    </w:p>
    <w:p>
      <w:pPr>
        <w:pStyle w:val="TOC2"/>
        <w:tabs>
          <w:tab w:val="right" w:leader="dot" w:pos="8306"/>
        </w:tabs>
      </w:pPr>
      <w:hyperlink w:anchor="_Toc25740" w:history="1">
        <w:r>
          <w:rPr>
            <w:rFonts w:ascii="仿宋" w:eastAsia="仿宋" w:hAnsi="仿宋" w:cs="仿宋" w:hint="eastAsia"/>
            <w:lang w:eastAsia="zh-CN"/>
          </w:rPr>
          <w:t>(一)、填料行业分析</w:t>
        </w:r>
        <w:r>
          <w:tab/>
        </w:r>
        <w:r>
          <w:fldChar w:fldCharType="begin"/>
        </w:r>
        <w:r>
          <w:instrText xml:space="preserve"> PAGEREF _Toc25740 \h </w:instrText>
        </w:r>
        <w:r>
          <w:fldChar w:fldCharType="separate"/>
        </w:r>
        <w:r>
          <w:t>14</w:t>
        </w:r>
        <w:r>
          <w:fldChar w:fldCharType="end"/>
        </w:r>
      </w:hyperlink>
    </w:p>
    <w:p>
      <w:pPr>
        <w:pStyle w:val="TOC2"/>
        <w:tabs>
          <w:tab w:val="right" w:leader="dot" w:pos="8306"/>
        </w:tabs>
      </w:pPr>
      <w:hyperlink w:anchor="_Toc17125" w:history="1">
        <w:r>
          <w:rPr>
            <w:rFonts w:ascii="仿宋" w:eastAsia="仿宋" w:hAnsi="仿宋" w:cs="仿宋" w:hint="eastAsia"/>
            <w:lang w:eastAsia="zh-CN"/>
          </w:rPr>
          <w:t>(二)、填料市场分析预测</w:t>
        </w:r>
        <w:r>
          <w:tab/>
        </w:r>
        <w:r>
          <w:fldChar w:fldCharType="begin"/>
        </w:r>
        <w:r>
          <w:instrText xml:space="preserve"> PAGEREF _Toc17125 \h </w:instrText>
        </w:r>
        <w:r>
          <w:fldChar w:fldCharType="separate"/>
        </w:r>
        <w:r>
          <w:t>14</w:t>
        </w:r>
        <w:r>
          <w:fldChar w:fldCharType="end"/>
        </w:r>
      </w:hyperlink>
    </w:p>
    <w:p>
      <w:pPr>
        <w:pStyle w:val="TOC1"/>
        <w:tabs>
          <w:tab w:val="right" w:leader="dot" w:pos="8306"/>
        </w:tabs>
      </w:pPr>
      <w:hyperlink w:anchor="_Toc14026" w:history="1">
        <w:r>
          <w:rPr>
            <w:rFonts w:ascii="仿宋" w:eastAsia="仿宋" w:hAnsi="仿宋" w:cs="仿宋" w:hint="eastAsia"/>
            <w:lang w:eastAsia="zh-CN"/>
          </w:rPr>
          <w:t>五、填料项目概论</w:t>
        </w:r>
        <w:r>
          <w:tab/>
        </w:r>
        <w:r>
          <w:fldChar w:fldCharType="begin"/>
        </w:r>
        <w:r>
          <w:instrText xml:space="preserve"> PAGEREF _Toc14026 \h </w:instrText>
        </w:r>
        <w:r>
          <w:fldChar w:fldCharType="separate"/>
        </w:r>
        <w:r>
          <w:t>15</w:t>
        </w:r>
        <w:r>
          <w:fldChar w:fldCharType="end"/>
        </w:r>
      </w:hyperlink>
    </w:p>
    <w:p>
      <w:pPr>
        <w:pStyle w:val="TOC2"/>
        <w:tabs>
          <w:tab w:val="right" w:leader="dot" w:pos="8306"/>
        </w:tabs>
      </w:pPr>
      <w:hyperlink w:anchor="_Toc4157" w:history="1">
        <w:r>
          <w:rPr>
            <w:rFonts w:ascii="仿宋" w:eastAsia="仿宋" w:hAnsi="仿宋" w:cs="仿宋" w:hint="eastAsia"/>
            <w:lang w:eastAsia="zh-CN"/>
          </w:rPr>
          <w:t>(一)、填料项目概况</w:t>
        </w:r>
        <w:r>
          <w:tab/>
        </w:r>
        <w:r>
          <w:fldChar w:fldCharType="begin"/>
        </w:r>
        <w:r>
          <w:instrText xml:space="preserve"> PAGEREF _Toc4157 \h </w:instrText>
        </w:r>
        <w:r>
          <w:fldChar w:fldCharType="separate"/>
        </w:r>
        <w:r>
          <w:t>15</w:t>
        </w:r>
        <w:r>
          <w:fldChar w:fldCharType="end"/>
        </w:r>
      </w:hyperlink>
    </w:p>
    <w:p>
      <w:pPr>
        <w:pStyle w:val="TOC2"/>
        <w:tabs>
          <w:tab w:val="right" w:leader="dot" w:pos="8306"/>
        </w:tabs>
      </w:pPr>
      <w:hyperlink w:anchor="_Toc32432" w:history="1">
        <w:r>
          <w:rPr>
            <w:rFonts w:ascii="仿宋" w:eastAsia="仿宋" w:hAnsi="仿宋" w:cs="仿宋" w:hint="eastAsia"/>
            <w:lang w:eastAsia="zh-CN"/>
          </w:rPr>
          <w:t>(二)、填料项目目标</w:t>
        </w:r>
        <w:r>
          <w:tab/>
        </w:r>
        <w:r>
          <w:fldChar w:fldCharType="begin"/>
        </w:r>
        <w:r>
          <w:instrText xml:space="preserve"> PAGEREF _Toc32432 \h </w:instrText>
        </w:r>
        <w:r>
          <w:fldChar w:fldCharType="separate"/>
        </w:r>
        <w:r>
          <w:t>17</w:t>
        </w:r>
        <w:r>
          <w:fldChar w:fldCharType="end"/>
        </w:r>
      </w:hyperlink>
    </w:p>
    <w:p>
      <w:pPr>
        <w:pStyle w:val="TOC2"/>
        <w:tabs>
          <w:tab w:val="right" w:leader="dot" w:pos="8306"/>
        </w:tabs>
      </w:pPr>
      <w:hyperlink w:anchor="_Toc13408" w:history="1">
        <w:r>
          <w:rPr>
            <w:rFonts w:ascii="仿宋" w:eastAsia="仿宋" w:hAnsi="仿宋" w:cs="仿宋" w:hint="eastAsia"/>
            <w:lang w:eastAsia="zh-CN"/>
          </w:rPr>
          <w:t>(三)、填料项目提出的理由</w:t>
        </w:r>
        <w:r>
          <w:tab/>
        </w:r>
        <w:r>
          <w:fldChar w:fldCharType="begin"/>
        </w:r>
        <w:r>
          <w:instrText xml:space="preserve"> PAGEREF _Toc13408 \h </w:instrText>
        </w:r>
        <w:r>
          <w:fldChar w:fldCharType="separate"/>
        </w:r>
        <w:r>
          <w:t>18</w:t>
        </w:r>
        <w:r>
          <w:fldChar w:fldCharType="end"/>
        </w:r>
      </w:hyperlink>
    </w:p>
    <w:p>
      <w:pPr>
        <w:pStyle w:val="TOC2"/>
        <w:tabs>
          <w:tab w:val="right" w:leader="dot" w:pos="8306"/>
        </w:tabs>
      </w:pPr>
      <w:hyperlink w:anchor="_Toc31722" w:history="1">
        <w:r>
          <w:rPr>
            <w:rFonts w:ascii="仿宋" w:eastAsia="仿宋" w:hAnsi="仿宋" w:cs="仿宋" w:hint="eastAsia"/>
            <w:lang w:eastAsia="zh-CN"/>
          </w:rPr>
          <w:t>(四)、填料项目意义</w:t>
        </w:r>
        <w:r>
          <w:tab/>
        </w:r>
        <w:r>
          <w:fldChar w:fldCharType="begin"/>
        </w:r>
        <w:r>
          <w:instrText xml:space="preserve"> PAGEREF _Toc31722 \h </w:instrText>
        </w:r>
        <w:r>
          <w:fldChar w:fldCharType="separate"/>
        </w:r>
        <w:r>
          <w:t>20</w:t>
        </w:r>
        <w:r>
          <w:fldChar w:fldCharType="end"/>
        </w:r>
      </w:hyperlink>
    </w:p>
    <w:p>
      <w:pPr>
        <w:pStyle w:val="TOC2"/>
        <w:tabs>
          <w:tab w:val="right" w:leader="dot" w:pos="8306"/>
        </w:tabs>
      </w:pPr>
      <w:hyperlink w:anchor="_Toc26732" w:history="1">
        <w:r>
          <w:rPr>
            <w:rFonts w:ascii="仿宋" w:eastAsia="仿宋" w:hAnsi="仿宋" w:cs="仿宋" w:hint="eastAsia"/>
            <w:lang w:eastAsia="zh-CN"/>
          </w:rPr>
          <w:t>(五)、填料项目背景</w:t>
        </w:r>
        <w:r>
          <w:tab/>
        </w:r>
        <w:r>
          <w:fldChar w:fldCharType="begin"/>
        </w:r>
        <w:r>
          <w:instrText xml:space="preserve"> PAGEREF _Toc26732 \h </w:instrText>
        </w:r>
        <w:r>
          <w:fldChar w:fldCharType="separate"/>
        </w:r>
        <w:r>
          <w:t>21</w:t>
        </w:r>
        <w:r>
          <w:fldChar w:fldCharType="end"/>
        </w:r>
      </w:hyperlink>
    </w:p>
    <w:p>
      <w:pPr>
        <w:pStyle w:val="TOC1"/>
        <w:tabs>
          <w:tab w:val="right" w:leader="dot" w:pos="8306"/>
        </w:tabs>
      </w:pPr>
      <w:hyperlink w:anchor="_Toc8885" w:history="1">
        <w:r>
          <w:rPr>
            <w:rFonts w:ascii="仿宋" w:eastAsia="仿宋" w:hAnsi="仿宋" w:cs="仿宋" w:hint="eastAsia"/>
            <w:lang w:eastAsia="zh-CN"/>
          </w:rPr>
          <w:t>六、填料项目危机管理</w:t>
        </w:r>
        <w:r>
          <w:tab/>
        </w:r>
        <w:r>
          <w:fldChar w:fldCharType="begin"/>
        </w:r>
        <w:r>
          <w:instrText xml:space="preserve"> PAGEREF _Toc8885 \h </w:instrText>
        </w:r>
        <w:r>
          <w:fldChar w:fldCharType="separate"/>
        </w:r>
        <w:r>
          <w:t>21</w:t>
        </w:r>
        <w:r>
          <w:fldChar w:fldCharType="end"/>
        </w:r>
      </w:hyperlink>
    </w:p>
    <w:p>
      <w:pPr>
        <w:pStyle w:val="TOC2"/>
        <w:tabs>
          <w:tab w:val="right" w:leader="dot" w:pos="8306"/>
        </w:tabs>
      </w:pPr>
      <w:hyperlink w:anchor="_Toc22749" w:history="1">
        <w:r>
          <w:rPr>
            <w:rFonts w:ascii="仿宋" w:eastAsia="仿宋" w:hAnsi="仿宋" w:cs="仿宋" w:hint="eastAsia"/>
            <w:lang w:eastAsia="zh-CN"/>
          </w:rPr>
          <w:t>(一)、危机预警与识别</w:t>
        </w:r>
        <w:r>
          <w:tab/>
        </w:r>
        <w:r>
          <w:fldChar w:fldCharType="begin"/>
        </w:r>
        <w:r>
          <w:instrText xml:space="preserve"> PAGEREF _Toc22749 \h </w:instrText>
        </w:r>
        <w:r>
          <w:fldChar w:fldCharType="separate"/>
        </w:r>
        <w:r>
          <w:t>21</w:t>
        </w:r>
        <w:r>
          <w:fldChar w:fldCharType="end"/>
        </w:r>
      </w:hyperlink>
    </w:p>
    <w:p>
      <w:pPr>
        <w:pStyle w:val="TOC2"/>
        <w:tabs>
          <w:tab w:val="right" w:leader="dot" w:pos="8306"/>
        </w:tabs>
      </w:pPr>
      <w:hyperlink w:anchor="_Toc6663" w:history="1">
        <w:r>
          <w:rPr>
            <w:rFonts w:ascii="仿宋" w:eastAsia="仿宋" w:hAnsi="仿宋" w:cs="仿宋" w:hint="eastAsia"/>
            <w:lang w:eastAsia="zh-CN"/>
          </w:rPr>
          <w:t>(二)、危机应对与恢复</w:t>
        </w:r>
        <w:r>
          <w:tab/>
        </w:r>
        <w:r>
          <w:fldChar w:fldCharType="begin"/>
        </w:r>
        <w:r>
          <w:instrText xml:space="preserve"> PAGEREF _Toc6663 \h </w:instrText>
        </w:r>
        <w:r>
          <w:fldChar w:fldCharType="separate"/>
        </w:r>
        <w:r>
          <w:t>22</w:t>
        </w:r>
        <w:r>
          <w:fldChar w:fldCharType="end"/>
        </w:r>
      </w:hyperlink>
    </w:p>
    <w:p>
      <w:pPr>
        <w:pStyle w:val="TOC1"/>
        <w:tabs>
          <w:tab w:val="right" w:leader="dot" w:pos="8306"/>
        </w:tabs>
      </w:pPr>
      <w:hyperlink w:anchor="_Toc13205" w:history="1">
        <w:r>
          <w:rPr>
            <w:rFonts w:ascii="仿宋" w:eastAsia="仿宋" w:hAnsi="仿宋" w:cs="仿宋" w:hint="eastAsia"/>
            <w:lang w:eastAsia="zh-CN"/>
          </w:rPr>
          <w:t>七、生产安全保护</w:t>
        </w:r>
        <w:r>
          <w:tab/>
        </w:r>
        <w:r>
          <w:fldChar w:fldCharType="begin"/>
        </w:r>
        <w:r>
          <w:instrText xml:space="preserve"> PAGEREF _Toc13205 \h </w:instrText>
        </w:r>
        <w:r>
          <w:fldChar w:fldCharType="separate"/>
        </w:r>
        <w:r>
          <w:t>24</w:t>
        </w:r>
        <w:r>
          <w:fldChar w:fldCharType="end"/>
        </w:r>
      </w:hyperlink>
    </w:p>
    <w:p>
      <w:pPr>
        <w:pStyle w:val="TOC2"/>
        <w:tabs>
          <w:tab w:val="right" w:leader="dot" w:pos="8306"/>
        </w:tabs>
      </w:pPr>
      <w:hyperlink w:anchor="_Toc30712" w:history="1">
        <w:r>
          <w:rPr>
            <w:rFonts w:ascii="仿宋" w:eastAsia="仿宋" w:hAnsi="仿宋" w:cs="仿宋" w:hint="eastAsia"/>
            <w:lang w:eastAsia="zh-CN"/>
          </w:rPr>
          <w:t>(一)、消防安全</w:t>
        </w:r>
        <w:r>
          <w:tab/>
        </w:r>
        <w:r>
          <w:fldChar w:fldCharType="begin"/>
        </w:r>
        <w:r>
          <w:instrText xml:space="preserve"> PAGEREF _Toc30712 \h </w:instrText>
        </w:r>
        <w:r>
          <w:fldChar w:fldCharType="separate"/>
        </w:r>
        <w:r>
          <w:t>24</w:t>
        </w:r>
        <w:r>
          <w:fldChar w:fldCharType="end"/>
        </w:r>
      </w:hyperlink>
    </w:p>
    <w:p>
      <w:pPr>
        <w:pStyle w:val="TOC2"/>
        <w:tabs>
          <w:tab w:val="right" w:leader="dot" w:pos="8306"/>
        </w:tabs>
      </w:pPr>
      <w:hyperlink w:anchor="_Toc16156" w:history="1">
        <w:r>
          <w:rPr>
            <w:rFonts w:ascii="仿宋" w:eastAsia="仿宋" w:hAnsi="仿宋" w:cs="仿宋" w:hint="eastAsia"/>
            <w:lang w:eastAsia="zh-CN"/>
          </w:rPr>
          <w:t>(二)、防火防爆总图布置措施</w:t>
        </w:r>
        <w:r>
          <w:tab/>
        </w:r>
        <w:r>
          <w:fldChar w:fldCharType="begin"/>
        </w:r>
        <w:r>
          <w:instrText xml:space="preserve"> PAGEREF _Toc16156 \h </w:instrText>
        </w:r>
        <w:r>
          <w:fldChar w:fldCharType="separate"/>
        </w:r>
        <w:r>
          <w:t>25</w:t>
        </w:r>
        <w:r>
          <w:fldChar w:fldCharType="end"/>
        </w:r>
      </w:hyperlink>
    </w:p>
    <w:p>
      <w:pPr>
        <w:pStyle w:val="TOC2"/>
        <w:tabs>
          <w:tab w:val="right" w:leader="dot" w:pos="8306"/>
        </w:tabs>
      </w:pPr>
      <w:hyperlink w:anchor="_Toc5748" w:history="1">
        <w:r>
          <w:rPr>
            <w:rFonts w:ascii="仿宋" w:eastAsia="仿宋" w:hAnsi="仿宋" w:cs="仿宋" w:hint="eastAsia"/>
            <w:lang w:eastAsia="zh-CN"/>
          </w:rPr>
          <w:t>(三)、自然灾害防范措施</w:t>
        </w:r>
        <w:r>
          <w:tab/>
        </w:r>
        <w:r>
          <w:fldChar w:fldCharType="begin"/>
        </w:r>
        <w:r>
          <w:instrText xml:space="preserve"> PAGEREF _Toc5748 \h </w:instrText>
        </w:r>
        <w:r>
          <w:fldChar w:fldCharType="separate"/>
        </w:r>
        <w:r>
          <w:t>26</w:t>
        </w:r>
        <w:r>
          <w:fldChar w:fldCharType="end"/>
        </w:r>
      </w:hyperlink>
    </w:p>
    <w:p>
      <w:pPr>
        <w:pStyle w:val="TOC2"/>
        <w:tabs>
          <w:tab w:val="right" w:leader="dot" w:pos="8306"/>
        </w:tabs>
      </w:pPr>
      <w:hyperlink w:anchor="_Toc3345" w:history="1">
        <w:r>
          <w:rPr>
            <w:rFonts w:ascii="仿宋" w:eastAsia="仿宋" w:hAnsi="仿宋" w:cs="仿宋" w:hint="eastAsia"/>
            <w:lang w:eastAsia="zh-CN"/>
          </w:rPr>
          <w:t>(四)、安全色及安全标志使用要求</w:t>
        </w:r>
        <w:r>
          <w:tab/>
        </w:r>
        <w:r>
          <w:fldChar w:fldCharType="begin"/>
        </w:r>
        <w:r>
          <w:instrText xml:space="preserve"> PAGEREF _Toc3345 \h </w:instrText>
        </w:r>
        <w:r>
          <w:fldChar w:fldCharType="separate"/>
        </w:r>
        <w:r>
          <w:t>27</w:t>
        </w:r>
        <w:r>
          <w:fldChar w:fldCharType="end"/>
        </w:r>
      </w:hyperlink>
    </w:p>
    <w:p>
      <w:pPr>
        <w:pStyle w:val="TOC2"/>
        <w:tabs>
          <w:tab w:val="right" w:leader="dot" w:pos="8306"/>
        </w:tabs>
      </w:pPr>
      <w:hyperlink w:anchor="_Toc27263" w:history="1">
        <w:r>
          <w:rPr>
            <w:rFonts w:ascii="仿宋" w:eastAsia="仿宋" w:hAnsi="仿宋" w:cs="仿宋" w:hint="eastAsia"/>
            <w:lang w:eastAsia="zh-CN"/>
          </w:rPr>
          <w:t>(五)、防尘防毒措施</w:t>
        </w:r>
        <w:r>
          <w:tab/>
        </w:r>
        <w:r>
          <w:fldChar w:fldCharType="begin"/>
        </w:r>
        <w:r>
          <w:instrText xml:space="preserve"> PAGEREF _Toc27263 \h </w:instrText>
        </w:r>
        <w:r>
          <w:fldChar w:fldCharType="separate"/>
        </w:r>
        <w:r>
          <w:t>28</w:t>
        </w:r>
        <w:r>
          <w:fldChar w:fldCharType="end"/>
        </w:r>
      </w:hyperlink>
    </w:p>
    <w:p>
      <w:pPr>
        <w:pStyle w:val="TOC2"/>
        <w:tabs>
          <w:tab w:val="right" w:leader="dot" w:pos="8306"/>
        </w:tabs>
      </w:pPr>
      <w:hyperlink w:anchor="_Toc10456" w:history="1">
        <w:r>
          <w:rPr>
            <w:rFonts w:ascii="仿宋" w:eastAsia="仿宋" w:hAnsi="仿宋" w:cs="仿宋" w:hint="eastAsia"/>
            <w:lang w:eastAsia="zh-CN"/>
          </w:rPr>
          <w:t>(六)、防静电、触电防护及防雷措施</w:t>
        </w:r>
        <w:r>
          <w:tab/>
        </w:r>
        <w:r>
          <w:fldChar w:fldCharType="begin"/>
        </w:r>
        <w:r>
          <w:instrText xml:space="preserve"> PAGEREF _Toc10456 \h </w:instrText>
        </w:r>
        <w:r>
          <w:fldChar w:fldCharType="separate"/>
        </w:r>
        <w:r>
          <w:t>29</w:t>
        </w:r>
        <w:r>
          <w:fldChar w:fldCharType="end"/>
        </w:r>
      </w:hyperlink>
    </w:p>
    <w:p>
      <w:pPr>
        <w:pStyle w:val="TOC2"/>
        <w:tabs>
          <w:tab w:val="right" w:leader="dot" w:pos="8306"/>
        </w:tabs>
      </w:pPr>
      <w:hyperlink w:anchor="_Toc23185" w:history="1">
        <w:r>
          <w:rPr>
            <w:rFonts w:ascii="仿宋" w:eastAsia="仿宋" w:hAnsi="仿宋" w:cs="仿宋" w:hint="eastAsia"/>
            <w:lang w:eastAsia="zh-CN"/>
          </w:rPr>
          <w:t>(七)、机械设备安全保障措施</w:t>
        </w:r>
        <w:r>
          <w:tab/>
        </w:r>
        <w:r>
          <w:fldChar w:fldCharType="begin"/>
        </w:r>
        <w:r>
          <w:instrText xml:space="preserve"> PAGEREF _Toc23185 \h </w:instrText>
        </w:r>
        <w:r>
          <w:fldChar w:fldCharType="separate"/>
        </w:r>
        <w:r>
          <w:t>30</w:t>
        </w:r>
        <w:r>
          <w:fldChar w:fldCharType="end"/>
        </w:r>
      </w:hyperlink>
    </w:p>
    <w:p>
      <w:pPr>
        <w:pStyle w:val="TOC1"/>
        <w:tabs>
          <w:tab w:val="right" w:leader="dot" w:pos="8306"/>
        </w:tabs>
      </w:pPr>
      <w:hyperlink w:anchor="_Toc27917" w:history="1">
        <w:r>
          <w:rPr>
            <w:rFonts w:ascii="仿宋" w:eastAsia="仿宋" w:hAnsi="仿宋" w:cs="仿宋" w:hint="eastAsia"/>
            <w:lang w:eastAsia="zh-CN"/>
          </w:rPr>
          <w:t>八、填料项目经营效益</w:t>
        </w:r>
        <w:r>
          <w:tab/>
        </w:r>
        <w:r>
          <w:fldChar w:fldCharType="begin"/>
        </w:r>
        <w:r>
          <w:instrText xml:space="preserve"> PAGEREF _Toc27917 \h </w:instrText>
        </w:r>
        <w:r>
          <w:fldChar w:fldCharType="separate"/>
        </w:r>
        <w:r>
          <w:t>31</w:t>
        </w:r>
        <w:r>
          <w:fldChar w:fldCharType="end"/>
        </w:r>
      </w:hyperlink>
    </w:p>
    <w:p>
      <w:pPr>
        <w:pStyle w:val="TOC2"/>
        <w:tabs>
          <w:tab w:val="right" w:leader="dot" w:pos="8306"/>
        </w:tabs>
      </w:pPr>
      <w:hyperlink w:anchor="_Toc13522" w:history="1">
        <w:r>
          <w:rPr>
            <w:rFonts w:ascii="仿宋" w:eastAsia="仿宋" w:hAnsi="仿宋" w:cs="仿宋" w:hint="eastAsia"/>
            <w:lang w:eastAsia="zh-CN"/>
          </w:rPr>
          <w:t>(一)、经济评价财务测算</w:t>
        </w:r>
        <w:r>
          <w:tab/>
        </w:r>
        <w:r>
          <w:fldChar w:fldCharType="begin"/>
        </w:r>
        <w:r>
          <w:instrText xml:space="preserve"> PAGEREF _Toc13522 \h </w:instrText>
        </w:r>
        <w:r>
          <w:fldChar w:fldCharType="separate"/>
        </w:r>
        <w:r>
          <w:t>31</w:t>
        </w:r>
        <w:r>
          <w:fldChar w:fldCharType="end"/>
        </w:r>
      </w:hyperlink>
    </w:p>
    <w:p>
      <w:pPr>
        <w:pStyle w:val="TOC2"/>
        <w:tabs>
          <w:tab w:val="right" w:leader="dot" w:pos="8306"/>
        </w:tabs>
      </w:pPr>
      <w:hyperlink w:anchor="_Toc15689" w:history="1">
        <w:r>
          <w:rPr>
            <w:rFonts w:ascii="仿宋" w:eastAsia="仿宋" w:hAnsi="仿宋" w:cs="仿宋" w:hint="eastAsia"/>
            <w:lang w:eastAsia="zh-CN"/>
          </w:rPr>
          <w:t>(二)、填料项目盈利能力分析</w:t>
        </w:r>
        <w:r>
          <w:tab/>
        </w:r>
        <w:r>
          <w:fldChar w:fldCharType="begin"/>
        </w:r>
        <w:r>
          <w:instrText xml:space="preserve"> PAGEREF _Toc15689 \h </w:instrText>
        </w:r>
        <w:r>
          <w:fldChar w:fldCharType="separate"/>
        </w:r>
        <w:r>
          <w:t>33</w:t>
        </w:r>
        <w:r>
          <w:fldChar w:fldCharType="end"/>
        </w:r>
      </w:hyperlink>
    </w:p>
    <w:p>
      <w:pPr>
        <w:pStyle w:val="TOC1"/>
        <w:tabs>
          <w:tab w:val="right" w:leader="dot" w:pos="8306"/>
        </w:tabs>
      </w:pPr>
      <w:hyperlink w:anchor="_Toc11329" w:history="1">
        <w:r>
          <w:rPr>
            <w:rFonts w:ascii="仿宋" w:eastAsia="仿宋" w:hAnsi="仿宋" w:cs="仿宋" w:hint="eastAsia"/>
            <w:lang w:eastAsia="zh-CN"/>
          </w:rPr>
          <w:t>九、填料项目财务管理</w:t>
        </w:r>
        <w:r>
          <w:tab/>
        </w:r>
        <w:r>
          <w:fldChar w:fldCharType="begin"/>
        </w:r>
        <w:r>
          <w:instrText xml:space="preserve"> PAGEREF _Toc11329 \h </w:instrText>
        </w:r>
        <w:r>
          <w:fldChar w:fldCharType="separate"/>
        </w:r>
        <w:r>
          <w:t>33</w:t>
        </w:r>
        <w:r>
          <w:fldChar w:fldCharType="end"/>
        </w:r>
      </w:hyperlink>
    </w:p>
    <w:p>
      <w:pPr>
        <w:pStyle w:val="TOC2"/>
        <w:tabs>
          <w:tab w:val="right" w:leader="dot" w:pos="8306"/>
        </w:tabs>
      </w:pPr>
      <w:hyperlink w:anchor="_Toc3888" w:history="1">
        <w:r>
          <w:rPr>
            <w:rFonts w:ascii="仿宋" w:eastAsia="仿宋" w:hAnsi="仿宋" w:cs="仿宋" w:hint="eastAsia"/>
            <w:lang w:eastAsia="zh-CN"/>
          </w:rPr>
          <w:t>(一)、资金需求大</w:t>
        </w:r>
        <w:r>
          <w:tab/>
        </w:r>
        <w:r>
          <w:fldChar w:fldCharType="begin"/>
        </w:r>
        <w:r>
          <w:instrText xml:space="preserve"> PAGEREF _Toc3888 \h </w:instrText>
        </w:r>
        <w:r>
          <w:fldChar w:fldCharType="separate"/>
        </w:r>
        <w:r>
          <w:t>33</w:t>
        </w:r>
        <w:r>
          <w:fldChar w:fldCharType="end"/>
        </w:r>
      </w:hyperlink>
    </w:p>
    <w:p>
      <w:pPr>
        <w:pStyle w:val="TOC2"/>
        <w:tabs>
          <w:tab w:val="right" w:leader="dot" w:pos="8306"/>
        </w:tabs>
      </w:pPr>
      <w:hyperlink w:anchor="_Toc15372" w:history="1">
        <w:r>
          <w:rPr>
            <w:rFonts w:ascii="仿宋" w:eastAsia="仿宋" w:hAnsi="仿宋" w:cs="仿宋" w:hint="eastAsia"/>
            <w:lang w:eastAsia="zh-CN"/>
          </w:rPr>
          <w:t>(二)、研发周期长</w:t>
        </w:r>
        <w:r>
          <w:tab/>
        </w:r>
        <w:r>
          <w:fldChar w:fldCharType="begin"/>
        </w:r>
        <w:r>
          <w:instrText xml:space="preserve"> PAGEREF _Toc15372 \h </w:instrText>
        </w:r>
        <w:r>
          <w:fldChar w:fldCharType="separate"/>
        </w:r>
        <w:r>
          <w:t>35</w:t>
        </w:r>
        <w:r>
          <w:fldChar w:fldCharType="end"/>
        </w:r>
      </w:hyperlink>
    </w:p>
    <w:p>
      <w:pPr>
        <w:pStyle w:val="TOC2"/>
        <w:tabs>
          <w:tab w:val="right" w:leader="dot" w:pos="8306"/>
        </w:tabs>
      </w:pPr>
      <w:hyperlink w:anchor="_Toc17645" w:history="1">
        <w:r>
          <w:rPr>
            <w:rFonts w:ascii="仿宋" w:eastAsia="仿宋" w:hAnsi="仿宋" w:cs="仿宋" w:hint="eastAsia"/>
            <w:lang w:eastAsia="zh-CN"/>
          </w:rPr>
          <w:t>(三)、市场风险大</w:t>
        </w:r>
        <w:r>
          <w:tab/>
        </w:r>
        <w:r>
          <w:fldChar w:fldCharType="begin"/>
        </w:r>
        <w:r>
          <w:instrText xml:space="preserve"> PAGEREF _Toc17645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8" w:history="1">
        <w:r>
          <w:rPr>
            <w:rFonts w:ascii="仿宋" w:eastAsia="仿宋" w:hAnsi="仿宋" w:cs="仿宋" w:hint="eastAsia"/>
            <w:lang w:eastAsia="zh-CN"/>
          </w:rPr>
          <w:t>(四)、利润率高</w:t>
        </w:r>
        <w:r>
          <w:tab/>
        </w:r>
        <w:r>
          <w:fldChar w:fldCharType="begin"/>
        </w:r>
        <w:r>
          <w:instrText xml:space="preserve"> PAGEREF _Toc2718 \h </w:instrText>
        </w:r>
        <w:r>
          <w:fldChar w:fldCharType="separate"/>
        </w:r>
        <w:r>
          <w:t>38</w:t>
        </w:r>
        <w:r>
          <w:fldChar w:fldCharType="end"/>
        </w:r>
      </w:hyperlink>
    </w:p>
    <w:p>
      <w:pPr>
        <w:pStyle w:val="TOC1"/>
        <w:tabs>
          <w:tab w:val="right" w:leader="dot" w:pos="8306"/>
        </w:tabs>
      </w:pPr>
      <w:hyperlink w:anchor="_Toc11391" w:history="1">
        <w:r>
          <w:rPr>
            <w:rFonts w:ascii="仿宋" w:eastAsia="仿宋" w:hAnsi="仿宋" w:cs="仿宋" w:hint="eastAsia"/>
            <w:lang w:eastAsia="zh-CN"/>
          </w:rPr>
          <w:t>十、填料项目人力资源培养与发展</w:t>
        </w:r>
        <w:r>
          <w:tab/>
        </w:r>
        <w:r>
          <w:fldChar w:fldCharType="begin"/>
        </w:r>
        <w:r>
          <w:instrText xml:space="preserve"> PAGEREF _Toc11391 \h </w:instrText>
        </w:r>
        <w:r>
          <w:fldChar w:fldCharType="separate"/>
        </w:r>
        <w:r>
          <w:t>40</w:t>
        </w:r>
        <w:r>
          <w:fldChar w:fldCharType="end"/>
        </w:r>
      </w:hyperlink>
    </w:p>
    <w:p>
      <w:pPr>
        <w:pStyle w:val="TOC2"/>
        <w:tabs>
          <w:tab w:val="right" w:leader="dot" w:pos="8306"/>
        </w:tabs>
      </w:pPr>
      <w:hyperlink w:anchor="_Toc29233" w:history="1">
        <w:r>
          <w:rPr>
            <w:rFonts w:ascii="仿宋" w:eastAsia="仿宋" w:hAnsi="仿宋" w:cs="仿宋" w:hint="eastAsia"/>
            <w:lang w:eastAsia="zh-CN"/>
          </w:rPr>
          <w:t>(一)、人才需求与规划</w:t>
        </w:r>
        <w:r>
          <w:tab/>
        </w:r>
        <w:r>
          <w:fldChar w:fldCharType="begin"/>
        </w:r>
        <w:r>
          <w:instrText xml:space="preserve"> PAGEREF _Toc29233 \h </w:instrText>
        </w:r>
        <w:r>
          <w:fldChar w:fldCharType="separate"/>
        </w:r>
        <w:r>
          <w:t>40</w:t>
        </w:r>
        <w:r>
          <w:fldChar w:fldCharType="end"/>
        </w:r>
      </w:hyperlink>
    </w:p>
    <w:p>
      <w:pPr>
        <w:pStyle w:val="TOC2"/>
        <w:tabs>
          <w:tab w:val="right" w:leader="dot" w:pos="8306"/>
        </w:tabs>
      </w:pPr>
      <w:hyperlink w:anchor="_Toc21128" w:history="1">
        <w:r>
          <w:rPr>
            <w:rFonts w:ascii="仿宋" w:eastAsia="仿宋" w:hAnsi="仿宋" w:cs="仿宋" w:hint="eastAsia"/>
            <w:lang w:eastAsia="zh-CN"/>
          </w:rPr>
          <w:t>(二)、培训与发展计划</w:t>
        </w:r>
        <w:r>
          <w:tab/>
        </w:r>
        <w:r>
          <w:fldChar w:fldCharType="begin"/>
        </w:r>
        <w:r>
          <w:instrText xml:space="preserve"> PAGEREF _Toc21128 \h </w:instrText>
        </w:r>
        <w:r>
          <w:fldChar w:fldCharType="separate"/>
        </w:r>
        <w:r>
          <w:t>41</w:t>
        </w:r>
        <w:r>
          <w:fldChar w:fldCharType="end"/>
        </w:r>
      </w:hyperlink>
    </w:p>
    <w:p>
      <w:pPr>
        <w:pStyle w:val="TOC1"/>
        <w:tabs>
          <w:tab w:val="right" w:leader="dot" w:pos="8306"/>
        </w:tabs>
      </w:pPr>
      <w:hyperlink w:anchor="_Toc17131" w:history="1">
        <w:r>
          <w:rPr>
            <w:rFonts w:ascii="仿宋" w:eastAsia="仿宋" w:hAnsi="仿宋" w:cs="仿宋" w:hint="eastAsia"/>
            <w:lang w:eastAsia="zh-CN"/>
          </w:rPr>
          <w:t>十一、填料项目风险管理</w:t>
        </w:r>
        <w:r>
          <w:tab/>
        </w:r>
        <w:r>
          <w:fldChar w:fldCharType="begin"/>
        </w:r>
        <w:r>
          <w:instrText xml:space="preserve"> PAGEREF _Toc17131 \h </w:instrText>
        </w:r>
        <w:r>
          <w:fldChar w:fldCharType="separate"/>
        </w:r>
        <w:r>
          <w:t>41</w:t>
        </w:r>
        <w:r>
          <w:fldChar w:fldCharType="end"/>
        </w:r>
      </w:hyperlink>
    </w:p>
    <w:p>
      <w:pPr>
        <w:pStyle w:val="TOC2"/>
        <w:tabs>
          <w:tab w:val="right" w:leader="dot" w:pos="8306"/>
        </w:tabs>
      </w:pPr>
      <w:hyperlink w:anchor="_Toc3198" w:history="1">
        <w:r>
          <w:rPr>
            <w:rFonts w:ascii="仿宋" w:eastAsia="仿宋" w:hAnsi="仿宋" w:cs="仿宋" w:hint="eastAsia"/>
            <w:lang w:eastAsia="zh-CN"/>
          </w:rPr>
          <w:t>(一)、风险识别与评估</w:t>
        </w:r>
        <w:r>
          <w:tab/>
        </w:r>
        <w:r>
          <w:fldChar w:fldCharType="begin"/>
        </w:r>
        <w:r>
          <w:instrText xml:space="preserve"> PAGEREF _Toc3198 \h </w:instrText>
        </w:r>
        <w:r>
          <w:fldChar w:fldCharType="separate"/>
        </w:r>
        <w:r>
          <w:t>41</w:t>
        </w:r>
        <w:r>
          <w:fldChar w:fldCharType="end"/>
        </w:r>
      </w:hyperlink>
    </w:p>
    <w:p>
      <w:pPr>
        <w:pStyle w:val="TOC2"/>
        <w:tabs>
          <w:tab w:val="right" w:leader="dot" w:pos="8306"/>
        </w:tabs>
      </w:pPr>
      <w:hyperlink w:anchor="_Toc12994" w:history="1">
        <w:r>
          <w:rPr>
            <w:rFonts w:ascii="仿宋" w:eastAsia="仿宋" w:hAnsi="仿宋" w:cs="仿宋" w:hint="eastAsia"/>
            <w:lang w:eastAsia="zh-CN"/>
          </w:rPr>
          <w:t>(二)、风险应对策略</w:t>
        </w:r>
        <w:r>
          <w:tab/>
        </w:r>
        <w:r>
          <w:fldChar w:fldCharType="begin"/>
        </w:r>
        <w:r>
          <w:instrText xml:space="preserve"> PAGEREF _Toc12994 \h </w:instrText>
        </w:r>
        <w:r>
          <w:fldChar w:fldCharType="separate"/>
        </w:r>
        <w:r>
          <w:t>42</w:t>
        </w:r>
        <w:r>
          <w:fldChar w:fldCharType="end"/>
        </w:r>
      </w:hyperlink>
    </w:p>
    <w:p>
      <w:pPr>
        <w:pStyle w:val="TOC2"/>
        <w:tabs>
          <w:tab w:val="right" w:leader="dot" w:pos="8306"/>
        </w:tabs>
      </w:pPr>
      <w:hyperlink w:anchor="_Toc32106" w:history="1">
        <w:r>
          <w:rPr>
            <w:rFonts w:ascii="仿宋" w:eastAsia="仿宋" w:hAnsi="仿宋" w:cs="仿宋" w:hint="eastAsia"/>
            <w:lang w:eastAsia="zh-CN"/>
          </w:rPr>
          <w:t>(三)、风险监控与控制</w:t>
        </w:r>
        <w:r>
          <w:tab/>
        </w:r>
        <w:r>
          <w:fldChar w:fldCharType="begin"/>
        </w:r>
        <w:r>
          <w:instrText xml:space="preserve"> PAGEREF _Toc32106 \h </w:instrText>
        </w:r>
        <w:r>
          <w:fldChar w:fldCharType="separate"/>
        </w:r>
        <w:r>
          <w:t>44</w:t>
        </w:r>
        <w:r>
          <w:fldChar w:fldCharType="end"/>
        </w:r>
      </w:hyperlink>
    </w:p>
    <w:p>
      <w:pPr>
        <w:pStyle w:val="TOC1"/>
        <w:tabs>
          <w:tab w:val="right" w:leader="dot" w:pos="8306"/>
        </w:tabs>
      </w:pPr>
      <w:hyperlink w:anchor="_Toc20937" w:history="1">
        <w:r>
          <w:rPr>
            <w:rFonts w:ascii="仿宋" w:eastAsia="仿宋" w:hAnsi="仿宋" w:cs="仿宋" w:hint="eastAsia"/>
            <w:lang w:eastAsia="zh-CN"/>
          </w:rPr>
          <w:t>十二、填料项目创新与研发</w:t>
        </w:r>
        <w:r>
          <w:tab/>
        </w:r>
        <w:r>
          <w:fldChar w:fldCharType="begin"/>
        </w:r>
        <w:r>
          <w:instrText xml:space="preserve"> PAGEREF _Toc20937 \h </w:instrText>
        </w:r>
        <w:r>
          <w:fldChar w:fldCharType="separate"/>
        </w:r>
        <w:r>
          <w:t>45</w:t>
        </w:r>
        <w:r>
          <w:fldChar w:fldCharType="end"/>
        </w:r>
      </w:hyperlink>
    </w:p>
    <w:p>
      <w:pPr>
        <w:pStyle w:val="TOC2"/>
        <w:tabs>
          <w:tab w:val="right" w:leader="dot" w:pos="8306"/>
        </w:tabs>
      </w:pPr>
      <w:hyperlink w:anchor="_Toc12696" w:history="1">
        <w:r>
          <w:rPr>
            <w:rFonts w:ascii="仿宋" w:eastAsia="仿宋" w:hAnsi="仿宋" w:cs="仿宋" w:hint="eastAsia"/>
            <w:lang w:eastAsia="zh-CN"/>
          </w:rPr>
          <w:t>(一)、创新策略与方向</w:t>
        </w:r>
        <w:r>
          <w:tab/>
        </w:r>
        <w:r>
          <w:fldChar w:fldCharType="begin"/>
        </w:r>
        <w:r>
          <w:instrText xml:space="preserve"> PAGEREF _Toc12696 \h </w:instrText>
        </w:r>
        <w:r>
          <w:fldChar w:fldCharType="separate"/>
        </w:r>
        <w:r>
          <w:t>45</w:t>
        </w:r>
        <w:r>
          <w:fldChar w:fldCharType="end"/>
        </w:r>
      </w:hyperlink>
    </w:p>
    <w:p>
      <w:pPr>
        <w:pStyle w:val="TOC2"/>
        <w:tabs>
          <w:tab w:val="right" w:leader="dot" w:pos="8306"/>
        </w:tabs>
      </w:pPr>
      <w:hyperlink w:anchor="_Toc19855" w:history="1">
        <w:r>
          <w:rPr>
            <w:rFonts w:ascii="仿宋" w:eastAsia="仿宋" w:hAnsi="仿宋" w:cs="仿宋" w:hint="eastAsia"/>
            <w:lang w:eastAsia="zh-CN"/>
          </w:rPr>
          <w:t>(二)、研发规划与投入</w:t>
        </w:r>
        <w:r>
          <w:tab/>
        </w:r>
        <w:r>
          <w:fldChar w:fldCharType="begin"/>
        </w:r>
        <w:r>
          <w:instrText xml:space="preserve"> PAGEREF _Toc19855 \h </w:instrText>
        </w:r>
        <w:r>
          <w:fldChar w:fldCharType="separate"/>
        </w:r>
        <w:r>
          <w:t>47</w:t>
        </w:r>
        <w:r>
          <w:fldChar w:fldCharType="end"/>
        </w:r>
      </w:hyperlink>
    </w:p>
    <w:p>
      <w:pPr>
        <w:pStyle w:val="TOC1"/>
        <w:tabs>
          <w:tab w:val="right" w:leader="dot" w:pos="8306"/>
        </w:tabs>
      </w:pPr>
      <w:hyperlink w:anchor="_Toc4336" w:history="1">
        <w:r>
          <w:rPr>
            <w:rFonts w:ascii="仿宋" w:eastAsia="仿宋" w:hAnsi="仿宋" w:cs="仿宋" w:hint="eastAsia"/>
            <w:lang w:eastAsia="zh-CN"/>
          </w:rPr>
          <w:t>十三、填料项目实施保障措施</w:t>
        </w:r>
        <w:r>
          <w:tab/>
        </w:r>
        <w:r>
          <w:fldChar w:fldCharType="begin"/>
        </w:r>
        <w:r>
          <w:instrText xml:space="preserve"> PAGEREF _Toc4336 \h </w:instrText>
        </w:r>
        <w:r>
          <w:fldChar w:fldCharType="separate"/>
        </w:r>
        <w:r>
          <w:t>48</w:t>
        </w:r>
        <w:r>
          <w:fldChar w:fldCharType="end"/>
        </w:r>
      </w:hyperlink>
    </w:p>
    <w:p>
      <w:pPr>
        <w:pStyle w:val="TOC2"/>
        <w:tabs>
          <w:tab w:val="right" w:leader="dot" w:pos="8306"/>
        </w:tabs>
      </w:pPr>
      <w:hyperlink w:anchor="_Toc25774" w:history="1">
        <w:r>
          <w:rPr>
            <w:rFonts w:ascii="仿宋" w:eastAsia="仿宋" w:hAnsi="仿宋" w:cs="仿宋" w:hint="eastAsia"/>
            <w:lang w:eastAsia="zh-CN"/>
          </w:rPr>
          <w:t>(一)、填料项目实施保障机制</w:t>
        </w:r>
        <w:r>
          <w:tab/>
        </w:r>
        <w:r>
          <w:fldChar w:fldCharType="begin"/>
        </w:r>
        <w:r>
          <w:instrText xml:space="preserve"> PAGEREF _Toc25774 \h </w:instrText>
        </w:r>
        <w:r>
          <w:fldChar w:fldCharType="separate"/>
        </w:r>
        <w:r>
          <w:t>48</w:t>
        </w:r>
        <w:r>
          <w:fldChar w:fldCharType="end"/>
        </w:r>
      </w:hyperlink>
    </w:p>
    <w:p>
      <w:pPr>
        <w:pStyle w:val="TOC2"/>
        <w:tabs>
          <w:tab w:val="right" w:leader="dot" w:pos="8306"/>
        </w:tabs>
      </w:pPr>
      <w:hyperlink w:anchor="_Toc9409" w:history="1">
        <w:r>
          <w:rPr>
            <w:rFonts w:ascii="仿宋" w:eastAsia="仿宋" w:hAnsi="仿宋" w:cs="仿宋" w:hint="eastAsia"/>
            <w:lang w:eastAsia="zh-CN"/>
          </w:rPr>
          <w:t>(二)、填料项目法律合规要求</w:t>
        </w:r>
        <w:r>
          <w:tab/>
        </w:r>
        <w:r>
          <w:fldChar w:fldCharType="begin"/>
        </w:r>
        <w:r>
          <w:instrText xml:space="preserve"> PAGEREF _Toc9409 \h </w:instrText>
        </w:r>
        <w:r>
          <w:fldChar w:fldCharType="separate"/>
        </w:r>
        <w:r>
          <w:t>51</w:t>
        </w:r>
        <w:r>
          <w:fldChar w:fldCharType="end"/>
        </w:r>
      </w:hyperlink>
    </w:p>
    <w:p>
      <w:pPr>
        <w:pStyle w:val="TOC2"/>
        <w:tabs>
          <w:tab w:val="right" w:leader="dot" w:pos="8306"/>
        </w:tabs>
      </w:pPr>
      <w:hyperlink w:anchor="_Toc13261" w:history="1">
        <w:r>
          <w:rPr>
            <w:rFonts w:ascii="仿宋" w:eastAsia="仿宋" w:hAnsi="仿宋" w:cs="仿宋" w:hint="eastAsia"/>
            <w:lang w:eastAsia="zh-CN"/>
          </w:rPr>
          <w:t>(三)、填料项目合同管理与法律事务</w:t>
        </w:r>
        <w:r>
          <w:tab/>
        </w:r>
        <w:r>
          <w:fldChar w:fldCharType="begin"/>
        </w:r>
        <w:r>
          <w:instrText xml:space="preserve"> PAGEREF _Toc13261 \h </w:instrText>
        </w:r>
        <w:r>
          <w:fldChar w:fldCharType="separate"/>
        </w:r>
        <w:r>
          <w:t>55</w:t>
        </w:r>
        <w:r>
          <w:fldChar w:fldCharType="end"/>
        </w:r>
      </w:hyperlink>
    </w:p>
    <w:p>
      <w:pPr>
        <w:pStyle w:val="TOC2"/>
        <w:tabs>
          <w:tab w:val="right" w:leader="dot" w:pos="8306"/>
        </w:tabs>
      </w:pPr>
      <w:hyperlink w:anchor="_Toc21837" w:history="1">
        <w:r>
          <w:rPr>
            <w:rFonts w:ascii="仿宋" w:eastAsia="仿宋" w:hAnsi="仿宋" w:cs="仿宋" w:hint="eastAsia"/>
            <w:lang w:eastAsia="zh-CN"/>
          </w:rPr>
          <w:t>(四)、填料项目知识产权保护策略</w:t>
        </w:r>
        <w:r>
          <w:tab/>
        </w:r>
        <w:r>
          <w:fldChar w:fldCharType="begin"/>
        </w:r>
        <w:r>
          <w:instrText xml:space="preserve"> PAGEREF _Toc21837 \h </w:instrText>
        </w:r>
        <w:r>
          <w:fldChar w:fldCharType="separate"/>
        </w:r>
        <w:r>
          <w:t>61</w:t>
        </w:r>
        <w:r>
          <w:fldChar w:fldCharType="end"/>
        </w:r>
      </w:hyperlink>
    </w:p>
    <w:p>
      <w:pPr>
        <w:pStyle w:val="TOC1"/>
        <w:tabs>
          <w:tab w:val="right" w:leader="dot" w:pos="8306"/>
        </w:tabs>
      </w:pPr>
      <w:hyperlink w:anchor="_Toc3988" w:history="1">
        <w:r>
          <w:rPr>
            <w:rFonts w:ascii="仿宋" w:eastAsia="仿宋" w:hAnsi="仿宋" w:cs="仿宋" w:hint="eastAsia"/>
            <w:lang w:eastAsia="zh-CN"/>
          </w:rPr>
          <w:t>十四、供应链管理</w:t>
        </w:r>
        <w:r>
          <w:tab/>
        </w:r>
        <w:r>
          <w:fldChar w:fldCharType="begin"/>
        </w:r>
        <w:r>
          <w:instrText xml:space="preserve"> PAGEREF _Toc3988 \h </w:instrText>
        </w:r>
        <w:r>
          <w:fldChar w:fldCharType="separate"/>
        </w:r>
        <w:r>
          <w:t>64</w:t>
        </w:r>
        <w:r>
          <w:fldChar w:fldCharType="end"/>
        </w:r>
      </w:hyperlink>
    </w:p>
    <w:p>
      <w:pPr>
        <w:pStyle w:val="TOC2"/>
        <w:tabs>
          <w:tab w:val="right" w:leader="dot" w:pos="8306"/>
        </w:tabs>
      </w:pPr>
      <w:hyperlink w:anchor="_Toc9306" w:history="1">
        <w:r>
          <w:rPr>
            <w:rFonts w:ascii="仿宋" w:eastAsia="仿宋" w:hAnsi="仿宋" w:cs="仿宋" w:hint="eastAsia"/>
            <w:lang w:eastAsia="zh-CN"/>
          </w:rPr>
          <w:t>(一)、供应链战略规划</w:t>
        </w:r>
        <w:r>
          <w:tab/>
        </w:r>
        <w:r>
          <w:fldChar w:fldCharType="begin"/>
        </w:r>
        <w:r>
          <w:instrText xml:space="preserve"> PAGEREF _Toc9306 \h </w:instrText>
        </w:r>
        <w:r>
          <w:fldChar w:fldCharType="separate"/>
        </w:r>
        <w:r>
          <w:t>64</w:t>
        </w:r>
        <w:r>
          <w:fldChar w:fldCharType="end"/>
        </w:r>
      </w:hyperlink>
    </w:p>
    <w:p>
      <w:pPr>
        <w:pStyle w:val="TOC2"/>
        <w:tabs>
          <w:tab w:val="right" w:leader="dot" w:pos="8306"/>
        </w:tabs>
      </w:pPr>
      <w:hyperlink w:anchor="_Toc31592" w:history="1">
        <w:r>
          <w:rPr>
            <w:rFonts w:ascii="仿宋" w:eastAsia="仿宋" w:hAnsi="仿宋" w:cs="仿宋" w:hint="eastAsia"/>
            <w:lang w:eastAsia="zh-CN"/>
          </w:rPr>
          <w:t>(二)、供应商选择与合作</w:t>
        </w:r>
        <w:r>
          <w:tab/>
        </w:r>
        <w:r>
          <w:fldChar w:fldCharType="begin"/>
        </w:r>
        <w:r>
          <w:instrText xml:space="preserve"> PAGEREF _Toc31592 \h </w:instrText>
        </w:r>
        <w:r>
          <w:fldChar w:fldCharType="separate"/>
        </w:r>
        <w:r>
          <w:t>65</w:t>
        </w:r>
        <w:r>
          <w:fldChar w:fldCharType="end"/>
        </w:r>
      </w:hyperlink>
    </w:p>
    <w:p>
      <w:pPr>
        <w:pStyle w:val="TOC2"/>
        <w:tabs>
          <w:tab w:val="right" w:leader="dot" w:pos="8306"/>
        </w:tabs>
      </w:pPr>
      <w:hyperlink w:anchor="_Toc21898" w:history="1">
        <w:r>
          <w:rPr>
            <w:rFonts w:ascii="仿宋" w:eastAsia="仿宋" w:hAnsi="仿宋" w:cs="仿宋" w:hint="eastAsia"/>
            <w:lang w:eastAsia="zh-CN"/>
          </w:rPr>
          <w:t>(三)、物流与库存管理</w:t>
        </w:r>
        <w:r>
          <w:tab/>
        </w:r>
        <w:r>
          <w:fldChar w:fldCharType="begin"/>
        </w:r>
        <w:r>
          <w:instrText xml:space="preserve"> PAGEREF _Toc21898 \h </w:instrText>
        </w:r>
        <w:r>
          <w:fldChar w:fldCharType="separate"/>
        </w:r>
        <w:r>
          <w:t>66</w:t>
        </w:r>
        <w:r>
          <w:fldChar w:fldCharType="end"/>
        </w:r>
      </w:hyperlink>
    </w:p>
    <w:p>
      <w:pPr>
        <w:pStyle w:val="TOC1"/>
        <w:tabs>
          <w:tab w:val="right" w:leader="dot" w:pos="8306"/>
        </w:tabs>
      </w:pPr>
      <w:hyperlink w:anchor="_Toc2798" w:history="1">
        <w:r>
          <w:rPr>
            <w:rFonts w:ascii="仿宋" w:eastAsia="仿宋" w:hAnsi="仿宋" w:cs="仿宋" w:hint="eastAsia"/>
            <w:lang w:eastAsia="zh-CN"/>
          </w:rPr>
          <w:t>十五、风险识别与分类</w:t>
        </w:r>
        <w:r>
          <w:tab/>
        </w:r>
        <w:r>
          <w:fldChar w:fldCharType="begin"/>
        </w:r>
        <w:r>
          <w:instrText xml:space="preserve"> PAGEREF _Toc2798 \h </w:instrText>
        </w:r>
        <w:r>
          <w:fldChar w:fldCharType="separate"/>
        </w:r>
        <w:r>
          <w:t>68</w:t>
        </w:r>
        <w:r>
          <w:fldChar w:fldCharType="end"/>
        </w:r>
      </w:hyperlink>
    </w:p>
    <w:p>
      <w:pPr>
        <w:pStyle w:val="TOC2"/>
        <w:tabs>
          <w:tab w:val="right" w:leader="dot" w:pos="8306"/>
        </w:tabs>
      </w:pPr>
      <w:hyperlink w:anchor="_Toc14933" w:history="1">
        <w:r>
          <w:rPr>
            <w:rFonts w:ascii="仿宋" w:eastAsia="仿宋" w:hAnsi="仿宋" w:cs="仿宋" w:hint="eastAsia"/>
            <w:lang w:eastAsia="zh-CN"/>
          </w:rPr>
          <w:t>(一)、风险识别</w:t>
        </w:r>
        <w:r>
          <w:tab/>
        </w:r>
        <w:r>
          <w:fldChar w:fldCharType="begin"/>
        </w:r>
        <w:r>
          <w:instrText xml:space="preserve"> PAGEREF _Toc14933 \h </w:instrText>
        </w:r>
        <w:r>
          <w:fldChar w:fldCharType="separate"/>
        </w:r>
        <w:r>
          <w:t>68</w:t>
        </w:r>
        <w:r>
          <w:fldChar w:fldCharType="end"/>
        </w:r>
      </w:hyperlink>
    </w:p>
    <w:p>
      <w:pPr>
        <w:pStyle w:val="TOC2"/>
        <w:tabs>
          <w:tab w:val="right" w:leader="dot" w:pos="8306"/>
        </w:tabs>
      </w:pPr>
      <w:hyperlink w:anchor="_Toc11419" w:history="1">
        <w:r>
          <w:rPr>
            <w:rFonts w:ascii="仿宋" w:eastAsia="仿宋" w:hAnsi="仿宋" w:cs="仿宋" w:hint="eastAsia"/>
            <w:lang w:eastAsia="zh-CN"/>
          </w:rPr>
          <w:t>(二)、风险分类</w:t>
        </w:r>
        <w:r>
          <w:tab/>
        </w:r>
        <w:r>
          <w:fldChar w:fldCharType="begin"/>
        </w:r>
        <w:r>
          <w:instrText xml:space="preserve"> PAGEREF _Toc11419 \h </w:instrText>
        </w:r>
        <w:r>
          <w:fldChar w:fldCharType="separate"/>
        </w:r>
        <w:r>
          <w:t>69</w:t>
        </w:r>
        <w:r>
          <w:fldChar w:fldCharType="end"/>
        </w:r>
      </w:hyperlink>
    </w:p>
    <w:p>
      <w:pPr>
        <w:pStyle w:val="TOC1"/>
        <w:tabs>
          <w:tab w:val="right" w:leader="dot" w:pos="8306"/>
        </w:tabs>
      </w:pPr>
      <w:hyperlink w:anchor="_Toc18124" w:history="1">
        <w:r>
          <w:rPr>
            <w:rFonts w:ascii="仿宋" w:eastAsia="仿宋" w:hAnsi="仿宋" w:cs="仿宋" w:hint="eastAsia"/>
            <w:lang w:eastAsia="zh-CN"/>
          </w:rPr>
          <w:t>十六、营销与推广策略</w:t>
        </w:r>
        <w:r>
          <w:tab/>
        </w:r>
        <w:r>
          <w:fldChar w:fldCharType="begin"/>
        </w:r>
        <w:r>
          <w:instrText xml:space="preserve"> PAGEREF _Toc18124 \h </w:instrText>
        </w:r>
        <w:r>
          <w:fldChar w:fldCharType="separate"/>
        </w:r>
        <w:r>
          <w:t>71</w:t>
        </w:r>
        <w:r>
          <w:fldChar w:fldCharType="end"/>
        </w:r>
      </w:hyperlink>
    </w:p>
    <w:p>
      <w:pPr>
        <w:pStyle w:val="TOC2"/>
        <w:tabs>
          <w:tab w:val="right" w:leader="dot" w:pos="8306"/>
        </w:tabs>
      </w:pPr>
      <w:hyperlink w:anchor="_Toc3552" w:history="1">
        <w:r>
          <w:rPr>
            <w:rFonts w:ascii="仿宋" w:eastAsia="仿宋" w:hAnsi="仿宋" w:cs="仿宋" w:hint="eastAsia"/>
            <w:lang w:eastAsia="zh-CN"/>
          </w:rPr>
          <w:t>(一)、产品/服务定位与特点</w:t>
        </w:r>
        <w:r>
          <w:tab/>
        </w:r>
        <w:r>
          <w:fldChar w:fldCharType="begin"/>
        </w:r>
        <w:r>
          <w:instrText xml:space="preserve"> PAGEREF _Toc3552 \h </w:instrText>
        </w:r>
        <w:r>
          <w:fldChar w:fldCharType="separate"/>
        </w:r>
        <w:r>
          <w:t>71</w:t>
        </w:r>
        <w:r>
          <w:fldChar w:fldCharType="end"/>
        </w:r>
      </w:hyperlink>
    </w:p>
    <w:p>
      <w:pPr>
        <w:pStyle w:val="TOC2"/>
        <w:tabs>
          <w:tab w:val="right" w:leader="dot" w:pos="8306"/>
        </w:tabs>
      </w:pPr>
      <w:hyperlink w:anchor="_Toc32153" w:history="1">
        <w:r>
          <w:rPr>
            <w:rFonts w:ascii="仿宋" w:eastAsia="仿宋" w:hAnsi="仿宋" w:cs="仿宋" w:hint="eastAsia"/>
            <w:lang w:eastAsia="zh-CN"/>
          </w:rPr>
          <w:t>(二)、市场定位与竞争分析</w:t>
        </w:r>
        <w:r>
          <w:tab/>
        </w:r>
        <w:r>
          <w:fldChar w:fldCharType="begin"/>
        </w:r>
        <w:r>
          <w:instrText xml:space="preserve"> PAGEREF _Toc32153 \h </w:instrText>
        </w:r>
        <w:r>
          <w:fldChar w:fldCharType="separate"/>
        </w:r>
        <w:r>
          <w:t>72</w:t>
        </w:r>
        <w:r>
          <w:fldChar w:fldCharType="end"/>
        </w:r>
      </w:hyperlink>
    </w:p>
    <w:p>
      <w:pPr>
        <w:pStyle w:val="TOC2"/>
        <w:tabs>
          <w:tab w:val="right" w:leader="dot" w:pos="8306"/>
        </w:tabs>
      </w:pPr>
      <w:hyperlink w:anchor="_Toc3517" w:history="1">
        <w:r>
          <w:rPr>
            <w:rFonts w:ascii="仿宋" w:eastAsia="仿宋" w:hAnsi="仿宋" w:cs="仿宋" w:hint="eastAsia"/>
            <w:lang w:eastAsia="zh-CN"/>
          </w:rPr>
          <w:t>(三)、营销渠道与策略</w:t>
        </w:r>
        <w:r>
          <w:tab/>
        </w:r>
        <w:r>
          <w:fldChar w:fldCharType="begin"/>
        </w:r>
        <w:r>
          <w:instrText xml:space="preserve"> PAGEREF _Toc3517 \h </w:instrText>
        </w:r>
        <w:r>
          <w:fldChar w:fldCharType="separate"/>
        </w:r>
        <w:r>
          <w:t>73</w:t>
        </w:r>
        <w:r>
          <w:fldChar w:fldCharType="end"/>
        </w:r>
      </w:hyperlink>
    </w:p>
    <w:p>
      <w:pPr>
        <w:pStyle w:val="TOC2"/>
        <w:tabs>
          <w:tab w:val="right" w:leader="dot" w:pos="8306"/>
        </w:tabs>
      </w:pPr>
      <w:hyperlink w:anchor="_Toc29910" w:history="1">
        <w:r>
          <w:rPr>
            <w:rFonts w:ascii="仿宋" w:eastAsia="仿宋" w:hAnsi="仿宋" w:cs="仿宋" w:hint="eastAsia"/>
            <w:lang w:eastAsia="zh-CN"/>
          </w:rPr>
          <w:t>(四)、推广与宣传活动</w:t>
        </w:r>
        <w:r>
          <w:tab/>
        </w:r>
        <w:r>
          <w:fldChar w:fldCharType="begin"/>
        </w:r>
        <w:r>
          <w:instrText xml:space="preserve"> PAGEREF _Toc29910 \h </w:instrText>
        </w:r>
        <w:r>
          <w:fldChar w:fldCharType="separate"/>
        </w:r>
        <w:r>
          <w:t>74</w:t>
        </w:r>
        <w:r>
          <w:fldChar w:fldCharType="end"/>
        </w:r>
      </w:hyperlink>
    </w:p>
    <w:p>
      <w:pPr>
        <w:pStyle w:val="TOC1"/>
        <w:tabs>
          <w:tab w:val="right" w:leader="dot" w:pos="8306"/>
        </w:tabs>
      </w:pPr>
      <w:hyperlink w:anchor="_Toc6319" w:history="1">
        <w:r>
          <w:rPr>
            <w:rFonts w:ascii="仿宋" w:eastAsia="仿宋" w:hAnsi="仿宋" w:cs="仿宋" w:hint="eastAsia"/>
            <w:lang w:eastAsia="zh-CN"/>
          </w:rPr>
          <w:t>十七、质量管理体系</w:t>
        </w:r>
        <w:r>
          <w:tab/>
        </w:r>
        <w:r>
          <w:fldChar w:fldCharType="begin"/>
        </w:r>
        <w:r>
          <w:instrText xml:space="preserve"> PAGEREF _Toc6319 \h </w:instrText>
        </w:r>
        <w:r>
          <w:fldChar w:fldCharType="separate"/>
        </w:r>
        <w:r>
          <w:t>80</w:t>
        </w:r>
        <w:r>
          <w:fldChar w:fldCharType="end"/>
        </w:r>
      </w:hyperlink>
    </w:p>
    <w:p>
      <w:pPr>
        <w:pStyle w:val="TOC2"/>
        <w:tabs>
          <w:tab w:val="right" w:leader="dot" w:pos="8306"/>
        </w:tabs>
      </w:pPr>
      <w:hyperlink w:anchor="_Toc680" w:history="1">
        <w:r>
          <w:rPr>
            <w:rFonts w:ascii="仿宋" w:eastAsia="仿宋" w:hAnsi="仿宋" w:cs="仿宋" w:hint="eastAsia"/>
            <w:lang w:eastAsia="zh-CN"/>
          </w:rPr>
          <w:t>(一)、质量目标与方针</w:t>
        </w:r>
        <w:r>
          <w:tab/>
        </w:r>
        <w:r>
          <w:fldChar w:fldCharType="begin"/>
        </w:r>
        <w:r>
          <w:instrText xml:space="preserve"> PAGEREF _Toc680 \h </w:instrText>
        </w:r>
        <w:r>
          <w:fldChar w:fldCharType="separate"/>
        </w:r>
        <w:r>
          <w:t>80</w:t>
        </w:r>
        <w:r>
          <w:fldChar w:fldCharType="end"/>
        </w:r>
      </w:hyperlink>
    </w:p>
    <w:p>
      <w:pPr>
        <w:pStyle w:val="TOC2"/>
        <w:tabs>
          <w:tab w:val="right" w:leader="dot" w:pos="8306"/>
        </w:tabs>
      </w:pPr>
      <w:hyperlink w:anchor="_Toc24926" w:history="1">
        <w:r>
          <w:rPr>
            <w:rFonts w:ascii="仿宋" w:eastAsia="仿宋" w:hAnsi="仿宋" w:cs="仿宋" w:hint="eastAsia"/>
            <w:lang w:eastAsia="zh-CN"/>
          </w:rPr>
          <w:t>(二)、质量管理责任</w:t>
        </w:r>
        <w:r>
          <w:tab/>
        </w:r>
        <w:r>
          <w:fldChar w:fldCharType="begin"/>
        </w:r>
        <w:r>
          <w:instrText xml:space="preserve"> PAGEREF _Toc24926 \h </w:instrText>
        </w:r>
        <w:r>
          <w:fldChar w:fldCharType="separate"/>
        </w:r>
        <w:r>
          <w:t>81</w:t>
        </w:r>
        <w:r>
          <w:fldChar w:fldCharType="end"/>
        </w:r>
      </w:hyperlink>
    </w:p>
    <w:p>
      <w:pPr>
        <w:pStyle w:val="TOC2"/>
        <w:tabs>
          <w:tab w:val="right" w:leader="dot" w:pos="8306"/>
        </w:tabs>
      </w:pPr>
      <w:hyperlink w:anchor="_Toc22478" w:history="1">
        <w:r>
          <w:rPr>
            <w:rFonts w:ascii="仿宋" w:eastAsia="仿宋" w:hAnsi="仿宋" w:cs="仿宋" w:hint="eastAsia"/>
            <w:lang w:eastAsia="zh-CN"/>
          </w:rPr>
          <w:t>(三)、质量管理体系文件</w:t>
        </w:r>
        <w:r>
          <w:tab/>
        </w:r>
        <w:r>
          <w:fldChar w:fldCharType="begin"/>
        </w:r>
        <w:r>
          <w:instrText xml:space="preserve"> PAGEREF _Toc22478 \h </w:instrText>
        </w:r>
        <w:r>
          <w:fldChar w:fldCharType="separate"/>
        </w:r>
        <w:r>
          <w:t>82</w:t>
        </w:r>
        <w:r>
          <w:fldChar w:fldCharType="end"/>
        </w:r>
      </w:hyperlink>
    </w:p>
    <w:p>
      <w:pPr>
        <w:pStyle w:val="TOC2"/>
        <w:tabs>
          <w:tab w:val="right" w:leader="dot" w:pos="8306"/>
        </w:tabs>
      </w:pPr>
      <w:hyperlink w:anchor="_Toc17271" w:history="1">
        <w:r>
          <w:rPr>
            <w:rFonts w:ascii="仿宋" w:eastAsia="仿宋" w:hAnsi="仿宋" w:cs="仿宋" w:hint="eastAsia"/>
            <w:lang w:eastAsia="zh-CN"/>
          </w:rPr>
          <w:t>(四)、质量培训与教育</w:t>
        </w:r>
        <w:r>
          <w:tab/>
        </w:r>
        <w:r>
          <w:fldChar w:fldCharType="begin"/>
        </w:r>
        <w:r>
          <w:instrText xml:space="preserve"> PAGEREF _Toc17271 \h </w:instrText>
        </w:r>
        <w:r>
          <w:fldChar w:fldCharType="separate"/>
        </w:r>
        <w:r>
          <w:t>84</w:t>
        </w:r>
        <w:r>
          <w:fldChar w:fldCharType="end"/>
        </w:r>
      </w:hyperlink>
    </w:p>
    <w:p>
      <w:pPr>
        <w:pStyle w:val="TOC2"/>
        <w:tabs>
          <w:tab w:val="right" w:leader="dot" w:pos="8306"/>
        </w:tabs>
      </w:pPr>
      <w:hyperlink w:anchor="_Toc16255" w:history="1">
        <w:r>
          <w:rPr>
            <w:rFonts w:ascii="仿宋" w:eastAsia="仿宋" w:hAnsi="仿宋" w:cs="仿宋" w:hint="eastAsia"/>
            <w:lang w:eastAsia="zh-CN"/>
          </w:rPr>
          <w:t>(五)、质量审核与评价</w:t>
        </w:r>
        <w:r>
          <w:tab/>
        </w:r>
        <w:r>
          <w:fldChar w:fldCharType="begin"/>
        </w:r>
        <w:r>
          <w:instrText xml:space="preserve"> PAGEREF _Toc16255 \h </w:instrText>
        </w:r>
        <w:r>
          <w:fldChar w:fldCharType="separate"/>
        </w:r>
        <w:r>
          <w:t>85</w:t>
        </w:r>
        <w:r>
          <w:fldChar w:fldCharType="end"/>
        </w:r>
      </w:hyperlink>
    </w:p>
    <w:p>
      <w:pPr>
        <w:pStyle w:val="TOC2"/>
        <w:tabs>
          <w:tab w:val="right" w:leader="dot" w:pos="8306"/>
        </w:tabs>
      </w:pPr>
      <w:hyperlink w:anchor="_Toc19090" w:history="1">
        <w:r>
          <w:rPr>
            <w:rFonts w:ascii="仿宋" w:eastAsia="仿宋" w:hAnsi="仿宋" w:cs="仿宋" w:hint="eastAsia"/>
            <w:lang w:eastAsia="zh-CN"/>
          </w:rPr>
          <w:t>(六)、不符合与纠正措施</w:t>
        </w:r>
        <w:r>
          <w:tab/>
        </w:r>
        <w:r>
          <w:fldChar w:fldCharType="begin"/>
        </w:r>
        <w:r>
          <w:instrText xml:space="preserve"> PAGEREF _Toc19090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7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89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填料项目的主要产品是XXXX，预计年产值为XXX万元。这一产品在市场中占据着重要的地位，其广泛的应用范围使得该填料项目的市场前景非常广阔。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填料项目的xxx产品作为重要的原材料之一，将在多个领域发挥关键作用。其在建筑、交通、能源等方面的广泛应用将为整个产业链提供强大的支持，形成产业协同效应。填料项目的年产值XXX万XXX万XXX万万元不仅反映了其在市场上的巨大潜力，更预示着它对国民经济的积极贡献。这种关联度高、涉及面广的产业关系，使得该填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3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总征地面积为XXXX平方米，相当于约XX.XX亩，其中净用地面积为XXXX平方米，红线范围内相当于约XX.XX亩。这一用地规模充分考虑了填料项目的建设需求，保障了填料项目在合适的空间内得以充分发展。填料项目规划的总建筑面积为XXXX平方米，其中主体工程建设占XXXX平方米，计容建筑面积达XXXX平方米。预计建筑工程的投资将达到XXXX万元，为填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计划购置的设备共计XXXX台（套），设备购置费用为XXXX万元。这一设备购置计划充分考虑到填料项目的生产需求和技术要求，确保了填料项目在生产运营中具备先进的技术装备和高效的生产能力。设备的合理配置将为填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计划总投资为XXXX万元，预计年实现营业收入为XXXX万元。这一产能规模的设定旨在确保填料项目能够在投资与回报之间取得平衡，实现长期可持续的发展。填料项目的总投资充分考虑到各个方面的需求，包括用地建设、设备购置等多个环节，以确保填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13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86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技术管理特点体现在其创新导向。通过引入最先进的技术趋势和解决方案，填料项目致力于提升科技含量、提高质量和效率水平。这意味着我们将采用最新的工具和方法，确保填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填料项目技术管理的显著特征。通过整合不同领域的技术资源，我们实现了跨学科的协同工作。这有助于优化技术架构，提高整体效能。此外，整合性策略还促进了不同技术团队之间的紧密沟通和高效合作，确保填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填料项目所采用的技术。通过不断优化技术方案，填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填料项目团队将在填料项目初期识别可能的技术风险，并采取相应的预防和应对措施。通过建立健全的风险评估机制，填料项目能够在实施过程中及时发现并解决潜在的技术问题，保障填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通过这些独特的技术管理特点，我们确信在填料项目中，技术将成为填料项目成功的有力支持。这一深度剖析揭示了技术管理在填料项目实施中的关键作用，为填料项目的技术基础奠定了坚实的基础。</w:t>
      </w:r>
    </w:p>
    <w:p>
      <w:pPr>
        <w:pStyle w:val="Heading2"/>
        <w:ind w:firstLine="560" w:firstLineChars="200"/>
        <w:rPr>
          <w:rFonts w:ascii="仿宋" w:eastAsia="仿宋" w:hAnsi="仿宋" w:cs="仿宋" w:hint="eastAsia"/>
          <w:sz w:val="28"/>
          <w:lang w:eastAsia="zh-CN"/>
        </w:rPr>
      </w:pPr>
      <w:bookmarkStart w:id="7" w:name="_Toc30763"/>
      <w:r>
        <w:rPr>
          <w:rFonts w:ascii="仿宋" w:eastAsia="仿宋" w:hAnsi="仿宋" w:cs="仿宋" w:hint="eastAsia"/>
          <w:sz w:val="28"/>
          <w:lang w:eastAsia="zh-CN"/>
        </w:rPr>
        <w:t>(二)、填料项目工艺技术设计方案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填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填料项目将严格按照相关行业规范要求进行组织。通过有效控制产品质量，填料项目将致力于为顾客提供优质的填料项目产品和良好的服务。这体现了填料项目对于生产活动合规性和质量标准的高度重视，为填料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填料项目注重生态效益和清洁生产原则。填料项目建设将紧密结合地方特色经济发展，与社会经济发展规划和区域环境保护规划方案相协调一致。通过与当地区域自然生态系统的结合，填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填料项目产品具有多样化的客户需求和个性化的特点。因此，填料项目产品规格品种多样，且单批生产数量较小。为满足这一特点，填料项目承办单位将建设先进的柔性制造生产线。通过广泛应用柔性制造技术，填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总体而言，填料项目采用的技术具有较高的技术含量和自动化水平，处于国内先进水平。这一技术选用不仅体现了对生产效率、质量和环境友好性的高标准要求，同时为填料项目的可持续发展奠定了坚实的基础。</w:t>
      </w:r>
    </w:p>
    <w:p>
      <w:pPr>
        <w:pStyle w:val="Heading2"/>
        <w:ind w:firstLine="560" w:firstLineChars="200"/>
        <w:rPr>
          <w:rFonts w:ascii="仿宋" w:eastAsia="仿宋" w:hAnsi="仿宋" w:cs="仿宋" w:hint="eastAsia"/>
          <w:sz w:val="28"/>
          <w:lang w:eastAsia="zh-CN"/>
        </w:rPr>
      </w:pPr>
      <w:bookmarkStart w:id="8" w:name="_Toc1142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为确保填料项目的高效生产和技术实施，我们制定了一套精心设计的设备选型方案，以满足填料项目生产、质量和环保的要求。该方案的主要特点如下：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填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针对填料项目产品的多样性和小批量生产的特点，我们将建设柔性制造生产线。通过在设备选型中考虑柔性制造技术，可以灵活应对不同产品规格和生产需求，实现生产线的高度灵活性和适应性。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300"/>
      <w:r>
        <w:rPr>
          <w:rFonts w:ascii="仿宋" w:eastAsia="仿宋" w:hAnsi="仿宋" w:cs="仿宋" w:hint="eastAsia"/>
          <w:sz w:val="28"/>
          <w:lang w:eastAsia="zh-CN"/>
        </w:rPr>
        <w:t>三、填料项目选址可行性分析</w:t>
      </w:r>
      <w:bookmarkEnd w:id="9"/>
    </w:p>
    <w:p>
      <w:pPr>
        <w:pStyle w:val="Heading2"/>
        <w:rPr>
          <w:rFonts w:ascii="仿宋" w:eastAsia="仿宋" w:hAnsi="仿宋" w:cs="仿宋" w:hint="eastAsia"/>
          <w:lang w:eastAsia="zh-CN"/>
        </w:rPr>
      </w:pPr>
      <w:bookmarkStart w:id="10" w:name="_Toc8580"/>
      <w:r>
        <w:rPr>
          <w:rFonts w:ascii="仿宋" w:eastAsia="仿宋" w:hAnsi="仿宋" w:cs="仿宋" w:hint="eastAsia"/>
          <w:lang w:eastAsia="zh-CN"/>
        </w:rPr>
        <w:t>(一)、填料项目选址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该填料项目选址位于XX省XX市XX区XXX街道</w:t>
      </w:r>
    </w:p>
    <w:p>
      <w:pPr>
        <w:pStyle w:val="Heading2"/>
        <w:ind w:firstLine="560" w:firstLineChars="200"/>
        <w:rPr>
          <w:rFonts w:ascii="仿宋" w:eastAsia="仿宋" w:hAnsi="仿宋" w:cs="仿宋" w:hint="eastAsia"/>
          <w:sz w:val="28"/>
          <w:lang w:eastAsia="zh-CN"/>
        </w:rPr>
      </w:pPr>
      <w:bookmarkStart w:id="11" w:name="_Toc678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填料项目的征地面积将根据填料项目的实际规模和需求进行精确规划。具体面积XXX平方米，旨在确保填料项目不仅能够满足当前的发展需求，还能够预留空间以适应未来的扩展。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净用地面积是在征地面积基础上去除不可利用面积后的实际可开发用地。具体面积XXX平方米，考虑到环保、交通、安全等多方面因素，以确保填料项目在整体利用效率上达到最优。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填料项目计划建设的建筑总规模具体面积XXX平方米。这一规模的确定综合考虑了填料项目的性质、规模，以及城市规划的相关要求，确保建筑布局与周边环境协调一致。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绿地率是填料项目用地中被规划为绿地的比例。具体面积XXX平方米，旨在通过合理规划绿地，改善填料项目周边环境，提升居民生活质量，并符合城市整体绿化规划。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容积率是用地上可以建设的建筑总体积与用地面积之比。具体面积XXX，通过合理的容积率规划，确保填料项目建筑规模与周边环境和谐共生。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确保填料项目选址与当地城市规划相一致，具体面积XXX平方米。通过与城市规划部门深入沟通，确保填料项目不仅符合城市的整体发展方向，还能够融入城市的发展布局，为城市的长远发展贡献力量。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充分了解并确保填料项目选址符合当地产业政策，具体面积XXX平方米。这包括填料项目对当地经济的促进作用，以及对相关产业的带动效应，确保填料项目与地方政府的产业政策保持一致，促进共赢合作。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用地总体要求必须符合环保和可持续发展的原则，具体面积XXX平方米。通过采用绿色建筑设计、节能减排等措施，确保填料项目在建设和运营过程中对环境的影响最小化，达到可持续发展的要求。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确保填料项目选址具备必要的公共设施配套，具体面积XXX平方米。这包括交通便利性、教育、医疗等基础设施，以提高居民生活品质，使得填料项目选址更具吸引力。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考虑用地总体要求对当地社会稳定性的影响，具体面积XXX平方米。通过深入了解当地社区反馈，确保填料项目的选址和建设过程对当地社会和谐稳定产生积极作用。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填料项目选址不仅符合法规和规划，还在实际操作中具有可行性。这一全面规划将为填料项目的成功实施提供坚实的基础，确保填料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792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填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填料项目的设备规划和空间设计中，我们将采取灵活设备布局的措施。设备布局将根据实际需求进行灵活设计，避免不必要的浪费。通过合理规划设备摆放位置，我们将提高设备的利用率，减少设备间距，以确保填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填料项目内部引入共享设施的概念，例如共享会议室、办公区等。通过这种方式，我们可以减少对资源的重复建设，提高资源共享效率，从而减小填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39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填料项目的总图布置中，我们将不同功能区域进行明确的规划，以最大程度满足填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0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我们首先关注市场因素，包括潜在客户分布、竞争对手位置、市场需求等。通过深入的市场调研，我们能够更准确地评估选址对于市场开拓和产品销售的影响，确保填料项目能够在有利的市场环境中蓬勃发展。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填料项目对环境的影响是综合评价的重要因素之一。我们将详细考虑选址周边的自然环境、生态保护区、水源地等情况，确保填料项目的建设和运营对环境影响最小化，并符合当地的环保法规标准。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对选址的评价还需充分考虑当地政府的产业政策和法规。我们将详细了解填料项目所在地的相关政策，确保填料项目的规划和运营与当地法规相符，降低不必要的法律风险。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考虑到社会稳定性对企业运营的重要性，我们将评估选址地区的社会安全情况、劳工关系、社区反馈等方面，以确保填料项目的建设和运营不会受到社会稳定性的负面影响。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最后，我们将综合考虑用地成本，包括土地购置费用、土地开发成本等。通过对用地成本的详细评估，我们能够做出更为精确的经济效益分析，为填料项目的投资决策提供有力支持。</w:t>
      </w:r>
    </w:p>
    <w:p>
      <w:pPr>
        <w:pStyle w:val="Heading1"/>
        <w:ind w:firstLine="560" w:firstLineChars="200"/>
        <w:rPr>
          <w:rFonts w:ascii="仿宋" w:eastAsia="仿宋" w:hAnsi="仿宋" w:cs="仿宋" w:hint="eastAsia"/>
          <w:sz w:val="28"/>
          <w:lang w:eastAsia="zh-CN"/>
        </w:rPr>
      </w:pPr>
      <w:bookmarkStart w:id="15" w:name="_Toc541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5740"/>
      <w:r>
        <w:rPr>
          <w:rFonts w:ascii="仿宋" w:eastAsia="仿宋" w:hAnsi="仿宋" w:cs="仿宋" w:hint="eastAsia"/>
          <w:lang w:eastAsia="zh-CN"/>
        </w:rPr>
        <w:t>(一)、填料行业分析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填料行业一直以来都是市场的关注焦点。行业内的发展趋势、竞争态势以及潜在机会都对填料项目的推进产生深远的影响。通过深入研究行业的整体概貌，我们将更好地理解行业的核心特征，为填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填料行业，技术一直是推动创新和发展的关键因素。我们将对当前技术趋势进行详尽分析，包括但不限于人工智能、大数据应用、先进制造技术等。这有助于填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填料项目成功的基础。我们将对主要竞争对手进行深入研究，包括其市场份额、产品特点、市场定位等。通过全面了解竞争对手的优势和劣势，填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7125"/>
      <w:r>
        <w:rPr>
          <w:rFonts w:ascii="仿宋" w:eastAsia="仿宋" w:hAnsi="仿宋" w:cs="仿宋" w:hint="eastAsia"/>
          <w:sz w:val="28"/>
          <w:lang w:eastAsia="zh-CN"/>
        </w:rPr>
        <w:t>(二)、填料市场分析预测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通过对市场规模的深入调研，我们将预测填料市场未来的增长趋势。这包括市场的整体规模、各细分领域的发展趋势等。填料项目可以根据市场的扩张速度和潜在机会，制定更符合市场需求的发展策略。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了解消费者的需求是市场分析的核心。我们将通过调查研究，深入挖掘目标消费者的需求特点、购买习惯以及对产品和服务的期望。这有助于填料项目更好地定位目标市场，提供更符合消费者期待的解决方案。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填料项目实施过程中需要充分考虑的因素。我们将对市场风险进行全面评估，包括但不限于政策法规风险、市场竞争风险、技术变革风险等。通过对潜在风险的深入分析，填料项目可以制定相应的风险缓解策略，降低不确定性对填料项目的影响。</w:t>
      </w:r>
    </w:p>
    <w:p>
      <w:pPr>
        <w:pStyle w:val="Heading1"/>
        <w:ind w:firstLine="560" w:firstLineChars="200"/>
        <w:rPr>
          <w:rFonts w:ascii="仿宋" w:eastAsia="仿宋" w:hAnsi="仿宋" w:cs="仿宋" w:hint="eastAsia"/>
          <w:sz w:val="28"/>
          <w:lang w:eastAsia="zh-CN"/>
        </w:rPr>
      </w:pPr>
      <w:bookmarkStart w:id="18" w:name="_Toc14026"/>
      <w:r>
        <w:rPr>
          <w:rFonts w:ascii="仿宋" w:eastAsia="仿宋" w:hAnsi="仿宋" w:cs="仿宋" w:hint="eastAsia"/>
          <w:sz w:val="28"/>
          <w:lang w:eastAsia="zh-CN"/>
        </w:rPr>
        <w:t>五、填料项目概论</w:t>
      </w:r>
      <w:bookmarkEnd w:id="18"/>
    </w:p>
    <w:p>
      <w:pPr>
        <w:pStyle w:val="Heading2"/>
        <w:rPr>
          <w:rFonts w:ascii="仿宋" w:eastAsia="仿宋" w:hAnsi="仿宋" w:cs="仿宋" w:hint="eastAsia"/>
          <w:lang w:eastAsia="zh-CN"/>
        </w:rPr>
      </w:pPr>
      <w:bookmarkStart w:id="19" w:name="_Toc4157"/>
      <w:r>
        <w:rPr>
          <w:rFonts w:ascii="仿宋" w:eastAsia="仿宋" w:hAnsi="仿宋" w:cs="仿宋" w:hint="eastAsia"/>
          <w:lang w:eastAsia="zh-CN"/>
        </w:rPr>
        <w:t>(一)、填料项目概况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起源追溯至对市场的深入洞察。市场的不断演变与变革为填料项目提供了难得的机遇。当前市场存在的需求缺口和变革的大环境共同构成了填料项目的背景。这个填料项目旨在充分利用市场机遇，填补行业中尚未满足的需求，为客户提供全新的解决方案。市场的变革和需求的增长使得这个填料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填料项目名称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填料项目正式命名为填料。这个名称不仅仅是一个标识，更代表了填料项目的核心理念和愿景。它蕴含着填料项目所要解决问题的关键字，具有强烈的表达和辨识度，为填料项目树立了鲜明的品牌形象。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填料项目目标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核心目标是提供一种全新、高效的解决方案，满足客户日益增长的需求。填料项目追求的不仅仅是满足市场需求，更是在市场中获得卓越的竞争优势。通过不断提升产品或服务的质量和创新水平，填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填料项目范围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全面涵盖了产品研发、制造、市场推广和售后服务，确保从产品设计到最终用户体验的全方位关注。这一全面的填料项目范围是为了确保填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填料项目时间表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填料项目计划在未来18个月内完成，包括研发、测试、市场试点和正式推出等不同阶段。这个时间表的合理设计是为了确保填料项目各个阶段的顺利推进，以便按时交付高质量的成果。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填料项目预算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填料项目总预算估算为XX百万美元，主要分配在研发、市场推广、人员培训和运营等方面。这一充足的预算为填料项目提供了充足的资源，确保填料项目在各个方面都能取得优异的表现。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填料项目风险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https://d.book118.com/358000073006006047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4A16CD"/>
    <w:rsid w:val="664A16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0007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2024-03-03T20:16:00Z</dcterms:created>
  <dcterms:modified xsi:type="dcterms:W3CDTF">2024-03-03T20:17:19Z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362B54054FF94448A011939B9C726850_11</vt:lpwstr>
  </property>
  <property fmtid="{D5CDD505-2E9C-101B-9397-08002B2CF9AE}" pid="3" name="KSOProductBuildVer">
    <vt:lpwstr>2052-12.1.0.16388</vt:lpwstr>
  </property>
</Properties>
</file>