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高纯氧化铝项目规划设计纲要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17" w:history="1">
        <w:r>
          <w:rPr>
            <w:rFonts w:ascii="仿宋" w:eastAsia="仿宋" w:hAnsi="仿宋" w:cs="仿宋" w:hint="eastAsia"/>
            <w:lang w:eastAsia="zh-CN"/>
          </w:rPr>
          <w:t>前言</w:t>
        </w:r>
        <w:r>
          <w:tab/>
        </w:r>
        <w:r>
          <w:fldChar w:fldCharType="begin"/>
        </w:r>
        <w:r>
          <w:instrText xml:space="preserve"> PAGEREF _Toc23117 \h </w:instrText>
        </w:r>
        <w:r>
          <w:fldChar w:fldCharType="separate"/>
        </w:r>
        <w:r>
          <w:t>3</w:t>
        </w:r>
        <w:r>
          <w:fldChar w:fldCharType="end"/>
        </w:r>
      </w:hyperlink>
    </w:p>
    <w:p>
      <w:pPr>
        <w:pStyle w:val="TOC1"/>
        <w:tabs>
          <w:tab w:val="right" w:leader="dot" w:pos="8306"/>
        </w:tabs>
      </w:pPr>
      <w:hyperlink w:anchor="_Toc24735" w:history="1">
        <w:r>
          <w:rPr>
            <w:rFonts w:ascii="仿宋" w:eastAsia="仿宋" w:hAnsi="仿宋" w:cs="仿宋" w:hint="eastAsia"/>
            <w:lang w:eastAsia="zh-CN"/>
          </w:rPr>
          <w:t>一、高纯氧化铝项目建设单位说明</w:t>
        </w:r>
        <w:r>
          <w:tab/>
        </w:r>
        <w:r>
          <w:fldChar w:fldCharType="begin"/>
        </w:r>
        <w:r>
          <w:instrText xml:space="preserve"> PAGEREF _Toc24735 \h </w:instrText>
        </w:r>
        <w:r>
          <w:fldChar w:fldCharType="separate"/>
        </w:r>
        <w:r>
          <w:t>3</w:t>
        </w:r>
        <w:r>
          <w:fldChar w:fldCharType="end"/>
        </w:r>
      </w:hyperlink>
    </w:p>
    <w:p>
      <w:pPr>
        <w:pStyle w:val="TOC2"/>
        <w:tabs>
          <w:tab w:val="right" w:leader="dot" w:pos="8306"/>
        </w:tabs>
      </w:pPr>
      <w:hyperlink w:anchor="_Toc572" w:history="1">
        <w:r>
          <w:rPr>
            <w:rFonts w:ascii="仿宋" w:eastAsia="仿宋" w:hAnsi="仿宋" w:cs="仿宋" w:hint="eastAsia"/>
            <w:lang w:eastAsia="zh-CN"/>
          </w:rPr>
          <w:t>(一)、高纯氧化铝项目承办单位基本情况</w:t>
        </w:r>
        <w:r>
          <w:tab/>
        </w:r>
        <w:r>
          <w:fldChar w:fldCharType="begin"/>
        </w:r>
        <w:r>
          <w:instrText xml:space="preserve"> PAGEREF _Toc572 \h </w:instrText>
        </w:r>
        <w:r>
          <w:fldChar w:fldCharType="separate"/>
        </w:r>
        <w:r>
          <w:t>3</w:t>
        </w:r>
        <w:r>
          <w:fldChar w:fldCharType="end"/>
        </w:r>
      </w:hyperlink>
    </w:p>
    <w:p>
      <w:pPr>
        <w:pStyle w:val="TOC2"/>
        <w:tabs>
          <w:tab w:val="right" w:leader="dot" w:pos="8306"/>
        </w:tabs>
      </w:pPr>
      <w:hyperlink w:anchor="_Toc7002" w:history="1">
        <w:r>
          <w:rPr>
            <w:rFonts w:ascii="仿宋" w:eastAsia="仿宋" w:hAnsi="仿宋" w:cs="仿宋" w:hint="eastAsia"/>
            <w:lang w:eastAsia="zh-CN"/>
          </w:rPr>
          <w:t>(二)、公司经济效益分析</w:t>
        </w:r>
        <w:r>
          <w:tab/>
        </w:r>
        <w:r>
          <w:fldChar w:fldCharType="begin"/>
        </w:r>
        <w:r>
          <w:instrText xml:space="preserve"> PAGEREF _Toc7002 \h </w:instrText>
        </w:r>
        <w:r>
          <w:fldChar w:fldCharType="separate"/>
        </w:r>
        <w:r>
          <w:t>4</w:t>
        </w:r>
        <w:r>
          <w:fldChar w:fldCharType="end"/>
        </w:r>
      </w:hyperlink>
    </w:p>
    <w:p>
      <w:pPr>
        <w:pStyle w:val="TOC1"/>
        <w:tabs>
          <w:tab w:val="right" w:leader="dot" w:pos="8306"/>
        </w:tabs>
      </w:pPr>
      <w:hyperlink w:anchor="_Toc17166" w:history="1">
        <w:r>
          <w:rPr>
            <w:rFonts w:ascii="仿宋" w:eastAsia="仿宋" w:hAnsi="仿宋" w:cs="仿宋" w:hint="eastAsia"/>
            <w:lang w:eastAsia="zh-CN"/>
          </w:rPr>
          <w:t>二、市场分析、调研</w:t>
        </w:r>
        <w:r>
          <w:tab/>
        </w:r>
        <w:r>
          <w:fldChar w:fldCharType="begin"/>
        </w:r>
        <w:r>
          <w:instrText xml:space="preserve"> PAGEREF _Toc17166 \h </w:instrText>
        </w:r>
        <w:r>
          <w:fldChar w:fldCharType="separate"/>
        </w:r>
        <w:r>
          <w:t>5</w:t>
        </w:r>
        <w:r>
          <w:fldChar w:fldCharType="end"/>
        </w:r>
      </w:hyperlink>
    </w:p>
    <w:p>
      <w:pPr>
        <w:pStyle w:val="TOC2"/>
        <w:tabs>
          <w:tab w:val="right" w:leader="dot" w:pos="8306"/>
        </w:tabs>
      </w:pPr>
      <w:hyperlink w:anchor="_Toc27643" w:history="1">
        <w:r>
          <w:rPr>
            <w:rFonts w:ascii="仿宋" w:eastAsia="仿宋" w:hAnsi="仿宋" w:cs="仿宋" w:hint="eastAsia"/>
            <w:lang w:eastAsia="zh-CN"/>
          </w:rPr>
          <w:t>(一)、高纯氧化铝行业分析</w:t>
        </w:r>
        <w:r>
          <w:tab/>
        </w:r>
        <w:r>
          <w:fldChar w:fldCharType="begin"/>
        </w:r>
        <w:r>
          <w:instrText xml:space="preserve"> PAGEREF _Toc27643 \h </w:instrText>
        </w:r>
        <w:r>
          <w:fldChar w:fldCharType="separate"/>
        </w:r>
        <w:r>
          <w:t>5</w:t>
        </w:r>
        <w:r>
          <w:fldChar w:fldCharType="end"/>
        </w:r>
      </w:hyperlink>
    </w:p>
    <w:p>
      <w:pPr>
        <w:pStyle w:val="TOC2"/>
        <w:tabs>
          <w:tab w:val="right" w:leader="dot" w:pos="8306"/>
        </w:tabs>
      </w:pPr>
      <w:hyperlink w:anchor="_Toc25989" w:history="1">
        <w:r>
          <w:rPr>
            <w:rFonts w:ascii="仿宋" w:eastAsia="仿宋" w:hAnsi="仿宋" w:cs="仿宋" w:hint="eastAsia"/>
            <w:lang w:eastAsia="zh-CN"/>
          </w:rPr>
          <w:t>(二)、高纯氧化铝市场分析预测</w:t>
        </w:r>
        <w:r>
          <w:tab/>
        </w:r>
        <w:r>
          <w:fldChar w:fldCharType="begin"/>
        </w:r>
        <w:r>
          <w:instrText xml:space="preserve"> PAGEREF _Toc25989 \h </w:instrText>
        </w:r>
        <w:r>
          <w:fldChar w:fldCharType="separate"/>
        </w:r>
        <w:r>
          <w:t>5</w:t>
        </w:r>
        <w:r>
          <w:fldChar w:fldCharType="end"/>
        </w:r>
      </w:hyperlink>
    </w:p>
    <w:p>
      <w:pPr>
        <w:pStyle w:val="TOC1"/>
        <w:tabs>
          <w:tab w:val="right" w:leader="dot" w:pos="8306"/>
        </w:tabs>
      </w:pPr>
      <w:hyperlink w:anchor="_Toc24230" w:history="1">
        <w:r>
          <w:rPr>
            <w:rFonts w:ascii="仿宋" w:eastAsia="仿宋" w:hAnsi="仿宋" w:cs="仿宋" w:hint="eastAsia"/>
            <w:lang w:eastAsia="zh-CN"/>
          </w:rPr>
          <w:t>三、高纯氧化铝项目文档管理</w:t>
        </w:r>
        <w:r>
          <w:tab/>
        </w:r>
        <w:r>
          <w:fldChar w:fldCharType="begin"/>
        </w:r>
        <w:r>
          <w:instrText xml:space="preserve"> PAGEREF _Toc24230 \h </w:instrText>
        </w:r>
        <w:r>
          <w:fldChar w:fldCharType="separate"/>
        </w:r>
        <w:r>
          <w:t>6</w:t>
        </w:r>
        <w:r>
          <w:fldChar w:fldCharType="end"/>
        </w:r>
      </w:hyperlink>
    </w:p>
    <w:p>
      <w:pPr>
        <w:pStyle w:val="TOC2"/>
        <w:tabs>
          <w:tab w:val="right" w:leader="dot" w:pos="8306"/>
        </w:tabs>
      </w:pPr>
      <w:hyperlink w:anchor="_Toc14843" w:history="1">
        <w:r>
          <w:rPr>
            <w:rFonts w:ascii="仿宋" w:eastAsia="仿宋" w:hAnsi="仿宋" w:cs="仿宋" w:hint="eastAsia"/>
            <w:lang w:eastAsia="zh-CN"/>
          </w:rPr>
          <w:t>(一)、文档编制与审查</w:t>
        </w:r>
        <w:r>
          <w:tab/>
        </w:r>
        <w:r>
          <w:fldChar w:fldCharType="begin"/>
        </w:r>
        <w:r>
          <w:instrText xml:space="preserve"> PAGEREF _Toc14843 \h </w:instrText>
        </w:r>
        <w:r>
          <w:fldChar w:fldCharType="separate"/>
        </w:r>
        <w:r>
          <w:t>6</w:t>
        </w:r>
        <w:r>
          <w:fldChar w:fldCharType="end"/>
        </w:r>
      </w:hyperlink>
    </w:p>
    <w:p>
      <w:pPr>
        <w:pStyle w:val="TOC2"/>
        <w:tabs>
          <w:tab w:val="right" w:leader="dot" w:pos="8306"/>
        </w:tabs>
      </w:pPr>
      <w:hyperlink w:anchor="_Toc11265" w:history="1">
        <w:r>
          <w:rPr>
            <w:rFonts w:ascii="仿宋" w:eastAsia="仿宋" w:hAnsi="仿宋" w:cs="仿宋" w:hint="eastAsia"/>
            <w:lang w:eastAsia="zh-CN"/>
          </w:rPr>
          <w:t>(二)、文档发布与分发</w:t>
        </w:r>
        <w:r>
          <w:tab/>
        </w:r>
        <w:r>
          <w:fldChar w:fldCharType="begin"/>
        </w:r>
        <w:r>
          <w:instrText xml:space="preserve"> PAGEREF _Toc11265 \h </w:instrText>
        </w:r>
        <w:r>
          <w:fldChar w:fldCharType="separate"/>
        </w:r>
        <w:r>
          <w:t>8</w:t>
        </w:r>
        <w:r>
          <w:fldChar w:fldCharType="end"/>
        </w:r>
      </w:hyperlink>
    </w:p>
    <w:p>
      <w:pPr>
        <w:pStyle w:val="TOC2"/>
        <w:tabs>
          <w:tab w:val="right" w:leader="dot" w:pos="8306"/>
        </w:tabs>
      </w:pPr>
      <w:hyperlink w:anchor="_Toc330" w:history="1">
        <w:r>
          <w:rPr>
            <w:rFonts w:ascii="仿宋" w:eastAsia="仿宋" w:hAnsi="仿宋" w:cs="仿宋" w:hint="eastAsia"/>
            <w:lang w:eastAsia="zh-CN"/>
          </w:rPr>
          <w:t>(三)、文档存档与归档</w:t>
        </w:r>
        <w:r>
          <w:tab/>
        </w:r>
        <w:r>
          <w:fldChar w:fldCharType="begin"/>
        </w:r>
        <w:r>
          <w:instrText xml:space="preserve"> PAGEREF _Toc330 \h </w:instrText>
        </w:r>
        <w:r>
          <w:fldChar w:fldCharType="separate"/>
        </w:r>
        <w:r>
          <w:t>8</w:t>
        </w:r>
        <w:r>
          <w:fldChar w:fldCharType="end"/>
        </w:r>
      </w:hyperlink>
    </w:p>
    <w:p>
      <w:pPr>
        <w:pStyle w:val="TOC1"/>
        <w:tabs>
          <w:tab w:val="right" w:leader="dot" w:pos="8306"/>
        </w:tabs>
      </w:pPr>
      <w:hyperlink w:anchor="_Toc6415" w:history="1">
        <w:r>
          <w:rPr>
            <w:rFonts w:ascii="仿宋" w:eastAsia="仿宋" w:hAnsi="仿宋" w:cs="仿宋" w:hint="eastAsia"/>
            <w:lang w:eastAsia="zh-CN"/>
          </w:rPr>
          <w:t>四、高纯氧化铝项目选址可行性分析</w:t>
        </w:r>
        <w:r>
          <w:tab/>
        </w:r>
        <w:r>
          <w:fldChar w:fldCharType="begin"/>
        </w:r>
        <w:r>
          <w:instrText xml:space="preserve"> PAGEREF _Toc6415 \h </w:instrText>
        </w:r>
        <w:r>
          <w:fldChar w:fldCharType="separate"/>
        </w:r>
        <w:r>
          <w:t>10</w:t>
        </w:r>
        <w:r>
          <w:fldChar w:fldCharType="end"/>
        </w:r>
      </w:hyperlink>
    </w:p>
    <w:p>
      <w:pPr>
        <w:pStyle w:val="TOC2"/>
        <w:tabs>
          <w:tab w:val="right" w:leader="dot" w:pos="8306"/>
        </w:tabs>
      </w:pPr>
      <w:hyperlink w:anchor="_Toc32209" w:history="1">
        <w:r>
          <w:rPr>
            <w:rFonts w:ascii="仿宋" w:eastAsia="仿宋" w:hAnsi="仿宋" w:cs="仿宋" w:hint="eastAsia"/>
            <w:lang w:eastAsia="zh-CN"/>
          </w:rPr>
          <w:t>(一)、高纯氧化铝项目选址</w:t>
        </w:r>
        <w:r>
          <w:tab/>
        </w:r>
        <w:r>
          <w:fldChar w:fldCharType="begin"/>
        </w:r>
        <w:r>
          <w:instrText xml:space="preserve"> PAGEREF _Toc32209 \h </w:instrText>
        </w:r>
        <w:r>
          <w:fldChar w:fldCharType="separate"/>
        </w:r>
        <w:r>
          <w:t>10</w:t>
        </w:r>
        <w:r>
          <w:fldChar w:fldCharType="end"/>
        </w:r>
      </w:hyperlink>
    </w:p>
    <w:p>
      <w:pPr>
        <w:pStyle w:val="TOC2"/>
        <w:tabs>
          <w:tab w:val="right" w:leader="dot" w:pos="8306"/>
        </w:tabs>
      </w:pPr>
      <w:hyperlink w:anchor="_Toc12940" w:history="1">
        <w:r>
          <w:rPr>
            <w:rFonts w:ascii="仿宋" w:eastAsia="仿宋" w:hAnsi="仿宋" w:cs="仿宋" w:hint="eastAsia"/>
            <w:lang w:eastAsia="zh-CN"/>
          </w:rPr>
          <w:t>(二)、用地控制指标</w:t>
        </w:r>
        <w:r>
          <w:tab/>
        </w:r>
        <w:r>
          <w:fldChar w:fldCharType="begin"/>
        </w:r>
        <w:r>
          <w:instrText xml:space="preserve"> PAGEREF _Toc12940 \h </w:instrText>
        </w:r>
        <w:r>
          <w:fldChar w:fldCharType="separate"/>
        </w:r>
        <w:r>
          <w:t>10</w:t>
        </w:r>
        <w:r>
          <w:fldChar w:fldCharType="end"/>
        </w:r>
      </w:hyperlink>
    </w:p>
    <w:p>
      <w:pPr>
        <w:pStyle w:val="TOC2"/>
        <w:tabs>
          <w:tab w:val="right" w:leader="dot" w:pos="8306"/>
        </w:tabs>
      </w:pPr>
      <w:hyperlink w:anchor="_Toc30155" w:history="1">
        <w:r>
          <w:rPr>
            <w:rFonts w:ascii="仿宋" w:eastAsia="仿宋" w:hAnsi="仿宋" w:cs="仿宋" w:hint="eastAsia"/>
            <w:lang w:eastAsia="zh-CN"/>
          </w:rPr>
          <w:t>(三)、节约用地措施</w:t>
        </w:r>
        <w:r>
          <w:tab/>
        </w:r>
        <w:r>
          <w:fldChar w:fldCharType="begin"/>
        </w:r>
        <w:r>
          <w:instrText xml:space="preserve"> PAGEREF _Toc30155 \h </w:instrText>
        </w:r>
        <w:r>
          <w:fldChar w:fldCharType="separate"/>
        </w:r>
        <w:r>
          <w:t>12</w:t>
        </w:r>
        <w:r>
          <w:fldChar w:fldCharType="end"/>
        </w:r>
      </w:hyperlink>
    </w:p>
    <w:p>
      <w:pPr>
        <w:pStyle w:val="TOC2"/>
        <w:tabs>
          <w:tab w:val="right" w:leader="dot" w:pos="8306"/>
        </w:tabs>
      </w:pPr>
      <w:hyperlink w:anchor="_Toc10347" w:history="1">
        <w:r>
          <w:rPr>
            <w:rFonts w:ascii="仿宋" w:eastAsia="仿宋" w:hAnsi="仿宋" w:cs="仿宋" w:hint="eastAsia"/>
            <w:lang w:eastAsia="zh-CN"/>
          </w:rPr>
          <w:t>(四)、总图布置方案</w:t>
        </w:r>
        <w:r>
          <w:tab/>
        </w:r>
        <w:r>
          <w:fldChar w:fldCharType="begin"/>
        </w:r>
        <w:r>
          <w:instrText xml:space="preserve"> PAGEREF _Toc10347 \h </w:instrText>
        </w:r>
        <w:r>
          <w:fldChar w:fldCharType="separate"/>
        </w:r>
        <w:r>
          <w:t>13</w:t>
        </w:r>
        <w:r>
          <w:fldChar w:fldCharType="end"/>
        </w:r>
      </w:hyperlink>
    </w:p>
    <w:p>
      <w:pPr>
        <w:pStyle w:val="TOC2"/>
        <w:tabs>
          <w:tab w:val="right" w:leader="dot" w:pos="8306"/>
        </w:tabs>
      </w:pPr>
      <w:hyperlink w:anchor="_Toc31072" w:history="1">
        <w:r>
          <w:rPr>
            <w:rFonts w:ascii="仿宋" w:eastAsia="仿宋" w:hAnsi="仿宋" w:cs="仿宋" w:hint="eastAsia"/>
            <w:lang w:eastAsia="zh-CN"/>
          </w:rPr>
          <w:t>(五)、选址综合评价</w:t>
        </w:r>
        <w:r>
          <w:tab/>
        </w:r>
        <w:r>
          <w:fldChar w:fldCharType="begin"/>
        </w:r>
        <w:r>
          <w:instrText xml:space="preserve"> PAGEREF _Toc31072 \h </w:instrText>
        </w:r>
        <w:r>
          <w:fldChar w:fldCharType="separate"/>
        </w:r>
        <w:r>
          <w:t>14</w:t>
        </w:r>
        <w:r>
          <w:fldChar w:fldCharType="end"/>
        </w:r>
      </w:hyperlink>
    </w:p>
    <w:p>
      <w:pPr>
        <w:pStyle w:val="TOC1"/>
        <w:tabs>
          <w:tab w:val="right" w:leader="dot" w:pos="8306"/>
        </w:tabs>
      </w:pPr>
      <w:hyperlink w:anchor="_Toc29238" w:history="1">
        <w:r>
          <w:rPr>
            <w:rFonts w:ascii="仿宋" w:eastAsia="仿宋" w:hAnsi="仿宋" w:cs="仿宋" w:hint="eastAsia"/>
            <w:lang w:eastAsia="zh-CN"/>
          </w:rPr>
          <w:t>五、高纯氧化铝项目绩效评估</w:t>
        </w:r>
        <w:r>
          <w:tab/>
        </w:r>
        <w:r>
          <w:fldChar w:fldCharType="begin"/>
        </w:r>
        <w:r>
          <w:instrText xml:space="preserve"> PAGEREF _Toc29238 \h </w:instrText>
        </w:r>
        <w:r>
          <w:fldChar w:fldCharType="separate"/>
        </w:r>
        <w:r>
          <w:t>15</w:t>
        </w:r>
        <w:r>
          <w:fldChar w:fldCharType="end"/>
        </w:r>
      </w:hyperlink>
    </w:p>
    <w:p>
      <w:pPr>
        <w:pStyle w:val="TOC2"/>
        <w:tabs>
          <w:tab w:val="right" w:leader="dot" w:pos="8306"/>
        </w:tabs>
      </w:pPr>
      <w:hyperlink w:anchor="_Toc4614" w:history="1">
        <w:r>
          <w:rPr>
            <w:rFonts w:ascii="仿宋" w:eastAsia="仿宋" w:hAnsi="仿宋" w:cs="仿宋" w:hint="eastAsia"/>
            <w:lang w:eastAsia="zh-CN"/>
          </w:rPr>
          <w:t>(一)、绩效评估指标</w:t>
        </w:r>
        <w:r>
          <w:tab/>
        </w:r>
        <w:r>
          <w:fldChar w:fldCharType="begin"/>
        </w:r>
        <w:r>
          <w:instrText xml:space="preserve"> PAGEREF _Toc4614 \h </w:instrText>
        </w:r>
        <w:r>
          <w:fldChar w:fldCharType="separate"/>
        </w:r>
        <w:r>
          <w:t>15</w:t>
        </w:r>
        <w:r>
          <w:fldChar w:fldCharType="end"/>
        </w:r>
      </w:hyperlink>
    </w:p>
    <w:p>
      <w:pPr>
        <w:pStyle w:val="TOC2"/>
        <w:tabs>
          <w:tab w:val="right" w:leader="dot" w:pos="8306"/>
        </w:tabs>
      </w:pPr>
      <w:hyperlink w:anchor="_Toc27472" w:history="1">
        <w:r>
          <w:rPr>
            <w:rFonts w:ascii="仿宋" w:eastAsia="仿宋" w:hAnsi="仿宋" w:cs="仿宋" w:hint="eastAsia"/>
            <w:lang w:eastAsia="zh-CN"/>
          </w:rPr>
          <w:t>(二)、绩效评估方法</w:t>
        </w:r>
        <w:r>
          <w:tab/>
        </w:r>
        <w:r>
          <w:fldChar w:fldCharType="begin"/>
        </w:r>
        <w:r>
          <w:instrText xml:space="preserve"> PAGEREF _Toc27472 \h </w:instrText>
        </w:r>
        <w:r>
          <w:fldChar w:fldCharType="separate"/>
        </w:r>
        <w:r>
          <w:t>16</w:t>
        </w:r>
        <w:r>
          <w:fldChar w:fldCharType="end"/>
        </w:r>
      </w:hyperlink>
    </w:p>
    <w:p>
      <w:pPr>
        <w:pStyle w:val="TOC2"/>
        <w:tabs>
          <w:tab w:val="right" w:leader="dot" w:pos="8306"/>
        </w:tabs>
      </w:pPr>
      <w:hyperlink w:anchor="_Toc28211" w:history="1">
        <w:r>
          <w:rPr>
            <w:rFonts w:ascii="仿宋" w:eastAsia="仿宋" w:hAnsi="仿宋" w:cs="仿宋" w:hint="eastAsia"/>
            <w:lang w:eastAsia="zh-CN"/>
          </w:rPr>
          <w:t>(三)、绩效评估周期</w:t>
        </w:r>
        <w:r>
          <w:tab/>
        </w:r>
        <w:r>
          <w:fldChar w:fldCharType="begin"/>
        </w:r>
        <w:r>
          <w:instrText xml:space="preserve"> PAGEREF _Toc28211 \h </w:instrText>
        </w:r>
        <w:r>
          <w:fldChar w:fldCharType="separate"/>
        </w:r>
        <w:r>
          <w:t>17</w:t>
        </w:r>
        <w:r>
          <w:fldChar w:fldCharType="end"/>
        </w:r>
      </w:hyperlink>
    </w:p>
    <w:p>
      <w:pPr>
        <w:pStyle w:val="TOC1"/>
        <w:tabs>
          <w:tab w:val="right" w:leader="dot" w:pos="8306"/>
        </w:tabs>
      </w:pPr>
      <w:hyperlink w:anchor="_Toc20080" w:history="1">
        <w:r>
          <w:rPr>
            <w:rFonts w:ascii="仿宋" w:eastAsia="仿宋" w:hAnsi="仿宋" w:cs="仿宋" w:hint="eastAsia"/>
            <w:lang w:eastAsia="zh-CN"/>
          </w:rPr>
          <w:t>六、高纯氧化铝项目危机管理</w:t>
        </w:r>
        <w:r>
          <w:tab/>
        </w:r>
        <w:r>
          <w:fldChar w:fldCharType="begin"/>
        </w:r>
        <w:r>
          <w:instrText xml:space="preserve"> PAGEREF _Toc20080 \h </w:instrText>
        </w:r>
        <w:r>
          <w:fldChar w:fldCharType="separate"/>
        </w:r>
        <w:r>
          <w:t>18</w:t>
        </w:r>
        <w:r>
          <w:fldChar w:fldCharType="end"/>
        </w:r>
      </w:hyperlink>
    </w:p>
    <w:p>
      <w:pPr>
        <w:pStyle w:val="TOC2"/>
        <w:tabs>
          <w:tab w:val="right" w:leader="dot" w:pos="8306"/>
        </w:tabs>
      </w:pPr>
      <w:hyperlink w:anchor="_Toc29562" w:history="1">
        <w:r>
          <w:rPr>
            <w:rFonts w:ascii="仿宋" w:eastAsia="仿宋" w:hAnsi="仿宋" w:cs="仿宋" w:hint="eastAsia"/>
            <w:lang w:eastAsia="zh-CN"/>
          </w:rPr>
          <w:t>(一)、危机预警与识别</w:t>
        </w:r>
        <w:r>
          <w:tab/>
        </w:r>
        <w:r>
          <w:fldChar w:fldCharType="begin"/>
        </w:r>
        <w:r>
          <w:instrText xml:space="preserve"> PAGEREF _Toc29562 \h </w:instrText>
        </w:r>
        <w:r>
          <w:fldChar w:fldCharType="separate"/>
        </w:r>
        <w:r>
          <w:t>18</w:t>
        </w:r>
        <w:r>
          <w:fldChar w:fldCharType="end"/>
        </w:r>
      </w:hyperlink>
    </w:p>
    <w:p>
      <w:pPr>
        <w:pStyle w:val="TOC2"/>
        <w:tabs>
          <w:tab w:val="right" w:leader="dot" w:pos="8306"/>
        </w:tabs>
      </w:pPr>
      <w:hyperlink w:anchor="_Toc29133" w:history="1">
        <w:r>
          <w:rPr>
            <w:rFonts w:ascii="仿宋" w:eastAsia="仿宋" w:hAnsi="仿宋" w:cs="仿宋" w:hint="eastAsia"/>
            <w:lang w:eastAsia="zh-CN"/>
          </w:rPr>
          <w:t>(二)、危机应对与恢复</w:t>
        </w:r>
        <w:r>
          <w:tab/>
        </w:r>
        <w:r>
          <w:fldChar w:fldCharType="begin"/>
        </w:r>
        <w:r>
          <w:instrText xml:space="preserve"> PAGEREF _Toc29133 \h </w:instrText>
        </w:r>
        <w:r>
          <w:fldChar w:fldCharType="separate"/>
        </w:r>
        <w:r>
          <w:t>19</w:t>
        </w:r>
        <w:r>
          <w:fldChar w:fldCharType="end"/>
        </w:r>
      </w:hyperlink>
    </w:p>
    <w:p>
      <w:pPr>
        <w:pStyle w:val="TOC1"/>
        <w:tabs>
          <w:tab w:val="right" w:leader="dot" w:pos="8306"/>
        </w:tabs>
      </w:pPr>
      <w:hyperlink w:anchor="_Toc12915" w:history="1">
        <w:r>
          <w:rPr>
            <w:rFonts w:ascii="仿宋" w:eastAsia="仿宋" w:hAnsi="仿宋" w:cs="仿宋" w:hint="eastAsia"/>
            <w:lang w:eastAsia="zh-CN"/>
          </w:rPr>
          <w:t>七、高纯氧化铝项目投资规划</w:t>
        </w:r>
        <w:r>
          <w:tab/>
        </w:r>
        <w:r>
          <w:fldChar w:fldCharType="begin"/>
        </w:r>
        <w:r>
          <w:instrText xml:space="preserve"> PAGEREF _Toc12915 \h </w:instrText>
        </w:r>
        <w:r>
          <w:fldChar w:fldCharType="separate"/>
        </w:r>
        <w:r>
          <w:t>20</w:t>
        </w:r>
        <w:r>
          <w:fldChar w:fldCharType="end"/>
        </w:r>
      </w:hyperlink>
    </w:p>
    <w:p>
      <w:pPr>
        <w:pStyle w:val="TOC2"/>
        <w:tabs>
          <w:tab w:val="right" w:leader="dot" w:pos="8306"/>
        </w:tabs>
      </w:pPr>
      <w:hyperlink w:anchor="_Toc29138" w:history="1">
        <w:r>
          <w:rPr>
            <w:rFonts w:ascii="仿宋" w:eastAsia="仿宋" w:hAnsi="仿宋" w:cs="仿宋" w:hint="eastAsia"/>
            <w:lang w:eastAsia="zh-CN"/>
          </w:rPr>
          <w:t>(一)、高纯氧化铝项目总投资估算</w:t>
        </w:r>
        <w:r>
          <w:tab/>
        </w:r>
        <w:r>
          <w:fldChar w:fldCharType="begin"/>
        </w:r>
        <w:r>
          <w:instrText xml:space="preserve"> PAGEREF _Toc29138 \h </w:instrText>
        </w:r>
        <w:r>
          <w:fldChar w:fldCharType="separate"/>
        </w:r>
        <w:r>
          <w:t>20</w:t>
        </w:r>
        <w:r>
          <w:fldChar w:fldCharType="end"/>
        </w:r>
      </w:hyperlink>
    </w:p>
    <w:p>
      <w:pPr>
        <w:pStyle w:val="TOC2"/>
        <w:tabs>
          <w:tab w:val="right" w:leader="dot" w:pos="8306"/>
        </w:tabs>
      </w:pPr>
      <w:hyperlink w:anchor="_Toc21296" w:history="1">
        <w:r>
          <w:rPr>
            <w:rFonts w:ascii="仿宋" w:eastAsia="仿宋" w:hAnsi="仿宋" w:cs="仿宋" w:hint="eastAsia"/>
            <w:lang w:eastAsia="zh-CN"/>
          </w:rPr>
          <w:t>(二)、资金筹措</w:t>
        </w:r>
        <w:r>
          <w:tab/>
        </w:r>
        <w:r>
          <w:fldChar w:fldCharType="begin"/>
        </w:r>
        <w:r>
          <w:instrText xml:space="preserve"> PAGEREF _Toc21296 \h </w:instrText>
        </w:r>
        <w:r>
          <w:fldChar w:fldCharType="separate"/>
        </w:r>
        <w:r>
          <w:t>22</w:t>
        </w:r>
        <w:r>
          <w:fldChar w:fldCharType="end"/>
        </w:r>
      </w:hyperlink>
    </w:p>
    <w:p>
      <w:pPr>
        <w:pStyle w:val="TOC1"/>
        <w:tabs>
          <w:tab w:val="right" w:leader="dot" w:pos="8306"/>
        </w:tabs>
      </w:pPr>
      <w:hyperlink w:anchor="_Toc9815" w:history="1">
        <w:r>
          <w:rPr>
            <w:rFonts w:ascii="仿宋" w:eastAsia="仿宋" w:hAnsi="仿宋" w:cs="仿宋" w:hint="eastAsia"/>
            <w:lang w:eastAsia="zh-CN"/>
          </w:rPr>
          <w:t>八、高纯氧化铝项目风险管理</w:t>
        </w:r>
        <w:r>
          <w:tab/>
        </w:r>
        <w:r>
          <w:fldChar w:fldCharType="begin"/>
        </w:r>
        <w:r>
          <w:instrText xml:space="preserve"> PAGEREF _Toc9815 \h </w:instrText>
        </w:r>
        <w:r>
          <w:fldChar w:fldCharType="separate"/>
        </w:r>
        <w:r>
          <w:t>22</w:t>
        </w:r>
        <w:r>
          <w:fldChar w:fldCharType="end"/>
        </w:r>
      </w:hyperlink>
    </w:p>
    <w:p>
      <w:pPr>
        <w:pStyle w:val="TOC2"/>
        <w:tabs>
          <w:tab w:val="right" w:leader="dot" w:pos="8306"/>
        </w:tabs>
      </w:pPr>
      <w:hyperlink w:anchor="_Toc1545" w:history="1">
        <w:r>
          <w:rPr>
            <w:rFonts w:ascii="仿宋" w:eastAsia="仿宋" w:hAnsi="仿宋" w:cs="仿宋" w:hint="eastAsia"/>
            <w:lang w:eastAsia="zh-CN"/>
          </w:rPr>
          <w:t>(一)、风险识别与评估</w:t>
        </w:r>
        <w:r>
          <w:tab/>
        </w:r>
        <w:r>
          <w:fldChar w:fldCharType="begin"/>
        </w:r>
        <w:r>
          <w:instrText xml:space="preserve"> PAGEREF _Toc1545 \h </w:instrText>
        </w:r>
        <w:r>
          <w:fldChar w:fldCharType="separate"/>
        </w:r>
        <w:r>
          <w:t>22</w:t>
        </w:r>
        <w:r>
          <w:fldChar w:fldCharType="end"/>
        </w:r>
      </w:hyperlink>
    </w:p>
    <w:p>
      <w:pPr>
        <w:pStyle w:val="TOC2"/>
        <w:tabs>
          <w:tab w:val="right" w:leader="dot" w:pos="8306"/>
        </w:tabs>
      </w:pPr>
      <w:hyperlink w:anchor="_Toc24239" w:history="1">
        <w:r>
          <w:rPr>
            <w:rFonts w:ascii="仿宋" w:eastAsia="仿宋" w:hAnsi="仿宋" w:cs="仿宋" w:hint="eastAsia"/>
            <w:lang w:eastAsia="zh-CN"/>
          </w:rPr>
          <w:t>(二)、风险应对策略</w:t>
        </w:r>
        <w:r>
          <w:tab/>
        </w:r>
        <w:r>
          <w:fldChar w:fldCharType="begin"/>
        </w:r>
        <w:r>
          <w:instrText xml:space="preserve"> PAGEREF _Toc24239 \h </w:instrText>
        </w:r>
        <w:r>
          <w:fldChar w:fldCharType="separate"/>
        </w:r>
        <w:r>
          <w:t>24</w:t>
        </w:r>
        <w:r>
          <w:fldChar w:fldCharType="end"/>
        </w:r>
      </w:hyperlink>
    </w:p>
    <w:p>
      <w:pPr>
        <w:pStyle w:val="TOC2"/>
        <w:tabs>
          <w:tab w:val="right" w:leader="dot" w:pos="8306"/>
        </w:tabs>
      </w:pPr>
      <w:hyperlink w:anchor="_Toc9212" w:history="1">
        <w:r>
          <w:rPr>
            <w:rFonts w:ascii="仿宋" w:eastAsia="仿宋" w:hAnsi="仿宋" w:cs="仿宋" w:hint="eastAsia"/>
            <w:lang w:eastAsia="zh-CN"/>
          </w:rPr>
          <w:t>(三)、风险监控与控制</w:t>
        </w:r>
        <w:r>
          <w:tab/>
        </w:r>
        <w:r>
          <w:fldChar w:fldCharType="begin"/>
        </w:r>
        <w:r>
          <w:instrText xml:space="preserve"> PAGEREF _Toc9212 \h </w:instrText>
        </w:r>
        <w:r>
          <w:fldChar w:fldCharType="separate"/>
        </w:r>
        <w:r>
          <w:t>25</w:t>
        </w:r>
        <w:r>
          <w:fldChar w:fldCharType="end"/>
        </w:r>
      </w:hyperlink>
    </w:p>
    <w:p>
      <w:pPr>
        <w:pStyle w:val="TOC1"/>
        <w:tabs>
          <w:tab w:val="right" w:leader="dot" w:pos="8306"/>
        </w:tabs>
      </w:pPr>
      <w:hyperlink w:anchor="_Toc774" w:history="1">
        <w:r>
          <w:rPr>
            <w:rFonts w:ascii="仿宋" w:eastAsia="仿宋" w:hAnsi="仿宋" w:cs="仿宋" w:hint="eastAsia"/>
            <w:lang w:eastAsia="zh-CN"/>
          </w:rPr>
          <w:t>九、高纯氧化铝项目经营效益</w:t>
        </w:r>
        <w:r>
          <w:tab/>
        </w:r>
        <w:r>
          <w:fldChar w:fldCharType="begin"/>
        </w:r>
        <w:r>
          <w:instrText xml:space="preserve"> PAGEREF _Toc774 \h </w:instrText>
        </w:r>
        <w:r>
          <w:fldChar w:fldCharType="separate"/>
        </w:r>
        <w:r>
          <w:t>26</w:t>
        </w:r>
        <w:r>
          <w:fldChar w:fldCharType="end"/>
        </w:r>
      </w:hyperlink>
    </w:p>
    <w:p>
      <w:pPr>
        <w:pStyle w:val="TOC2"/>
        <w:tabs>
          <w:tab w:val="right" w:leader="dot" w:pos="8306"/>
        </w:tabs>
      </w:pPr>
      <w:hyperlink w:anchor="_Toc17155" w:history="1">
        <w:r>
          <w:rPr>
            <w:rFonts w:ascii="仿宋" w:eastAsia="仿宋" w:hAnsi="仿宋" w:cs="仿宋" w:hint="eastAsia"/>
            <w:lang w:eastAsia="zh-CN"/>
          </w:rPr>
          <w:t>(一)、经济评价财务测算</w:t>
        </w:r>
        <w:r>
          <w:tab/>
        </w:r>
        <w:r>
          <w:fldChar w:fldCharType="begin"/>
        </w:r>
        <w:r>
          <w:instrText xml:space="preserve"> PAGEREF _Toc17155 \h </w:instrText>
        </w:r>
        <w:r>
          <w:fldChar w:fldCharType="separate"/>
        </w:r>
        <w:r>
          <w:t>26</w:t>
        </w:r>
        <w:r>
          <w:fldChar w:fldCharType="end"/>
        </w:r>
      </w:hyperlink>
    </w:p>
    <w:p>
      <w:pPr>
        <w:pStyle w:val="TOC2"/>
        <w:tabs>
          <w:tab w:val="right" w:leader="dot" w:pos="8306"/>
        </w:tabs>
      </w:pPr>
      <w:hyperlink w:anchor="_Toc28141" w:history="1">
        <w:r>
          <w:rPr>
            <w:rFonts w:ascii="仿宋" w:eastAsia="仿宋" w:hAnsi="仿宋" w:cs="仿宋" w:hint="eastAsia"/>
            <w:lang w:eastAsia="zh-CN"/>
          </w:rPr>
          <w:t>(二)、高纯氧化铝项目盈利能力分析</w:t>
        </w:r>
        <w:r>
          <w:tab/>
        </w:r>
        <w:r>
          <w:fldChar w:fldCharType="begin"/>
        </w:r>
        <w:r>
          <w:instrText xml:space="preserve"> PAGEREF _Toc28141 \h </w:instrText>
        </w:r>
        <w:r>
          <w:fldChar w:fldCharType="separate"/>
        </w:r>
        <w:r>
          <w:t>28</w:t>
        </w:r>
        <w:r>
          <w:fldChar w:fldCharType="end"/>
        </w:r>
      </w:hyperlink>
    </w:p>
    <w:p>
      <w:pPr>
        <w:pStyle w:val="TOC1"/>
        <w:tabs>
          <w:tab w:val="right" w:leader="dot" w:pos="8306"/>
        </w:tabs>
      </w:pPr>
      <w:hyperlink w:anchor="_Toc26113" w:history="1">
        <w:r>
          <w:rPr>
            <w:rFonts w:ascii="仿宋" w:eastAsia="仿宋" w:hAnsi="仿宋" w:cs="仿宋" w:hint="eastAsia"/>
            <w:lang w:eastAsia="zh-CN"/>
          </w:rPr>
          <w:t>十、高纯氧化铝项目计划安排</w:t>
        </w:r>
        <w:r>
          <w:tab/>
        </w:r>
        <w:r>
          <w:fldChar w:fldCharType="begin"/>
        </w:r>
        <w:r>
          <w:instrText xml:space="preserve"> PAGEREF _Toc26113 \h </w:instrText>
        </w:r>
        <w:r>
          <w:fldChar w:fldCharType="separate"/>
        </w:r>
        <w:r>
          <w:t>28</w:t>
        </w:r>
        <w:r>
          <w:fldChar w:fldCharType="end"/>
        </w:r>
      </w:hyperlink>
    </w:p>
    <w:p>
      <w:pPr>
        <w:pStyle w:val="TOC2"/>
        <w:tabs>
          <w:tab w:val="right" w:leader="dot" w:pos="8306"/>
        </w:tabs>
      </w:pPr>
      <w:hyperlink w:anchor="_Toc9986" w:history="1">
        <w:r>
          <w:rPr>
            <w:rFonts w:ascii="仿宋" w:eastAsia="仿宋" w:hAnsi="仿宋" w:cs="仿宋" w:hint="eastAsia"/>
            <w:lang w:eastAsia="zh-CN"/>
          </w:rPr>
          <w:t>(一)、建设周期</w:t>
        </w:r>
        <w:r>
          <w:tab/>
        </w:r>
        <w:r>
          <w:fldChar w:fldCharType="begin"/>
        </w:r>
        <w:r>
          <w:instrText xml:space="preserve"> PAGEREF _Toc9986 \h </w:instrText>
        </w:r>
        <w:r>
          <w:fldChar w:fldCharType="separate"/>
        </w:r>
        <w:r>
          <w:t>28</w:t>
        </w:r>
        <w:r>
          <w:fldChar w:fldCharType="end"/>
        </w:r>
      </w:hyperlink>
    </w:p>
    <w:p>
      <w:pPr>
        <w:pStyle w:val="TOC2"/>
        <w:tabs>
          <w:tab w:val="right" w:leader="dot" w:pos="8306"/>
        </w:tabs>
      </w:pPr>
      <w:hyperlink w:anchor="_Toc27961" w:history="1">
        <w:r>
          <w:rPr>
            <w:rFonts w:ascii="仿宋" w:eastAsia="仿宋" w:hAnsi="仿宋" w:cs="仿宋" w:hint="eastAsia"/>
            <w:lang w:eastAsia="zh-CN"/>
          </w:rPr>
          <w:t>(二)、建设进度</w:t>
        </w:r>
        <w:r>
          <w:tab/>
        </w:r>
        <w:r>
          <w:fldChar w:fldCharType="begin"/>
        </w:r>
        <w:r>
          <w:instrText xml:space="preserve"> PAGEREF _Toc27961 \h </w:instrText>
        </w:r>
        <w:r>
          <w:fldChar w:fldCharType="separate"/>
        </w:r>
        <w:r>
          <w:t>29</w:t>
        </w:r>
        <w:r>
          <w:fldChar w:fldCharType="end"/>
        </w:r>
      </w:hyperlink>
    </w:p>
    <w:p>
      <w:pPr>
        <w:pStyle w:val="TOC2"/>
        <w:tabs>
          <w:tab w:val="right" w:leader="dot" w:pos="8306"/>
        </w:tabs>
      </w:pPr>
      <w:hyperlink w:anchor="_Toc12307" w:history="1">
        <w:r>
          <w:rPr>
            <w:rFonts w:ascii="仿宋" w:eastAsia="仿宋" w:hAnsi="仿宋" w:cs="仿宋" w:hint="eastAsia"/>
            <w:lang w:eastAsia="zh-CN"/>
          </w:rPr>
          <w:t>(三)、进度安排注意事项</w:t>
        </w:r>
        <w:r>
          <w:tab/>
        </w:r>
        <w:r>
          <w:fldChar w:fldCharType="begin"/>
        </w:r>
        <w:r>
          <w:instrText xml:space="preserve"> PAGEREF _Toc12307 \h </w:instrText>
        </w:r>
        <w:r>
          <w:fldChar w:fldCharType="separate"/>
        </w:r>
        <w:r>
          <w:t>30</w:t>
        </w:r>
        <w:r>
          <w:fldChar w:fldCharType="end"/>
        </w:r>
      </w:hyperlink>
    </w:p>
    <w:p>
      <w:pPr>
        <w:pStyle w:val="TOC2"/>
        <w:tabs>
          <w:tab w:val="right" w:leader="dot" w:pos="8306"/>
        </w:tabs>
      </w:pPr>
      <w:hyperlink w:anchor="_Toc21363" w:history="1">
        <w:r>
          <w:rPr>
            <w:rFonts w:ascii="仿宋" w:eastAsia="仿宋" w:hAnsi="仿宋" w:cs="仿宋" w:hint="eastAsia"/>
            <w:lang w:eastAsia="zh-CN"/>
          </w:rPr>
          <w:t>(四)、人力资源配置</w:t>
        </w:r>
        <w:r>
          <w:tab/>
        </w:r>
        <w:r>
          <w:fldChar w:fldCharType="begin"/>
        </w:r>
        <w:r>
          <w:instrText xml:space="preserve"> PAGEREF _Toc21363 \h </w:instrText>
        </w:r>
        <w:r>
          <w:fldChar w:fldCharType="separate"/>
        </w:r>
        <w:r>
          <w:t>32</w:t>
        </w:r>
        <w:r>
          <w:fldChar w:fldCharType="end"/>
        </w:r>
      </w:hyperlink>
    </w:p>
    <w:p>
      <w:pPr>
        <w:pStyle w:val="TOC1"/>
        <w:tabs>
          <w:tab w:val="right" w:leader="dot" w:pos="8306"/>
        </w:tabs>
      </w:pPr>
      <w:hyperlink w:anchor="_Toc24632" w:history="1">
        <w:r>
          <w:rPr>
            <w:rFonts w:ascii="仿宋" w:eastAsia="仿宋" w:hAnsi="仿宋" w:cs="仿宋" w:hint="eastAsia"/>
            <w:lang w:eastAsia="zh-CN"/>
          </w:rPr>
          <w:t>十一、高纯氧化铝项目技术管理</w:t>
        </w:r>
        <w:r>
          <w:tab/>
        </w:r>
        <w:r>
          <w:fldChar w:fldCharType="begin"/>
        </w:r>
        <w:r>
          <w:instrText xml:space="preserve"> PAGEREF _Toc24632 \h </w:instrText>
        </w:r>
        <w:r>
          <w:fldChar w:fldCharType="separate"/>
        </w:r>
        <w:r>
          <w:t>32</w:t>
        </w:r>
        <w:r>
          <w:fldChar w:fldCharType="end"/>
        </w:r>
      </w:hyperlink>
    </w:p>
    <w:p>
      <w:pPr>
        <w:pStyle w:val="TOC2"/>
        <w:tabs>
          <w:tab w:val="right" w:leader="dot" w:pos="8306"/>
        </w:tabs>
      </w:pPr>
      <w:hyperlink w:anchor="_Toc25904" w:history="1">
        <w:r>
          <w:rPr>
            <w:rFonts w:ascii="仿宋" w:eastAsia="仿宋" w:hAnsi="仿宋" w:cs="仿宋" w:hint="eastAsia"/>
            <w:lang w:eastAsia="zh-CN"/>
          </w:rPr>
          <w:t>(一)、技术方案选用方向</w:t>
        </w:r>
        <w:r>
          <w:tab/>
        </w:r>
        <w:r>
          <w:fldChar w:fldCharType="begin"/>
        </w:r>
        <w:r>
          <w:instrText xml:space="preserve"> PAGEREF _Toc25904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4" w:history="1">
        <w:r>
          <w:rPr>
            <w:rFonts w:ascii="仿宋" w:eastAsia="仿宋" w:hAnsi="仿宋" w:cs="仿宋" w:hint="eastAsia"/>
            <w:lang w:eastAsia="zh-CN"/>
          </w:rPr>
          <w:t>(二)、工艺技术方案选用原则</w:t>
        </w:r>
        <w:r>
          <w:tab/>
        </w:r>
        <w:r>
          <w:fldChar w:fldCharType="begin"/>
        </w:r>
        <w:r>
          <w:instrText xml:space="preserve"> PAGEREF _Toc25764 \h </w:instrText>
        </w:r>
        <w:r>
          <w:fldChar w:fldCharType="separate"/>
        </w:r>
        <w:r>
          <w:t>34</w:t>
        </w:r>
        <w:r>
          <w:fldChar w:fldCharType="end"/>
        </w:r>
      </w:hyperlink>
    </w:p>
    <w:p>
      <w:pPr>
        <w:pStyle w:val="TOC2"/>
        <w:tabs>
          <w:tab w:val="right" w:leader="dot" w:pos="8306"/>
        </w:tabs>
      </w:pPr>
      <w:hyperlink w:anchor="_Toc19105" w:history="1">
        <w:r>
          <w:rPr>
            <w:rFonts w:ascii="仿宋" w:eastAsia="仿宋" w:hAnsi="仿宋" w:cs="仿宋" w:hint="eastAsia"/>
            <w:lang w:eastAsia="zh-CN"/>
          </w:rPr>
          <w:t>(三)、工艺技术方案要求</w:t>
        </w:r>
        <w:r>
          <w:tab/>
        </w:r>
        <w:r>
          <w:fldChar w:fldCharType="begin"/>
        </w:r>
        <w:r>
          <w:instrText xml:space="preserve"> PAGEREF _Toc19105 \h </w:instrText>
        </w:r>
        <w:r>
          <w:fldChar w:fldCharType="separate"/>
        </w:r>
        <w:r>
          <w:t>36</w:t>
        </w:r>
        <w:r>
          <w:fldChar w:fldCharType="end"/>
        </w:r>
      </w:hyperlink>
    </w:p>
    <w:p>
      <w:pPr>
        <w:pStyle w:val="TOC1"/>
        <w:tabs>
          <w:tab w:val="right" w:leader="dot" w:pos="8306"/>
        </w:tabs>
      </w:pPr>
      <w:hyperlink w:anchor="_Toc32081" w:history="1">
        <w:r>
          <w:rPr>
            <w:rFonts w:ascii="仿宋" w:eastAsia="仿宋" w:hAnsi="仿宋" w:cs="仿宋" w:hint="eastAsia"/>
            <w:lang w:eastAsia="zh-CN"/>
          </w:rPr>
          <w:t>十二、高纯氧化铝项目创新与研发</w:t>
        </w:r>
        <w:r>
          <w:tab/>
        </w:r>
        <w:r>
          <w:fldChar w:fldCharType="begin"/>
        </w:r>
        <w:r>
          <w:instrText xml:space="preserve"> PAGEREF _Toc32081 \h </w:instrText>
        </w:r>
        <w:r>
          <w:fldChar w:fldCharType="separate"/>
        </w:r>
        <w:r>
          <w:t>39</w:t>
        </w:r>
        <w:r>
          <w:fldChar w:fldCharType="end"/>
        </w:r>
      </w:hyperlink>
    </w:p>
    <w:p>
      <w:pPr>
        <w:pStyle w:val="TOC2"/>
        <w:tabs>
          <w:tab w:val="right" w:leader="dot" w:pos="8306"/>
        </w:tabs>
      </w:pPr>
      <w:hyperlink w:anchor="_Toc16958" w:history="1">
        <w:r>
          <w:rPr>
            <w:rFonts w:ascii="仿宋" w:eastAsia="仿宋" w:hAnsi="仿宋" w:cs="仿宋" w:hint="eastAsia"/>
            <w:lang w:eastAsia="zh-CN"/>
          </w:rPr>
          <w:t>(一)、创新策略与方向</w:t>
        </w:r>
        <w:r>
          <w:tab/>
        </w:r>
        <w:r>
          <w:fldChar w:fldCharType="begin"/>
        </w:r>
        <w:r>
          <w:instrText xml:space="preserve"> PAGEREF _Toc16958 \h </w:instrText>
        </w:r>
        <w:r>
          <w:fldChar w:fldCharType="separate"/>
        </w:r>
        <w:r>
          <w:t>39</w:t>
        </w:r>
        <w:r>
          <w:fldChar w:fldCharType="end"/>
        </w:r>
      </w:hyperlink>
    </w:p>
    <w:p>
      <w:pPr>
        <w:pStyle w:val="TOC2"/>
        <w:tabs>
          <w:tab w:val="right" w:leader="dot" w:pos="8306"/>
        </w:tabs>
      </w:pPr>
      <w:hyperlink w:anchor="_Toc31660" w:history="1">
        <w:r>
          <w:rPr>
            <w:rFonts w:ascii="仿宋" w:eastAsia="仿宋" w:hAnsi="仿宋" w:cs="仿宋" w:hint="eastAsia"/>
            <w:lang w:eastAsia="zh-CN"/>
          </w:rPr>
          <w:t>(二)、研发规划与投入</w:t>
        </w:r>
        <w:r>
          <w:tab/>
        </w:r>
        <w:r>
          <w:fldChar w:fldCharType="begin"/>
        </w:r>
        <w:r>
          <w:instrText xml:space="preserve"> PAGEREF _Toc31660 \h </w:instrText>
        </w:r>
        <w:r>
          <w:fldChar w:fldCharType="separate"/>
        </w:r>
        <w:r>
          <w:t>40</w:t>
        </w:r>
        <w:r>
          <w:fldChar w:fldCharType="end"/>
        </w:r>
      </w:hyperlink>
    </w:p>
    <w:p>
      <w:pPr>
        <w:pStyle w:val="TOC1"/>
        <w:tabs>
          <w:tab w:val="right" w:leader="dot" w:pos="8306"/>
        </w:tabs>
      </w:pPr>
      <w:hyperlink w:anchor="_Toc6450" w:history="1">
        <w:r>
          <w:rPr>
            <w:rFonts w:ascii="仿宋" w:eastAsia="仿宋" w:hAnsi="仿宋" w:cs="仿宋" w:hint="eastAsia"/>
            <w:lang w:eastAsia="zh-CN"/>
          </w:rPr>
          <w:t>十三、高纯氧化铝项目工程方案分析</w:t>
        </w:r>
        <w:r>
          <w:tab/>
        </w:r>
        <w:r>
          <w:fldChar w:fldCharType="begin"/>
        </w:r>
        <w:r>
          <w:instrText xml:space="preserve"> PAGEREF _Toc6450 \h </w:instrText>
        </w:r>
        <w:r>
          <w:fldChar w:fldCharType="separate"/>
        </w:r>
        <w:r>
          <w:t>42</w:t>
        </w:r>
        <w:r>
          <w:fldChar w:fldCharType="end"/>
        </w:r>
      </w:hyperlink>
    </w:p>
    <w:p>
      <w:pPr>
        <w:pStyle w:val="TOC2"/>
        <w:tabs>
          <w:tab w:val="right" w:leader="dot" w:pos="8306"/>
        </w:tabs>
      </w:pPr>
      <w:hyperlink w:anchor="_Toc31716" w:history="1">
        <w:r>
          <w:rPr>
            <w:rFonts w:ascii="仿宋" w:eastAsia="仿宋" w:hAnsi="仿宋" w:cs="仿宋" w:hint="eastAsia"/>
            <w:lang w:eastAsia="zh-CN"/>
          </w:rPr>
          <w:t>(一)、建筑工程设计原则</w:t>
        </w:r>
        <w:r>
          <w:tab/>
        </w:r>
        <w:r>
          <w:fldChar w:fldCharType="begin"/>
        </w:r>
        <w:r>
          <w:instrText xml:space="preserve"> PAGEREF _Toc31716 \h </w:instrText>
        </w:r>
        <w:r>
          <w:fldChar w:fldCharType="separate"/>
        </w:r>
        <w:r>
          <w:t>42</w:t>
        </w:r>
        <w:r>
          <w:fldChar w:fldCharType="end"/>
        </w:r>
      </w:hyperlink>
    </w:p>
    <w:p>
      <w:pPr>
        <w:pStyle w:val="TOC2"/>
        <w:tabs>
          <w:tab w:val="right" w:leader="dot" w:pos="8306"/>
        </w:tabs>
      </w:pPr>
      <w:hyperlink w:anchor="_Toc6127" w:history="1">
        <w:r>
          <w:rPr>
            <w:rFonts w:ascii="仿宋" w:eastAsia="仿宋" w:hAnsi="仿宋" w:cs="仿宋" w:hint="eastAsia"/>
            <w:lang w:eastAsia="zh-CN"/>
          </w:rPr>
          <w:t>(二)、土建工程建设指标</w:t>
        </w:r>
        <w:r>
          <w:tab/>
        </w:r>
        <w:r>
          <w:fldChar w:fldCharType="begin"/>
        </w:r>
        <w:r>
          <w:instrText xml:space="preserve"> PAGEREF _Toc6127 \h </w:instrText>
        </w:r>
        <w:r>
          <w:fldChar w:fldCharType="separate"/>
        </w:r>
        <w:r>
          <w:t>45</w:t>
        </w:r>
        <w:r>
          <w:fldChar w:fldCharType="end"/>
        </w:r>
      </w:hyperlink>
    </w:p>
    <w:p>
      <w:pPr>
        <w:pStyle w:val="TOC1"/>
        <w:tabs>
          <w:tab w:val="right" w:leader="dot" w:pos="8306"/>
        </w:tabs>
      </w:pPr>
      <w:hyperlink w:anchor="_Toc21912" w:history="1">
        <w:r>
          <w:rPr>
            <w:rFonts w:ascii="仿宋" w:eastAsia="仿宋" w:hAnsi="仿宋" w:cs="仿宋" w:hint="eastAsia"/>
            <w:lang w:eastAsia="zh-CN"/>
          </w:rPr>
          <w:t>十四、质量管理体系</w:t>
        </w:r>
        <w:r>
          <w:tab/>
        </w:r>
        <w:r>
          <w:fldChar w:fldCharType="begin"/>
        </w:r>
        <w:r>
          <w:instrText xml:space="preserve"> PAGEREF _Toc21912 \h </w:instrText>
        </w:r>
        <w:r>
          <w:fldChar w:fldCharType="separate"/>
        </w:r>
        <w:r>
          <w:t>47</w:t>
        </w:r>
        <w:r>
          <w:fldChar w:fldCharType="end"/>
        </w:r>
      </w:hyperlink>
    </w:p>
    <w:p>
      <w:pPr>
        <w:pStyle w:val="TOC2"/>
        <w:tabs>
          <w:tab w:val="right" w:leader="dot" w:pos="8306"/>
        </w:tabs>
      </w:pPr>
      <w:hyperlink w:anchor="_Toc3246" w:history="1">
        <w:r>
          <w:rPr>
            <w:rFonts w:ascii="仿宋" w:eastAsia="仿宋" w:hAnsi="仿宋" w:cs="仿宋" w:hint="eastAsia"/>
            <w:lang w:eastAsia="zh-CN"/>
          </w:rPr>
          <w:t>(一)、质量目标与方针</w:t>
        </w:r>
        <w:r>
          <w:tab/>
        </w:r>
        <w:r>
          <w:fldChar w:fldCharType="begin"/>
        </w:r>
        <w:r>
          <w:instrText xml:space="preserve"> PAGEREF _Toc3246 \h </w:instrText>
        </w:r>
        <w:r>
          <w:fldChar w:fldCharType="separate"/>
        </w:r>
        <w:r>
          <w:t>47</w:t>
        </w:r>
        <w:r>
          <w:fldChar w:fldCharType="end"/>
        </w:r>
      </w:hyperlink>
    </w:p>
    <w:p>
      <w:pPr>
        <w:pStyle w:val="TOC2"/>
        <w:tabs>
          <w:tab w:val="right" w:leader="dot" w:pos="8306"/>
        </w:tabs>
      </w:pPr>
      <w:hyperlink w:anchor="_Toc26346" w:history="1">
        <w:r>
          <w:rPr>
            <w:rFonts w:ascii="仿宋" w:eastAsia="仿宋" w:hAnsi="仿宋" w:cs="仿宋" w:hint="eastAsia"/>
            <w:lang w:eastAsia="zh-CN"/>
          </w:rPr>
          <w:t>(二)、质量管理责任</w:t>
        </w:r>
        <w:r>
          <w:tab/>
        </w:r>
        <w:r>
          <w:fldChar w:fldCharType="begin"/>
        </w:r>
        <w:r>
          <w:instrText xml:space="preserve"> PAGEREF _Toc26346 \h </w:instrText>
        </w:r>
        <w:r>
          <w:fldChar w:fldCharType="separate"/>
        </w:r>
        <w:r>
          <w:t>48</w:t>
        </w:r>
        <w:r>
          <w:fldChar w:fldCharType="end"/>
        </w:r>
      </w:hyperlink>
    </w:p>
    <w:p>
      <w:pPr>
        <w:pStyle w:val="TOC2"/>
        <w:tabs>
          <w:tab w:val="right" w:leader="dot" w:pos="8306"/>
        </w:tabs>
      </w:pPr>
      <w:hyperlink w:anchor="_Toc10920" w:history="1">
        <w:r>
          <w:rPr>
            <w:rFonts w:ascii="仿宋" w:eastAsia="仿宋" w:hAnsi="仿宋" w:cs="仿宋" w:hint="eastAsia"/>
            <w:lang w:eastAsia="zh-CN"/>
          </w:rPr>
          <w:t>(三)、质量管理体系文件</w:t>
        </w:r>
        <w:r>
          <w:tab/>
        </w:r>
        <w:r>
          <w:fldChar w:fldCharType="begin"/>
        </w:r>
        <w:r>
          <w:instrText xml:space="preserve"> PAGEREF _Toc10920 \h </w:instrText>
        </w:r>
        <w:r>
          <w:fldChar w:fldCharType="separate"/>
        </w:r>
        <w:r>
          <w:t>49</w:t>
        </w:r>
        <w:r>
          <w:fldChar w:fldCharType="end"/>
        </w:r>
      </w:hyperlink>
    </w:p>
    <w:p>
      <w:pPr>
        <w:pStyle w:val="TOC2"/>
        <w:tabs>
          <w:tab w:val="right" w:leader="dot" w:pos="8306"/>
        </w:tabs>
      </w:pPr>
      <w:hyperlink w:anchor="_Toc13642" w:history="1">
        <w:r>
          <w:rPr>
            <w:rFonts w:ascii="仿宋" w:eastAsia="仿宋" w:hAnsi="仿宋" w:cs="仿宋" w:hint="eastAsia"/>
            <w:lang w:eastAsia="zh-CN"/>
          </w:rPr>
          <w:t>(四)、质量培训与教育</w:t>
        </w:r>
        <w:r>
          <w:tab/>
        </w:r>
        <w:r>
          <w:fldChar w:fldCharType="begin"/>
        </w:r>
        <w:r>
          <w:instrText xml:space="preserve"> PAGEREF _Toc13642 \h </w:instrText>
        </w:r>
        <w:r>
          <w:fldChar w:fldCharType="separate"/>
        </w:r>
        <w:r>
          <w:t>51</w:t>
        </w:r>
        <w:r>
          <w:fldChar w:fldCharType="end"/>
        </w:r>
      </w:hyperlink>
    </w:p>
    <w:p>
      <w:pPr>
        <w:pStyle w:val="TOC2"/>
        <w:tabs>
          <w:tab w:val="right" w:leader="dot" w:pos="8306"/>
        </w:tabs>
      </w:pPr>
      <w:hyperlink w:anchor="_Toc27713" w:history="1">
        <w:r>
          <w:rPr>
            <w:rFonts w:ascii="仿宋" w:eastAsia="仿宋" w:hAnsi="仿宋" w:cs="仿宋" w:hint="eastAsia"/>
            <w:lang w:eastAsia="zh-CN"/>
          </w:rPr>
          <w:t>(五)、质量审核与评价</w:t>
        </w:r>
        <w:r>
          <w:tab/>
        </w:r>
        <w:r>
          <w:fldChar w:fldCharType="begin"/>
        </w:r>
        <w:r>
          <w:instrText xml:space="preserve"> PAGEREF _Toc27713 \h </w:instrText>
        </w:r>
        <w:r>
          <w:fldChar w:fldCharType="separate"/>
        </w:r>
        <w:r>
          <w:t>52</w:t>
        </w:r>
        <w:r>
          <w:fldChar w:fldCharType="end"/>
        </w:r>
      </w:hyperlink>
    </w:p>
    <w:p>
      <w:pPr>
        <w:pStyle w:val="TOC2"/>
        <w:tabs>
          <w:tab w:val="right" w:leader="dot" w:pos="8306"/>
        </w:tabs>
      </w:pPr>
      <w:hyperlink w:anchor="_Toc31091" w:history="1">
        <w:r>
          <w:rPr>
            <w:rFonts w:ascii="仿宋" w:eastAsia="仿宋" w:hAnsi="仿宋" w:cs="仿宋" w:hint="eastAsia"/>
            <w:lang w:eastAsia="zh-CN"/>
          </w:rPr>
          <w:t>(六)、不符合与纠正措施</w:t>
        </w:r>
        <w:r>
          <w:tab/>
        </w:r>
        <w:r>
          <w:fldChar w:fldCharType="begin"/>
        </w:r>
        <w:r>
          <w:instrText xml:space="preserve"> PAGEREF _Toc31091 \h </w:instrText>
        </w:r>
        <w:r>
          <w:fldChar w:fldCharType="separate"/>
        </w:r>
        <w:r>
          <w:t>53</w:t>
        </w:r>
        <w:r>
          <w:fldChar w:fldCharType="end"/>
        </w:r>
      </w:hyperlink>
    </w:p>
    <w:p>
      <w:pPr>
        <w:pStyle w:val="TOC1"/>
        <w:tabs>
          <w:tab w:val="right" w:leader="dot" w:pos="8306"/>
        </w:tabs>
      </w:pPr>
      <w:hyperlink w:anchor="_Toc22410" w:history="1">
        <w:r>
          <w:rPr>
            <w:rFonts w:ascii="仿宋" w:eastAsia="仿宋" w:hAnsi="仿宋" w:cs="仿宋" w:hint="eastAsia"/>
            <w:lang w:eastAsia="zh-CN"/>
          </w:rPr>
          <w:t>十五、高纯氧化铝项目实施保障措施</w:t>
        </w:r>
        <w:r>
          <w:tab/>
        </w:r>
        <w:r>
          <w:fldChar w:fldCharType="begin"/>
        </w:r>
        <w:r>
          <w:instrText xml:space="preserve"> PAGEREF _Toc22410 \h </w:instrText>
        </w:r>
        <w:r>
          <w:fldChar w:fldCharType="separate"/>
        </w:r>
        <w:r>
          <w:t>55</w:t>
        </w:r>
        <w:r>
          <w:fldChar w:fldCharType="end"/>
        </w:r>
      </w:hyperlink>
    </w:p>
    <w:p>
      <w:pPr>
        <w:pStyle w:val="TOC2"/>
        <w:tabs>
          <w:tab w:val="right" w:leader="dot" w:pos="8306"/>
        </w:tabs>
      </w:pPr>
      <w:hyperlink w:anchor="_Toc6253" w:history="1">
        <w:r>
          <w:rPr>
            <w:rFonts w:ascii="仿宋" w:eastAsia="仿宋" w:hAnsi="仿宋" w:cs="仿宋" w:hint="eastAsia"/>
            <w:lang w:eastAsia="zh-CN"/>
          </w:rPr>
          <w:t>(一)、高纯氧化铝项目实施保障机制</w:t>
        </w:r>
        <w:r>
          <w:tab/>
        </w:r>
        <w:r>
          <w:fldChar w:fldCharType="begin"/>
        </w:r>
        <w:r>
          <w:instrText xml:space="preserve"> PAGEREF _Toc6253 \h </w:instrText>
        </w:r>
        <w:r>
          <w:fldChar w:fldCharType="separate"/>
        </w:r>
        <w:r>
          <w:t>55</w:t>
        </w:r>
        <w:r>
          <w:fldChar w:fldCharType="end"/>
        </w:r>
      </w:hyperlink>
    </w:p>
    <w:p>
      <w:pPr>
        <w:pStyle w:val="TOC2"/>
        <w:tabs>
          <w:tab w:val="right" w:leader="dot" w:pos="8306"/>
        </w:tabs>
      </w:pPr>
      <w:hyperlink w:anchor="_Toc16316" w:history="1">
        <w:r>
          <w:rPr>
            <w:rFonts w:ascii="仿宋" w:eastAsia="仿宋" w:hAnsi="仿宋" w:cs="仿宋" w:hint="eastAsia"/>
            <w:lang w:eastAsia="zh-CN"/>
          </w:rPr>
          <w:t>(二)、高纯氧化铝项目法律合规要求</w:t>
        </w:r>
        <w:r>
          <w:tab/>
        </w:r>
        <w:r>
          <w:fldChar w:fldCharType="begin"/>
        </w:r>
        <w:r>
          <w:instrText xml:space="preserve"> PAGEREF _Toc16316 \h </w:instrText>
        </w:r>
        <w:r>
          <w:fldChar w:fldCharType="separate"/>
        </w:r>
        <w:r>
          <w:t>58</w:t>
        </w:r>
        <w:r>
          <w:fldChar w:fldCharType="end"/>
        </w:r>
      </w:hyperlink>
    </w:p>
    <w:p>
      <w:pPr>
        <w:pStyle w:val="TOC2"/>
        <w:tabs>
          <w:tab w:val="right" w:leader="dot" w:pos="8306"/>
        </w:tabs>
      </w:pPr>
      <w:hyperlink w:anchor="_Toc22936" w:history="1">
        <w:r>
          <w:rPr>
            <w:rFonts w:ascii="仿宋" w:eastAsia="仿宋" w:hAnsi="仿宋" w:cs="仿宋" w:hint="eastAsia"/>
            <w:lang w:eastAsia="zh-CN"/>
          </w:rPr>
          <w:t>(三)、高纯氧化铝项目合同管理与法律事务</w:t>
        </w:r>
        <w:r>
          <w:tab/>
        </w:r>
        <w:r>
          <w:fldChar w:fldCharType="begin"/>
        </w:r>
        <w:r>
          <w:instrText xml:space="preserve"> PAGEREF _Toc22936 \h </w:instrText>
        </w:r>
        <w:r>
          <w:fldChar w:fldCharType="separate"/>
        </w:r>
        <w:r>
          <w:t>62</w:t>
        </w:r>
        <w:r>
          <w:fldChar w:fldCharType="end"/>
        </w:r>
      </w:hyperlink>
    </w:p>
    <w:p>
      <w:pPr>
        <w:pStyle w:val="TOC2"/>
        <w:tabs>
          <w:tab w:val="right" w:leader="dot" w:pos="8306"/>
        </w:tabs>
      </w:pPr>
      <w:hyperlink w:anchor="_Toc13209" w:history="1">
        <w:r>
          <w:rPr>
            <w:rFonts w:ascii="仿宋" w:eastAsia="仿宋" w:hAnsi="仿宋" w:cs="仿宋" w:hint="eastAsia"/>
            <w:lang w:eastAsia="zh-CN"/>
          </w:rPr>
          <w:t>(四)、高纯氧化铝项目知识产权保护策略</w:t>
        </w:r>
        <w:r>
          <w:tab/>
        </w:r>
        <w:r>
          <w:fldChar w:fldCharType="begin"/>
        </w:r>
        <w:r>
          <w:instrText xml:space="preserve"> PAGEREF _Toc13209 \h </w:instrText>
        </w:r>
        <w:r>
          <w:fldChar w:fldCharType="separate"/>
        </w:r>
        <w:r>
          <w:t>69</w:t>
        </w:r>
        <w:r>
          <w:fldChar w:fldCharType="end"/>
        </w:r>
      </w:hyperlink>
    </w:p>
    <w:p>
      <w:pPr>
        <w:pStyle w:val="TOC1"/>
        <w:tabs>
          <w:tab w:val="right" w:leader="dot" w:pos="8306"/>
        </w:tabs>
      </w:pPr>
      <w:hyperlink w:anchor="_Toc27142" w:history="1">
        <w:r>
          <w:rPr>
            <w:rFonts w:ascii="仿宋" w:eastAsia="仿宋" w:hAnsi="仿宋" w:cs="仿宋" w:hint="eastAsia"/>
            <w:lang w:eastAsia="zh-CN"/>
          </w:rPr>
          <w:t>十六、营销与推广策略</w:t>
        </w:r>
        <w:r>
          <w:tab/>
        </w:r>
        <w:r>
          <w:fldChar w:fldCharType="begin"/>
        </w:r>
        <w:r>
          <w:instrText xml:space="preserve"> PAGEREF _Toc27142 \h </w:instrText>
        </w:r>
        <w:r>
          <w:fldChar w:fldCharType="separate"/>
        </w:r>
        <w:r>
          <w:t>71</w:t>
        </w:r>
        <w:r>
          <w:fldChar w:fldCharType="end"/>
        </w:r>
      </w:hyperlink>
    </w:p>
    <w:p>
      <w:pPr>
        <w:pStyle w:val="TOC2"/>
        <w:tabs>
          <w:tab w:val="right" w:leader="dot" w:pos="8306"/>
        </w:tabs>
      </w:pPr>
      <w:hyperlink w:anchor="_Toc2013" w:history="1">
        <w:r>
          <w:rPr>
            <w:rFonts w:ascii="仿宋" w:eastAsia="仿宋" w:hAnsi="仿宋" w:cs="仿宋" w:hint="eastAsia"/>
            <w:lang w:eastAsia="zh-CN"/>
          </w:rPr>
          <w:t>(一)、产品/服务定位与特点</w:t>
        </w:r>
        <w:r>
          <w:tab/>
        </w:r>
        <w:r>
          <w:fldChar w:fldCharType="begin"/>
        </w:r>
        <w:r>
          <w:instrText xml:space="preserve"> PAGEREF _Toc2013 \h </w:instrText>
        </w:r>
        <w:r>
          <w:fldChar w:fldCharType="separate"/>
        </w:r>
        <w:r>
          <w:t>71</w:t>
        </w:r>
        <w:r>
          <w:fldChar w:fldCharType="end"/>
        </w:r>
      </w:hyperlink>
    </w:p>
    <w:p>
      <w:pPr>
        <w:pStyle w:val="TOC2"/>
        <w:tabs>
          <w:tab w:val="right" w:leader="dot" w:pos="8306"/>
        </w:tabs>
      </w:pPr>
      <w:hyperlink w:anchor="_Toc32689" w:history="1">
        <w:r>
          <w:rPr>
            <w:rFonts w:ascii="仿宋" w:eastAsia="仿宋" w:hAnsi="仿宋" w:cs="仿宋" w:hint="eastAsia"/>
            <w:lang w:eastAsia="zh-CN"/>
          </w:rPr>
          <w:t>(二)、市场定位与竞争分析</w:t>
        </w:r>
        <w:r>
          <w:tab/>
        </w:r>
        <w:r>
          <w:fldChar w:fldCharType="begin"/>
        </w:r>
        <w:r>
          <w:instrText xml:space="preserve"> PAGEREF _Toc32689 \h </w:instrText>
        </w:r>
        <w:r>
          <w:fldChar w:fldCharType="separate"/>
        </w:r>
        <w:r>
          <w:t>72</w:t>
        </w:r>
        <w:r>
          <w:fldChar w:fldCharType="end"/>
        </w:r>
      </w:hyperlink>
    </w:p>
    <w:p>
      <w:pPr>
        <w:pStyle w:val="TOC2"/>
        <w:tabs>
          <w:tab w:val="right" w:leader="dot" w:pos="8306"/>
        </w:tabs>
      </w:pPr>
      <w:hyperlink w:anchor="_Toc9758" w:history="1">
        <w:r>
          <w:rPr>
            <w:rFonts w:ascii="仿宋" w:eastAsia="仿宋" w:hAnsi="仿宋" w:cs="仿宋" w:hint="eastAsia"/>
            <w:lang w:eastAsia="zh-CN"/>
          </w:rPr>
          <w:t>(三)、营销渠道与策略</w:t>
        </w:r>
        <w:r>
          <w:tab/>
        </w:r>
        <w:r>
          <w:fldChar w:fldCharType="begin"/>
        </w:r>
        <w:r>
          <w:instrText xml:space="preserve"> PAGEREF _Toc9758 \h </w:instrText>
        </w:r>
        <w:r>
          <w:fldChar w:fldCharType="separate"/>
        </w:r>
        <w:r>
          <w:t>74</w:t>
        </w:r>
        <w:r>
          <w:fldChar w:fldCharType="end"/>
        </w:r>
      </w:hyperlink>
    </w:p>
    <w:p>
      <w:pPr>
        <w:pStyle w:val="TOC2"/>
        <w:tabs>
          <w:tab w:val="right" w:leader="dot" w:pos="8306"/>
        </w:tabs>
      </w:pPr>
      <w:hyperlink w:anchor="_Toc17228" w:history="1">
        <w:r>
          <w:rPr>
            <w:rFonts w:ascii="仿宋" w:eastAsia="仿宋" w:hAnsi="仿宋" w:cs="仿宋" w:hint="eastAsia"/>
            <w:lang w:eastAsia="zh-CN"/>
          </w:rPr>
          <w:t>(四)、推广与宣传活动</w:t>
        </w:r>
        <w:r>
          <w:tab/>
        </w:r>
        <w:r>
          <w:fldChar w:fldCharType="begin"/>
        </w:r>
        <w:r>
          <w:instrText xml:space="preserve"> PAGEREF _Toc17228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35"/>
      <w:r>
        <w:rPr>
          <w:rFonts w:ascii="仿宋" w:eastAsia="仿宋" w:hAnsi="仿宋" w:cs="仿宋" w:hint="eastAsia"/>
          <w:sz w:val="28"/>
          <w:lang w:eastAsia="zh-CN"/>
        </w:rPr>
        <w:t>一、高纯氧化铝项目建设单位说明</w:t>
      </w:r>
      <w:bookmarkEnd w:id="2"/>
    </w:p>
    <w:p>
      <w:pPr>
        <w:pStyle w:val="Heading2"/>
        <w:rPr>
          <w:rFonts w:ascii="仿宋" w:eastAsia="仿宋" w:hAnsi="仿宋" w:cs="仿宋" w:hint="eastAsia"/>
          <w:lang w:eastAsia="zh-CN"/>
        </w:rPr>
      </w:pPr>
      <w:bookmarkStart w:id="3" w:name="_Toc572"/>
      <w:r>
        <w:rPr>
          <w:rFonts w:ascii="仿宋" w:eastAsia="仿宋" w:hAnsi="仿宋" w:cs="仿宋" w:hint="eastAsia"/>
          <w:lang w:eastAsia="zh-CN"/>
        </w:rPr>
        <w:t>(一)、高纯氧化铝项目承办单位基本情况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00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氧化铝项目承办单位的XXXX，我们着眼于实现可持续的经济效益。通过技术创新和解决方案的提供，公司预计在高纯氧化铝项目执行期间将获得可观的收入增长。这一收入来源主要包括高纯氧化铝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同时，我们注重成本控制和效率提升，以确保高纯氧化铝项目的可持续盈利。透过精细的管理和资源优化，公司期望实现高纯氧化铝项目利润最大化。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氧化铝项目实施进行全面的投资评估，包括高纯氧化铝项目启动阶段的资金投入和后续运营成本。通过对高纯氧化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纯氧化铝项目实施过程中具备足够的资金流动性，公司将进行详尽的现金流分析。这包括资金需求的合理预测、高纯氧化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16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7643"/>
      <w:r>
        <w:rPr>
          <w:rFonts w:ascii="仿宋" w:eastAsia="仿宋" w:hAnsi="仿宋" w:cs="仿宋" w:hint="eastAsia"/>
          <w:lang w:eastAsia="zh-CN"/>
        </w:rPr>
        <w:t>(一)、高纯氧化铝行业分析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行业一直以来都是市场的关注焦点。行业内的发展趋势、竞争态势以及潜在机会都对高纯氧化铝项目的推进产生深远的影响。通过深入研究行业的整体概貌，我们将更好地理解行业的核心特征，为高纯氧化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氧化铝行业，技术一直是推动创新和发展的关键因素。我们将对当前技术趋势进行详尽分析，包括但不限于人工智能、大数据应用、先进制造技术等。这有助于高纯氧化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氧化铝项目成功的基础。我们将对主要竞争对手进行深入研究，包括其市场份额、产品特点、市场定位等。通过全面了解竞争对手的优势和劣势，高纯氧化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989"/>
      <w:r>
        <w:rPr>
          <w:rFonts w:ascii="仿宋" w:eastAsia="仿宋" w:hAnsi="仿宋" w:cs="仿宋" w:hint="eastAsia"/>
          <w:sz w:val="28"/>
          <w:lang w:eastAsia="zh-CN"/>
        </w:rPr>
        <w:t>(二)、高纯氧化铝市场分析预测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氧化铝市场未来的增长趋势。这包括市场的整体规模、各细分领域的发展趋势等。高纯氧化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氧化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氧化铝项目实施过程中需要充分考虑的因素。我们将对市场风险进行全面评估，包括但不限于政策法规风险、市场竞争风险、技术变革风险等。通过对潜在风险的深入分析，高纯氧化铝项目可以制定相应的风险缓解策略，降低不确定性对高纯氧化铝项目的影响。</w:t>
      </w:r>
    </w:p>
    <w:p>
      <w:pPr>
        <w:pStyle w:val="Heading1"/>
        <w:ind w:firstLine="560" w:firstLineChars="200"/>
        <w:rPr>
          <w:rFonts w:ascii="仿宋" w:eastAsia="仿宋" w:hAnsi="仿宋" w:cs="仿宋" w:hint="eastAsia"/>
          <w:sz w:val="28"/>
          <w:lang w:eastAsia="zh-CN"/>
        </w:rPr>
      </w:pPr>
      <w:bookmarkStart w:id="8" w:name="_Toc24230"/>
      <w:r>
        <w:rPr>
          <w:rFonts w:ascii="仿宋" w:eastAsia="仿宋" w:hAnsi="仿宋" w:cs="仿宋" w:hint="eastAsia"/>
          <w:sz w:val="28"/>
          <w:lang w:eastAsia="zh-CN"/>
        </w:rPr>
        <w:t>三、高纯氧化铝项目文档管理</w:t>
      </w:r>
      <w:bookmarkEnd w:id="8"/>
    </w:p>
    <w:p>
      <w:pPr>
        <w:pStyle w:val="Heading2"/>
        <w:rPr>
          <w:rFonts w:ascii="仿宋" w:eastAsia="仿宋" w:hAnsi="仿宋" w:cs="仿宋" w:hint="eastAsia"/>
          <w:lang w:eastAsia="zh-CN"/>
        </w:rPr>
      </w:pPr>
      <w:bookmarkStart w:id="9" w:name="_Toc1484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高纯氧化铝项目高度重视文档的质量和准确性，以支持高纯氧化铝项目的各项活动和决策。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文档的编制始于高纯氧化铝项目计划的初期，我们制定了详细的文档编制计划，明确了每个文档的内容、格式和编写责任人。在高纯氧化铝项目启动阶段，我们首先编制了高纯氧化铝项目章程，明确定义了高纯氧化铝项目的目标、范围、风险等关键要素。随后，高纯氧化铝项目团队根据计划陆续编制了需求文档、设计文档、测试文档等各类文档，确保高纯氧化铝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氧化铝项目管理中的重要环节，旨在确保高纯氧化铝项目文档符合质量标准和高纯氧化铝项目需求。在高纯氧化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氧化铝项目相关利益方和专业领域的专家对文档进行独立审查。这有助于获取更全面、客观的反馈，确保高纯氧化铝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高纯氧化铝项目在文档编制与审查方面建立了严格的管理机制，通过规范的流程和多维度的审查，确保高纯氧化铝项目文档的质量、准确性和可靠性，为高纯氧化铝项目的顺利推进提供了有力支持。</w:t>
      </w:r>
    </w:p>
    <w:p>
      <w:pPr>
        <w:pStyle w:val="Heading2"/>
        <w:ind w:firstLine="560" w:firstLineChars="200"/>
        <w:rPr>
          <w:rFonts w:ascii="仿宋" w:eastAsia="仿宋" w:hAnsi="仿宋" w:cs="仿宋" w:hint="eastAsia"/>
          <w:sz w:val="28"/>
          <w:lang w:eastAsia="zh-CN"/>
        </w:rPr>
      </w:pPr>
      <w:bookmarkStart w:id="10" w:name="_Toc1126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在高纯氧化铝项目中，我们致力于优化文档发布与分发过程，以确保信息的高效传递和团队间协作的顺畅进行。以下是我们采取的关键优化策略：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我们通过多渠道发布文档，包括电子邮件、高纯氧化铝项目管理平台、内部网站等，以满足不同团队成员的偏好和需求。多渠道发布确保了信息的全面覆盖。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我们采用了精细的权限控制，确保只有授权人员可以访问敏感信息。这种安全措施保护了高纯氧化铝项目文档的机密性，防止了未经授权的信息泄露。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3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文档存档与归档是高纯氧化铝项目生命周期中一个至关重要的环节，直接关系到高纯氧化铝项目信息的长期保存和历史记录的完整性。在高纯氧化铝项目中，我们实施了一系列有效的文档存档与归档管理策略：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415"/>
      <w:r>
        <w:rPr>
          <w:rFonts w:ascii="仿宋" w:eastAsia="仿宋" w:hAnsi="仿宋" w:cs="仿宋" w:hint="eastAsia"/>
          <w:sz w:val="28"/>
          <w:lang w:eastAsia="zh-CN"/>
        </w:rPr>
        <w:t>四、高纯氧化铝项目选址可行性分析</w:t>
      </w:r>
      <w:bookmarkEnd w:id="12"/>
    </w:p>
    <w:p>
      <w:pPr>
        <w:pStyle w:val="Heading2"/>
        <w:rPr>
          <w:rFonts w:ascii="仿宋" w:eastAsia="仿宋" w:hAnsi="仿宋" w:cs="仿宋" w:hint="eastAsia"/>
          <w:lang w:eastAsia="zh-CN"/>
        </w:rPr>
      </w:pPr>
      <w:bookmarkStart w:id="13" w:name="_Toc32209"/>
      <w:r>
        <w:rPr>
          <w:rFonts w:ascii="仿宋" w:eastAsia="仿宋" w:hAnsi="仿宋" w:cs="仿宋" w:hint="eastAsia"/>
          <w:lang w:eastAsia="zh-CN"/>
        </w:rPr>
        <w:t>(一)、高纯氧化铝项目选址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该高纯氧化铝项目选址位于XX省XX市XX区XXX街道</w:t>
      </w:r>
    </w:p>
    <w:p>
      <w:pPr>
        <w:pStyle w:val="Heading2"/>
        <w:ind w:firstLine="560" w:firstLineChars="200"/>
        <w:rPr>
          <w:rFonts w:ascii="仿宋" w:eastAsia="仿宋" w:hAnsi="仿宋" w:cs="仿宋" w:hint="eastAsia"/>
          <w:sz w:val="28"/>
          <w:lang w:eastAsia="zh-CN"/>
        </w:rPr>
      </w:pPr>
      <w:bookmarkStart w:id="14" w:name="_Toc1294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高纯氧化铝项目的征地面积将根据高纯氧化铝项目的实际规模和需求进行精确规划。具体面积XXX平方米，旨在确保高纯氧化铝项目不仅能够满足当前的发展需求，还能够预留空间以适应未来的扩展。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净用地面积是在征地面积基础上去除不可利用面积后的实际可开发用地。具体面积XXX平方米，考虑到环保、交通、安全等多方面因素，以确保高纯氧化铝项目在整体利用效率上达到最优。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高纯氧化铝项目计划建设的建筑总规模具体面积XXX平方米。这一规模的确定综合考虑了高纯氧化铝项目的性质、规模，以及城市规划的相关要求，确保建筑布局与周边环境协调一致。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绿地率是高纯氧化铝项目用地中被规划为绿地的比例。具体面积XXX平方米，旨在通过合理规划绿地，改善高纯氧化铝项目周边环境，提升居民生活质量，并符合城市整体绿化规划。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容积率是用地上可以建设的建筑总体积与用地面积之比。具体面积XXX，通过合理的容积率规划，确保高纯氧化铝项目建筑规模与周边环境和谐共生。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氧化铝项目选址与当地城市规划相一致，具体面积XXX平方米。通过与城市规划部门深入沟通，确保高纯氧化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氧化铝项目选址符合当地产业政策，具体面积XXX平方米。这包括高纯氧化铝项目对当地经济的促进作用，以及对相关产业的带动效应，确保高纯氧化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用地总体要求必须符合环保和可持续发展的原则，具体面积XXX平方米。通过采用绿色建筑设计、节能减排等措施，确保高纯氧化铝项目在建设和运营过程中对环境的影响最小化，达到可持续发展的要求。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确保高纯氧化铝项目选址具备必要的公共设施配套，具体面积XXX平方米。这包括交通便利性、教育、医疗等基础设施，以提高居民生活品质，使得高纯氧化铝项目选址更具吸引力。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考虑用地总体要求对当地社会稳定性的影响，具体面积XXX平方米。通过深入了解当地社区反馈，确保高纯氧化铝项目的选址和建设过程对当地社会和谐稳定产生积极作用。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氧化铝项目选址不仅符合法规和规划，还在实际操作中具有可行性。这一全面规划将为高纯氧化铝项目的成功实施提供坚实的基础，确保高纯氧化铝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15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氧化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氧化铝项目的设备规划和空间设计中，我们将采取灵活设备布局的措施。设备布局将根据实际需求进行灵活设计，避免不必要的浪费。通过合理规划设备摆放位置，我们将提高设备的利用率，减少设备间距，以确保高纯氧化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氧化铝项目内部引入共享设施的概念，例如共享会议室、办公区等。通过这种方式，我们可以减少对资源的重复建设，提高资源共享效率，从而减小高纯氧化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34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氧化铝项目的总图布置中，我们将不同功能区域进行明确的规划，以最大程度满足高纯氧化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107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氧化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高纯氧化铝项目对环境的影响是综合评价的重要因素之一。我们将详细考虑选址周边的自然环境、生态保护区、水源地等情况，确保高纯氧化铝项目的建设和运营对环境影响最小化，并符合当地的环保法规标准。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对选址的评价还需充分考虑当地政府的产业政策和法规。我们将详细了解高纯氧化铝项目所在地的相关政策，确保高纯氧化铝项目的规划和运营与当地法规相符，降低不必要的法律风险。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考虑到社会稳定性对企业运营的重要性，我们将评估选址地区的社会安全情况、劳工关系、社区反馈等方面，以确保高纯氧化铝项目的建设和运营不会受到社会稳定性的负面影响。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最后，我们将综合考虑用地成本，包括土地购置费用、土地开发成本等。通过对用地成本的详细评估，我们能够做出更为精确的经济效益分析，为高纯氧化铝项目的投资决策提供有力支持。</w:t>
      </w:r>
    </w:p>
    <w:p>
      <w:pPr>
        <w:pStyle w:val="Heading1"/>
        <w:ind w:firstLine="560" w:firstLineChars="200"/>
        <w:rPr>
          <w:rFonts w:ascii="仿宋" w:eastAsia="仿宋" w:hAnsi="仿宋" w:cs="仿宋" w:hint="eastAsia"/>
          <w:sz w:val="28"/>
          <w:lang w:eastAsia="zh-CN"/>
        </w:rPr>
      </w:pPr>
      <w:bookmarkStart w:id="18" w:name="_Toc29238"/>
      <w:r>
        <w:rPr>
          <w:rFonts w:ascii="仿宋" w:eastAsia="仿宋" w:hAnsi="仿宋" w:cs="仿宋" w:hint="eastAsia"/>
          <w:sz w:val="28"/>
          <w:lang w:eastAsia="zh-CN"/>
        </w:rPr>
        <w:t>五、高纯氧化铝项目绩效评估</w:t>
      </w:r>
      <w:bookmarkEnd w:id="18"/>
    </w:p>
    <w:p>
      <w:pPr>
        <w:pStyle w:val="Heading2"/>
        <w:rPr>
          <w:rFonts w:ascii="仿宋" w:eastAsia="仿宋" w:hAnsi="仿宋" w:cs="仿宋" w:hint="eastAsia"/>
          <w:lang w:eastAsia="zh-CN"/>
        </w:rPr>
      </w:pPr>
      <w:bookmarkStart w:id="19" w:name="_Toc4614"/>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氧化铝项目中，我们设计了一套全面的绩效评估指标，以确保高纯氧化铝项目的可控和成功交付。这些指标跨足高纯氧化铝项目目标、成本、进度和质量等多个维度，为我们提供了全面洞察高纯氧化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目标达成率是我们关注的首要指标。我们设定了明确的目标，并通过定期监测和评估，迅速发现并应对潜在的目标偏差。这为高纯氧化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成本绩效是另一个核心关注点。通过实际成本与预算成本的对比分析，我们深入了解成本差异的原因，及时调整资源分配，保持高纯氧化铝项目在经济效益方面的合理水平。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进度作为关键的绩效指标之一，得到了精心的关注。我们制定了详细的高纯氧化铝项目进度计划，并设立了进度符合度指标，确保实际进度与计划进度保持一致。这使我们能够快速发现和解决潜在的进度问题，保持高纯氧化铝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纯氧化铝项目绩效的不可或缺的一环。我们引入了一系列的质量标准和客户满意度指标，以确保高纯氧化铝项目交付的成果在质量上达到或超越预期水平。通过持续监测这些指标，我们努力提升高纯氧化铝项目整体质量水平，为高纯氧化铝项目的成功交付提供有力保障。通过这些科学且全面的绩效评估，我们能够更好地引导高纯氧化铝项目的持续改进，确保高纯氧化铝项目目标的顺利达成。</w:t>
      </w:r>
    </w:p>
    <w:p>
      <w:pPr>
        <w:pStyle w:val="Heading2"/>
        <w:ind w:firstLine="560" w:firstLineChars="200"/>
        <w:rPr>
          <w:rFonts w:ascii="仿宋" w:eastAsia="仿宋" w:hAnsi="仿宋" w:cs="仿宋" w:hint="eastAsia"/>
          <w:sz w:val="28"/>
          <w:lang w:eastAsia="zh-CN"/>
        </w:rPr>
      </w:pPr>
      <w:bookmarkStart w:id="20" w:name="_Toc27472"/>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绩效评估是高纯氧化铝项目中的关键环节，为确保高纯氧化铝项目达到预期目标，我们采用了多层次、多维度的绩效评估方法。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氧化铝项目的战略目标对齐，确保每个决策和行动都与高纯氧化铝项目整体目标保持一致。团队会定期召开战略对齐会议，审视当前工作与高纯氧化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氧化铝项目进度、质量、成本和风险等方面。这些指标通过数据收集和分析，为高纯氧化铝项目管理团队提供了客观的评估依据。例如，我们通过高纯氧化铝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https://d.book118.com/358005056007006027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82D83"/>
    <w:rsid w:val="15482D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0505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2024-01-15T16:37:00Z</dcterms:created>
  <dcterms:modified xsi:type="dcterms:W3CDTF">2024-01-15T16:37:43Z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722540681D51453FAF959C1E8FEB39EF_11</vt:lpwstr>
  </property>
  <property fmtid="{D5CDD505-2E9C-101B-9397-08002B2CF9AE}" pid="3" name="KSOProductBuildVer">
    <vt:lpwstr>2052-12.1.0.16120</vt:lpwstr>
  </property>
</Properties>
</file>