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有声阅读项目计划设计方案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3" w:history="1">
        <w:r>
          <w:rPr>
            <w:rFonts w:ascii="仿宋" w:eastAsia="仿宋" w:hAnsi="仿宋" w:cs="仿宋" w:hint="eastAsia"/>
            <w:lang w:eastAsia="zh-CN"/>
          </w:rPr>
          <w:t>序言</w:t>
        </w:r>
        <w:r>
          <w:tab/>
        </w:r>
        <w:r>
          <w:fldChar w:fldCharType="begin"/>
        </w:r>
        <w:r>
          <w:instrText xml:space="preserve"> PAGEREF _Toc1173 \h </w:instrText>
        </w:r>
        <w:r>
          <w:fldChar w:fldCharType="separate"/>
        </w:r>
        <w:r>
          <w:t>3</w:t>
        </w:r>
        <w:r>
          <w:fldChar w:fldCharType="end"/>
        </w:r>
      </w:hyperlink>
    </w:p>
    <w:p>
      <w:pPr>
        <w:pStyle w:val="TOC1"/>
        <w:tabs>
          <w:tab w:val="right" w:leader="dot" w:pos="8306"/>
        </w:tabs>
      </w:pPr>
      <w:hyperlink w:anchor="_Toc6094" w:history="1">
        <w:r>
          <w:rPr>
            <w:rFonts w:ascii="仿宋" w:eastAsia="仿宋" w:hAnsi="仿宋" w:cs="仿宋" w:hint="eastAsia"/>
            <w:lang w:eastAsia="zh-CN"/>
          </w:rPr>
          <w:t>一、有声阅读项目可持续发展</w:t>
        </w:r>
        <w:r>
          <w:tab/>
        </w:r>
        <w:r>
          <w:fldChar w:fldCharType="begin"/>
        </w:r>
        <w:r>
          <w:instrText xml:space="preserve"> PAGEREF _Toc6094 \h </w:instrText>
        </w:r>
        <w:r>
          <w:fldChar w:fldCharType="separate"/>
        </w:r>
        <w:r>
          <w:t>3</w:t>
        </w:r>
        <w:r>
          <w:fldChar w:fldCharType="end"/>
        </w:r>
      </w:hyperlink>
    </w:p>
    <w:p>
      <w:pPr>
        <w:pStyle w:val="TOC2"/>
        <w:tabs>
          <w:tab w:val="right" w:leader="dot" w:pos="8306"/>
        </w:tabs>
      </w:pPr>
      <w:hyperlink w:anchor="_Toc7156" w:history="1">
        <w:r>
          <w:rPr>
            <w:rFonts w:ascii="仿宋" w:eastAsia="仿宋" w:hAnsi="仿宋" w:cs="仿宋" w:hint="eastAsia"/>
            <w:lang w:eastAsia="zh-CN"/>
          </w:rPr>
          <w:t>(一)、可持续战略与实践</w:t>
        </w:r>
        <w:r>
          <w:tab/>
        </w:r>
        <w:r>
          <w:fldChar w:fldCharType="begin"/>
        </w:r>
        <w:r>
          <w:instrText xml:space="preserve"> PAGEREF _Toc7156 \h </w:instrText>
        </w:r>
        <w:r>
          <w:fldChar w:fldCharType="separate"/>
        </w:r>
        <w:r>
          <w:t>3</w:t>
        </w:r>
        <w:r>
          <w:fldChar w:fldCharType="end"/>
        </w:r>
      </w:hyperlink>
    </w:p>
    <w:p>
      <w:pPr>
        <w:pStyle w:val="TOC2"/>
        <w:tabs>
          <w:tab w:val="right" w:leader="dot" w:pos="8306"/>
        </w:tabs>
      </w:pPr>
      <w:hyperlink w:anchor="_Toc27715" w:history="1">
        <w:r>
          <w:rPr>
            <w:rFonts w:ascii="仿宋" w:eastAsia="仿宋" w:hAnsi="仿宋" w:cs="仿宋" w:hint="eastAsia"/>
            <w:lang w:eastAsia="zh-CN"/>
          </w:rPr>
          <w:t>(二)、环保与社会责任</w:t>
        </w:r>
        <w:r>
          <w:tab/>
        </w:r>
        <w:r>
          <w:fldChar w:fldCharType="begin"/>
        </w:r>
        <w:r>
          <w:instrText xml:space="preserve"> PAGEREF _Toc27715 \h </w:instrText>
        </w:r>
        <w:r>
          <w:fldChar w:fldCharType="separate"/>
        </w:r>
        <w:r>
          <w:t>4</w:t>
        </w:r>
        <w:r>
          <w:fldChar w:fldCharType="end"/>
        </w:r>
      </w:hyperlink>
    </w:p>
    <w:p>
      <w:pPr>
        <w:pStyle w:val="TOC1"/>
        <w:tabs>
          <w:tab w:val="right" w:leader="dot" w:pos="8306"/>
        </w:tabs>
      </w:pPr>
      <w:hyperlink w:anchor="_Toc25218" w:history="1">
        <w:r>
          <w:rPr>
            <w:rFonts w:ascii="仿宋" w:eastAsia="仿宋" w:hAnsi="仿宋" w:cs="仿宋" w:hint="eastAsia"/>
            <w:lang w:eastAsia="zh-CN"/>
          </w:rPr>
          <w:t>二、有声阅读项目建设单位说明</w:t>
        </w:r>
        <w:r>
          <w:tab/>
        </w:r>
        <w:r>
          <w:fldChar w:fldCharType="begin"/>
        </w:r>
        <w:r>
          <w:instrText xml:space="preserve"> PAGEREF _Toc25218 \h </w:instrText>
        </w:r>
        <w:r>
          <w:fldChar w:fldCharType="separate"/>
        </w:r>
        <w:r>
          <w:t>4</w:t>
        </w:r>
        <w:r>
          <w:fldChar w:fldCharType="end"/>
        </w:r>
      </w:hyperlink>
    </w:p>
    <w:p>
      <w:pPr>
        <w:pStyle w:val="TOC2"/>
        <w:tabs>
          <w:tab w:val="right" w:leader="dot" w:pos="8306"/>
        </w:tabs>
      </w:pPr>
      <w:hyperlink w:anchor="_Toc4587" w:history="1">
        <w:r>
          <w:rPr>
            <w:rFonts w:ascii="仿宋" w:eastAsia="仿宋" w:hAnsi="仿宋" w:cs="仿宋" w:hint="eastAsia"/>
            <w:lang w:eastAsia="zh-CN"/>
          </w:rPr>
          <w:t>(一)、有声阅读项目承办单位基本情况</w:t>
        </w:r>
        <w:r>
          <w:tab/>
        </w:r>
        <w:r>
          <w:fldChar w:fldCharType="begin"/>
        </w:r>
        <w:r>
          <w:instrText xml:space="preserve"> PAGEREF _Toc4587 \h </w:instrText>
        </w:r>
        <w:r>
          <w:fldChar w:fldCharType="separate"/>
        </w:r>
        <w:r>
          <w:t>4</w:t>
        </w:r>
        <w:r>
          <w:fldChar w:fldCharType="end"/>
        </w:r>
      </w:hyperlink>
    </w:p>
    <w:p>
      <w:pPr>
        <w:pStyle w:val="TOC2"/>
        <w:tabs>
          <w:tab w:val="right" w:leader="dot" w:pos="8306"/>
        </w:tabs>
      </w:pPr>
      <w:hyperlink w:anchor="_Toc13873" w:history="1">
        <w:r>
          <w:rPr>
            <w:rFonts w:ascii="仿宋" w:eastAsia="仿宋" w:hAnsi="仿宋" w:cs="仿宋" w:hint="eastAsia"/>
            <w:lang w:eastAsia="zh-CN"/>
          </w:rPr>
          <w:t>(二)、公司经济效益分析</w:t>
        </w:r>
        <w:r>
          <w:tab/>
        </w:r>
        <w:r>
          <w:fldChar w:fldCharType="begin"/>
        </w:r>
        <w:r>
          <w:instrText xml:space="preserve"> PAGEREF _Toc13873 \h </w:instrText>
        </w:r>
        <w:r>
          <w:fldChar w:fldCharType="separate"/>
        </w:r>
        <w:r>
          <w:t>5</w:t>
        </w:r>
        <w:r>
          <w:fldChar w:fldCharType="end"/>
        </w:r>
      </w:hyperlink>
    </w:p>
    <w:p>
      <w:pPr>
        <w:pStyle w:val="TOC1"/>
        <w:tabs>
          <w:tab w:val="right" w:leader="dot" w:pos="8306"/>
        </w:tabs>
      </w:pPr>
      <w:hyperlink w:anchor="_Toc14097" w:history="1">
        <w:r>
          <w:rPr>
            <w:rFonts w:ascii="仿宋" w:eastAsia="仿宋" w:hAnsi="仿宋" w:cs="仿宋" w:hint="eastAsia"/>
            <w:lang w:eastAsia="zh-CN"/>
          </w:rPr>
          <w:t>三、市场分析、调研</w:t>
        </w:r>
        <w:r>
          <w:tab/>
        </w:r>
        <w:r>
          <w:fldChar w:fldCharType="begin"/>
        </w:r>
        <w:r>
          <w:instrText xml:space="preserve"> PAGEREF _Toc14097 \h </w:instrText>
        </w:r>
        <w:r>
          <w:fldChar w:fldCharType="separate"/>
        </w:r>
        <w:r>
          <w:t>6</w:t>
        </w:r>
        <w:r>
          <w:fldChar w:fldCharType="end"/>
        </w:r>
      </w:hyperlink>
    </w:p>
    <w:p>
      <w:pPr>
        <w:pStyle w:val="TOC2"/>
        <w:tabs>
          <w:tab w:val="right" w:leader="dot" w:pos="8306"/>
        </w:tabs>
      </w:pPr>
      <w:hyperlink w:anchor="_Toc7116" w:history="1">
        <w:r>
          <w:rPr>
            <w:rFonts w:ascii="仿宋" w:eastAsia="仿宋" w:hAnsi="仿宋" w:cs="仿宋" w:hint="eastAsia"/>
            <w:lang w:eastAsia="zh-CN"/>
          </w:rPr>
          <w:t>(一)、有声阅读行业分析</w:t>
        </w:r>
        <w:r>
          <w:tab/>
        </w:r>
        <w:r>
          <w:fldChar w:fldCharType="begin"/>
        </w:r>
        <w:r>
          <w:instrText xml:space="preserve"> PAGEREF _Toc7116 \h </w:instrText>
        </w:r>
        <w:r>
          <w:fldChar w:fldCharType="separate"/>
        </w:r>
        <w:r>
          <w:t>6</w:t>
        </w:r>
        <w:r>
          <w:fldChar w:fldCharType="end"/>
        </w:r>
      </w:hyperlink>
    </w:p>
    <w:p>
      <w:pPr>
        <w:pStyle w:val="TOC2"/>
        <w:tabs>
          <w:tab w:val="right" w:leader="dot" w:pos="8306"/>
        </w:tabs>
      </w:pPr>
      <w:hyperlink w:anchor="_Toc26168" w:history="1">
        <w:r>
          <w:rPr>
            <w:rFonts w:ascii="仿宋" w:eastAsia="仿宋" w:hAnsi="仿宋" w:cs="仿宋" w:hint="eastAsia"/>
            <w:lang w:eastAsia="zh-CN"/>
          </w:rPr>
          <w:t>(二)、有声阅读市场分析预测</w:t>
        </w:r>
        <w:r>
          <w:tab/>
        </w:r>
        <w:r>
          <w:fldChar w:fldCharType="begin"/>
        </w:r>
        <w:r>
          <w:instrText xml:space="preserve"> PAGEREF _Toc26168 \h </w:instrText>
        </w:r>
        <w:r>
          <w:fldChar w:fldCharType="separate"/>
        </w:r>
        <w:r>
          <w:t>7</w:t>
        </w:r>
        <w:r>
          <w:fldChar w:fldCharType="end"/>
        </w:r>
      </w:hyperlink>
    </w:p>
    <w:p>
      <w:pPr>
        <w:pStyle w:val="TOC1"/>
        <w:tabs>
          <w:tab w:val="right" w:leader="dot" w:pos="8306"/>
        </w:tabs>
      </w:pPr>
      <w:hyperlink w:anchor="_Toc20750" w:history="1">
        <w:r>
          <w:rPr>
            <w:rFonts w:ascii="仿宋" w:eastAsia="仿宋" w:hAnsi="仿宋" w:cs="仿宋" w:hint="eastAsia"/>
            <w:lang w:eastAsia="zh-CN"/>
          </w:rPr>
          <w:t>四、有声阅读项目选址可行性分析</w:t>
        </w:r>
        <w:r>
          <w:tab/>
        </w:r>
        <w:r>
          <w:fldChar w:fldCharType="begin"/>
        </w:r>
        <w:r>
          <w:instrText xml:space="preserve"> PAGEREF _Toc20750 \h </w:instrText>
        </w:r>
        <w:r>
          <w:fldChar w:fldCharType="separate"/>
        </w:r>
        <w:r>
          <w:t>8</w:t>
        </w:r>
        <w:r>
          <w:fldChar w:fldCharType="end"/>
        </w:r>
      </w:hyperlink>
    </w:p>
    <w:p>
      <w:pPr>
        <w:pStyle w:val="TOC2"/>
        <w:tabs>
          <w:tab w:val="right" w:leader="dot" w:pos="8306"/>
        </w:tabs>
      </w:pPr>
      <w:hyperlink w:anchor="_Toc22122" w:history="1">
        <w:r>
          <w:rPr>
            <w:rFonts w:ascii="仿宋" w:eastAsia="仿宋" w:hAnsi="仿宋" w:cs="仿宋" w:hint="eastAsia"/>
            <w:lang w:eastAsia="zh-CN"/>
          </w:rPr>
          <w:t>(一)、有声阅读项目选址</w:t>
        </w:r>
        <w:r>
          <w:tab/>
        </w:r>
        <w:r>
          <w:fldChar w:fldCharType="begin"/>
        </w:r>
        <w:r>
          <w:instrText xml:space="preserve"> PAGEREF _Toc22122 \h </w:instrText>
        </w:r>
        <w:r>
          <w:fldChar w:fldCharType="separate"/>
        </w:r>
        <w:r>
          <w:t>8</w:t>
        </w:r>
        <w:r>
          <w:fldChar w:fldCharType="end"/>
        </w:r>
      </w:hyperlink>
    </w:p>
    <w:p>
      <w:pPr>
        <w:pStyle w:val="TOC2"/>
        <w:tabs>
          <w:tab w:val="right" w:leader="dot" w:pos="8306"/>
        </w:tabs>
      </w:pPr>
      <w:hyperlink w:anchor="_Toc18477" w:history="1">
        <w:r>
          <w:rPr>
            <w:rFonts w:ascii="仿宋" w:eastAsia="仿宋" w:hAnsi="仿宋" w:cs="仿宋" w:hint="eastAsia"/>
            <w:lang w:eastAsia="zh-CN"/>
          </w:rPr>
          <w:t>(二)、用地控制指标</w:t>
        </w:r>
        <w:r>
          <w:tab/>
        </w:r>
        <w:r>
          <w:fldChar w:fldCharType="begin"/>
        </w:r>
        <w:r>
          <w:instrText xml:space="preserve"> PAGEREF _Toc18477 \h </w:instrText>
        </w:r>
        <w:r>
          <w:fldChar w:fldCharType="separate"/>
        </w:r>
        <w:r>
          <w:t>8</w:t>
        </w:r>
        <w:r>
          <w:fldChar w:fldCharType="end"/>
        </w:r>
      </w:hyperlink>
    </w:p>
    <w:p>
      <w:pPr>
        <w:pStyle w:val="TOC2"/>
        <w:tabs>
          <w:tab w:val="right" w:leader="dot" w:pos="8306"/>
        </w:tabs>
      </w:pPr>
      <w:hyperlink w:anchor="_Toc13073" w:history="1">
        <w:r>
          <w:rPr>
            <w:rFonts w:ascii="仿宋" w:eastAsia="仿宋" w:hAnsi="仿宋" w:cs="仿宋" w:hint="eastAsia"/>
            <w:lang w:eastAsia="zh-CN"/>
          </w:rPr>
          <w:t>(三)、节约用地措施</w:t>
        </w:r>
        <w:r>
          <w:tab/>
        </w:r>
        <w:r>
          <w:fldChar w:fldCharType="begin"/>
        </w:r>
        <w:r>
          <w:instrText xml:space="preserve"> PAGEREF _Toc13073 \h </w:instrText>
        </w:r>
        <w:r>
          <w:fldChar w:fldCharType="separate"/>
        </w:r>
        <w:r>
          <w:t>10</w:t>
        </w:r>
        <w:r>
          <w:fldChar w:fldCharType="end"/>
        </w:r>
      </w:hyperlink>
    </w:p>
    <w:p>
      <w:pPr>
        <w:pStyle w:val="TOC2"/>
        <w:tabs>
          <w:tab w:val="right" w:leader="dot" w:pos="8306"/>
        </w:tabs>
      </w:pPr>
      <w:hyperlink w:anchor="_Toc8394" w:history="1">
        <w:r>
          <w:rPr>
            <w:rFonts w:ascii="仿宋" w:eastAsia="仿宋" w:hAnsi="仿宋" w:cs="仿宋" w:hint="eastAsia"/>
            <w:lang w:eastAsia="zh-CN"/>
          </w:rPr>
          <w:t>(四)、总图布置方案</w:t>
        </w:r>
        <w:r>
          <w:tab/>
        </w:r>
        <w:r>
          <w:fldChar w:fldCharType="begin"/>
        </w:r>
        <w:r>
          <w:instrText xml:space="preserve"> PAGEREF _Toc8394 \h </w:instrText>
        </w:r>
        <w:r>
          <w:fldChar w:fldCharType="separate"/>
        </w:r>
        <w:r>
          <w:t>11</w:t>
        </w:r>
        <w:r>
          <w:fldChar w:fldCharType="end"/>
        </w:r>
      </w:hyperlink>
    </w:p>
    <w:p>
      <w:pPr>
        <w:pStyle w:val="TOC2"/>
        <w:tabs>
          <w:tab w:val="right" w:leader="dot" w:pos="8306"/>
        </w:tabs>
      </w:pPr>
      <w:hyperlink w:anchor="_Toc16293" w:history="1">
        <w:r>
          <w:rPr>
            <w:rFonts w:ascii="仿宋" w:eastAsia="仿宋" w:hAnsi="仿宋" w:cs="仿宋" w:hint="eastAsia"/>
            <w:lang w:eastAsia="zh-CN"/>
          </w:rPr>
          <w:t>(五)、选址综合评价</w:t>
        </w:r>
        <w:r>
          <w:tab/>
        </w:r>
        <w:r>
          <w:fldChar w:fldCharType="begin"/>
        </w:r>
        <w:r>
          <w:instrText xml:space="preserve"> PAGEREF _Toc16293 \h </w:instrText>
        </w:r>
        <w:r>
          <w:fldChar w:fldCharType="separate"/>
        </w:r>
        <w:r>
          <w:t>12</w:t>
        </w:r>
        <w:r>
          <w:fldChar w:fldCharType="end"/>
        </w:r>
      </w:hyperlink>
    </w:p>
    <w:p>
      <w:pPr>
        <w:pStyle w:val="TOC1"/>
        <w:tabs>
          <w:tab w:val="right" w:leader="dot" w:pos="8306"/>
        </w:tabs>
      </w:pPr>
      <w:hyperlink w:anchor="_Toc4463" w:history="1">
        <w:r>
          <w:rPr>
            <w:rFonts w:ascii="仿宋" w:eastAsia="仿宋" w:hAnsi="仿宋" w:cs="仿宋" w:hint="eastAsia"/>
            <w:lang w:eastAsia="zh-CN"/>
          </w:rPr>
          <w:t>五、有声阅读项目文档管理</w:t>
        </w:r>
        <w:r>
          <w:tab/>
        </w:r>
        <w:r>
          <w:fldChar w:fldCharType="begin"/>
        </w:r>
        <w:r>
          <w:instrText xml:space="preserve"> PAGEREF _Toc4463 \h </w:instrText>
        </w:r>
        <w:r>
          <w:fldChar w:fldCharType="separate"/>
        </w:r>
        <w:r>
          <w:t>13</w:t>
        </w:r>
        <w:r>
          <w:fldChar w:fldCharType="end"/>
        </w:r>
      </w:hyperlink>
    </w:p>
    <w:p>
      <w:pPr>
        <w:pStyle w:val="TOC2"/>
        <w:tabs>
          <w:tab w:val="right" w:leader="dot" w:pos="8306"/>
        </w:tabs>
      </w:pPr>
      <w:hyperlink w:anchor="_Toc7599" w:history="1">
        <w:r>
          <w:rPr>
            <w:rFonts w:ascii="仿宋" w:eastAsia="仿宋" w:hAnsi="仿宋" w:cs="仿宋" w:hint="eastAsia"/>
            <w:lang w:eastAsia="zh-CN"/>
          </w:rPr>
          <w:t>(一)、文档编制与审查</w:t>
        </w:r>
        <w:r>
          <w:tab/>
        </w:r>
        <w:r>
          <w:fldChar w:fldCharType="begin"/>
        </w:r>
        <w:r>
          <w:instrText xml:space="preserve"> PAGEREF _Toc7599 \h </w:instrText>
        </w:r>
        <w:r>
          <w:fldChar w:fldCharType="separate"/>
        </w:r>
        <w:r>
          <w:t>13</w:t>
        </w:r>
        <w:r>
          <w:fldChar w:fldCharType="end"/>
        </w:r>
      </w:hyperlink>
    </w:p>
    <w:p>
      <w:pPr>
        <w:pStyle w:val="TOC2"/>
        <w:tabs>
          <w:tab w:val="right" w:leader="dot" w:pos="8306"/>
        </w:tabs>
      </w:pPr>
      <w:hyperlink w:anchor="_Toc3590" w:history="1">
        <w:r>
          <w:rPr>
            <w:rFonts w:ascii="仿宋" w:eastAsia="仿宋" w:hAnsi="仿宋" w:cs="仿宋" w:hint="eastAsia"/>
            <w:lang w:eastAsia="zh-CN"/>
          </w:rPr>
          <w:t>(二)、文档发布与分发</w:t>
        </w:r>
        <w:r>
          <w:tab/>
        </w:r>
        <w:r>
          <w:fldChar w:fldCharType="begin"/>
        </w:r>
        <w:r>
          <w:instrText xml:space="preserve"> PAGEREF _Toc3590 \h </w:instrText>
        </w:r>
        <w:r>
          <w:fldChar w:fldCharType="separate"/>
        </w:r>
        <w:r>
          <w:t>14</w:t>
        </w:r>
        <w:r>
          <w:fldChar w:fldCharType="end"/>
        </w:r>
      </w:hyperlink>
    </w:p>
    <w:p>
      <w:pPr>
        <w:pStyle w:val="TOC2"/>
        <w:tabs>
          <w:tab w:val="right" w:leader="dot" w:pos="8306"/>
        </w:tabs>
      </w:pPr>
      <w:hyperlink w:anchor="_Toc28652" w:history="1">
        <w:r>
          <w:rPr>
            <w:rFonts w:ascii="仿宋" w:eastAsia="仿宋" w:hAnsi="仿宋" w:cs="仿宋" w:hint="eastAsia"/>
            <w:lang w:eastAsia="zh-CN"/>
          </w:rPr>
          <w:t>(三)、文档存档与归档</w:t>
        </w:r>
        <w:r>
          <w:tab/>
        </w:r>
        <w:r>
          <w:fldChar w:fldCharType="begin"/>
        </w:r>
        <w:r>
          <w:instrText xml:space="preserve"> PAGEREF _Toc28652 \h </w:instrText>
        </w:r>
        <w:r>
          <w:fldChar w:fldCharType="separate"/>
        </w:r>
        <w:r>
          <w:t>15</w:t>
        </w:r>
        <w:r>
          <w:fldChar w:fldCharType="end"/>
        </w:r>
      </w:hyperlink>
    </w:p>
    <w:p>
      <w:pPr>
        <w:pStyle w:val="TOC1"/>
        <w:tabs>
          <w:tab w:val="right" w:leader="dot" w:pos="8306"/>
        </w:tabs>
      </w:pPr>
      <w:hyperlink w:anchor="_Toc6887" w:history="1">
        <w:r>
          <w:rPr>
            <w:rFonts w:ascii="仿宋" w:eastAsia="仿宋" w:hAnsi="仿宋" w:cs="仿宋" w:hint="eastAsia"/>
            <w:lang w:eastAsia="zh-CN"/>
          </w:rPr>
          <w:t>六、有声阅读项目绩效评估</w:t>
        </w:r>
        <w:r>
          <w:tab/>
        </w:r>
        <w:r>
          <w:fldChar w:fldCharType="begin"/>
        </w:r>
        <w:r>
          <w:instrText xml:space="preserve"> PAGEREF _Toc6887 \h </w:instrText>
        </w:r>
        <w:r>
          <w:fldChar w:fldCharType="separate"/>
        </w:r>
        <w:r>
          <w:t>16</w:t>
        </w:r>
        <w:r>
          <w:fldChar w:fldCharType="end"/>
        </w:r>
      </w:hyperlink>
    </w:p>
    <w:p>
      <w:pPr>
        <w:pStyle w:val="TOC2"/>
        <w:tabs>
          <w:tab w:val="right" w:leader="dot" w:pos="8306"/>
        </w:tabs>
      </w:pPr>
      <w:hyperlink w:anchor="_Toc11167" w:history="1">
        <w:r>
          <w:rPr>
            <w:rFonts w:ascii="仿宋" w:eastAsia="仿宋" w:hAnsi="仿宋" w:cs="仿宋" w:hint="eastAsia"/>
            <w:lang w:eastAsia="zh-CN"/>
          </w:rPr>
          <w:t>(一)、绩效评估指标</w:t>
        </w:r>
        <w:r>
          <w:tab/>
        </w:r>
        <w:r>
          <w:fldChar w:fldCharType="begin"/>
        </w:r>
        <w:r>
          <w:instrText xml:space="preserve"> PAGEREF _Toc11167 \h </w:instrText>
        </w:r>
        <w:r>
          <w:fldChar w:fldCharType="separate"/>
        </w:r>
        <w:r>
          <w:t>16</w:t>
        </w:r>
        <w:r>
          <w:fldChar w:fldCharType="end"/>
        </w:r>
      </w:hyperlink>
    </w:p>
    <w:p>
      <w:pPr>
        <w:pStyle w:val="TOC2"/>
        <w:tabs>
          <w:tab w:val="right" w:leader="dot" w:pos="8306"/>
        </w:tabs>
      </w:pPr>
      <w:hyperlink w:anchor="_Toc31087" w:history="1">
        <w:r>
          <w:rPr>
            <w:rFonts w:ascii="仿宋" w:eastAsia="仿宋" w:hAnsi="仿宋" w:cs="仿宋" w:hint="eastAsia"/>
            <w:lang w:eastAsia="zh-CN"/>
          </w:rPr>
          <w:t>(二)、绩效评估方法</w:t>
        </w:r>
        <w:r>
          <w:tab/>
        </w:r>
        <w:r>
          <w:fldChar w:fldCharType="begin"/>
        </w:r>
        <w:r>
          <w:instrText xml:space="preserve"> PAGEREF _Toc31087 \h </w:instrText>
        </w:r>
        <w:r>
          <w:fldChar w:fldCharType="separate"/>
        </w:r>
        <w:r>
          <w:t>17</w:t>
        </w:r>
        <w:r>
          <w:fldChar w:fldCharType="end"/>
        </w:r>
      </w:hyperlink>
    </w:p>
    <w:p>
      <w:pPr>
        <w:pStyle w:val="TOC2"/>
        <w:tabs>
          <w:tab w:val="right" w:leader="dot" w:pos="8306"/>
        </w:tabs>
      </w:pPr>
      <w:hyperlink w:anchor="_Toc12619" w:history="1">
        <w:r>
          <w:rPr>
            <w:rFonts w:ascii="仿宋" w:eastAsia="仿宋" w:hAnsi="仿宋" w:cs="仿宋" w:hint="eastAsia"/>
            <w:lang w:eastAsia="zh-CN"/>
          </w:rPr>
          <w:t>(三)、绩效评估周期</w:t>
        </w:r>
        <w:r>
          <w:tab/>
        </w:r>
        <w:r>
          <w:fldChar w:fldCharType="begin"/>
        </w:r>
        <w:r>
          <w:instrText xml:space="preserve"> PAGEREF _Toc12619 \h </w:instrText>
        </w:r>
        <w:r>
          <w:fldChar w:fldCharType="separate"/>
        </w:r>
        <w:r>
          <w:t>18</w:t>
        </w:r>
        <w:r>
          <w:fldChar w:fldCharType="end"/>
        </w:r>
      </w:hyperlink>
    </w:p>
    <w:p>
      <w:pPr>
        <w:pStyle w:val="TOC1"/>
        <w:tabs>
          <w:tab w:val="right" w:leader="dot" w:pos="8306"/>
        </w:tabs>
      </w:pPr>
      <w:hyperlink w:anchor="_Toc576" w:history="1">
        <w:r>
          <w:rPr>
            <w:rFonts w:ascii="仿宋" w:eastAsia="仿宋" w:hAnsi="仿宋" w:cs="仿宋" w:hint="eastAsia"/>
            <w:lang w:eastAsia="zh-CN"/>
          </w:rPr>
          <w:t>七、有声阅读项目环境影响分析</w:t>
        </w:r>
        <w:r>
          <w:tab/>
        </w:r>
        <w:r>
          <w:fldChar w:fldCharType="begin"/>
        </w:r>
        <w:r>
          <w:instrText xml:space="preserve"> PAGEREF _Toc576 \h </w:instrText>
        </w:r>
        <w:r>
          <w:fldChar w:fldCharType="separate"/>
        </w:r>
        <w:r>
          <w:t>19</w:t>
        </w:r>
        <w:r>
          <w:fldChar w:fldCharType="end"/>
        </w:r>
      </w:hyperlink>
    </w:p>
    <w:p>
      <w:pPr>
        <w:pStyle w:val="TOC2"/>
        <w:tabs>
          <w:tab w:val="right" w:leader="dot" w:pos="8306"/>
        </w:tabs>
      </w:pPr>
      <w:hyperlink w:anchor="_Toc20594" w:history="1">
        <w:r>
          <w:rPr>
            <w:rFonts w:ascii="仿宋" w:eastAsia="仿宋" w:hAnsi="仿宋" w:cs="仿宋" w:hint="eastAsia"/>
            <w:lang w:eastAsia="zh-CN"/>
          </w:rPr>
          <w:t>(一)、建设区域环境质量现状</w:t>
        </w:r>
        <w:r>
          <w:tab/>
        </w:r>
        <w:r>
          <w:fldChar w:fldCharType="begin"/>
        </w:r>
        <w:r>
          <w:instrText xml:space="preserve"> PAGEREF _Toc20594 \h </w:instrText>
        </w:r>
        <w:r>
          <w:fldChar w:fldCharType="separate"/>
        </w:r>
        <w:r>
          <w:t>19</w:t>
        </w:r>
        <w:r>
          <w:fldChar w:fldCharType="end"/>
        </w:r>
      </w:hyperlink>
    </w:p>
    <w:p>
      <w:pPr>
        <w:pStyle w:val="TOC2"/>
        <w:tabs>
          <w:tab w:val="right" w:leader="dot" w:pos="8306"/>
        </w:tabs>
      </w:pPr>
      <w:hyperlink w:anchor="_Toc25244" w:history="1">
        <w:r>
          <w:rPr>
            <w:rFonts w:ascii="仿宋" w:eastAsia="仿宋" w:hAnsi="仿宋" w:cs="仿宋" w:hint="eastAsia"/>
            <w:lang w:eastAsia="zh-CN"/>
          </w:rPr>
          <w:t>(二)、建设期环境保护</w:t>
        </w:r>
        <w:r>
          <w:tab/>
        </w:r>
        <w:r>
          <w:fldChar w:fldCharType="begin"/>
        </w:r>
        <w:r>
          <w:instrText xml:space="preserve"> PAGEREF _Toc25244 \h </w:instrText>
        </w:r>
        <w:r>
          <w:fldChar w:fldCharType="separate"/>
        </w:r>
        <w:r>
          <w:t>21</w:t>
        </w:r>
        <w:r>
          <w:fldChar w:fldCharType="end"/>
        </w:r>
      </w:hyperlink>
    </w:p>
    <w:p>
      <w:pPr>
        <w:pStyle w:val="TOC2"/>
        <w:tabs>
          <w:tab w:val="right" w:leader="dot" w:pos="8306"/>
        </w:tabs>
      </w:pPr>
      <w:hyperlink w:anchor="_Toc13832" w:history="1">
        <w:r>
          <w:rPr>
            <w:rFonts w:ascii="仿宋" w:eastAsia="仿宋" w:hAnsi="仿宋" w:cs="仿宋" w:hint="eastAsia"/>
            <w:lang w:eastAsia="zh-CN"/>
          </w:rPr>
          <w:t>(三)、运营期环境保护</w:t>
        </w:r>
        <w:r>
          <w:tab/>
        </w:r>
        <w:r>
          <w:fldChar w:fldCharType="begin"/>
        </w:r>
        <w:r>
          <w:instrText xml:space="preserve"> PAGEREF _Toc13832 \h </w:instrText>
        </w:r>
        <w:r>
          <w:fldChar w:fldCharType="separate"/>
        </w:r>
        <w:r>
          <w:t>22</w:t>
        </w:r>
        <w:r>
          <w:fldChar w:fldCharType="end"/>
        </w:r>
      </w:hyperlink>
    </w:p>
    <w:p>
      <w:pPr>
        <w:pStyle w:val="TOC2"/>
        <w:tabs>
          <w:tab w:val="right" w:leader="dot" w:pos="8306"/>
        </w:tabs>
      </w:pPr>
      <w:hyperlink w:anchor="_Toc23930" w:history="1">
        <w:r>
          <w:rPr>
            <w:rFonts w:ascii="仿宋" w:eastAsia="仿宋" w:hAnsi="仿宋" w:cs="仿宋" w:hint="eastAsia"/>
            <w:lang w:eastAsia="zh-CN"/>
          </w:rPr>
          <w:t>(四)、有声阅读项目建设对区域经济的影响</w:t>
        </w:r>
        <w:r>
          <w:tab/>
        </w:r>
        <w:r>
          <w:fldChar w:fldCharType="begin"/>
        </w:r>
        <w:r>
          <w:instrText xml:space="preserve"> PAGEREF _Toc23930 \h </w:instrText>
        </w:r>
        <w:r>
          <w:fldChar w:fldCharType="separate"/>
        </w:r>
        <w:r>
          <w:t>23</w:t>
        </w:r>
        <w:r>
          <w:fldChar w:fldCharType="end"/>
        </w:r>
      </w:hyperlink>
    </w:p>
    <w:p>
      <w:pPr>
        <w:pStyle w:val="TOC2"/>
        <w:tabs>
          <w:tab w:val="right" w:leader="dot" w:pos="8306"/>
        </w:tabs>
      </w:pPr>
      <w:hyperlink w:anchor="_Toc951" w:history="1">
        <w:r>
          <w:rPr>
            <w:rFonts w:ascii="仿宋" w:eastAsia="仿宋" w:hAnsi="仿宋" w:cs="仿宋" w:hint="eastAsia"/>
            <w:lang w:eastAsia="zh-CN"/>
          </w:rPr>
          <w:t>(五)、废弃物处理</w:t>
        </w:r>
        <w:r>
          <w:tab/>
        </w:r>
        <w:r>
          <w:fldChar w:fldCharType="begin"/>
        </w:r>
        <w:r>
          <w:instrText xml:space="preserve"> PAGEREF _Toc951 \h </w:instrText>
        </w:r>
        <w:r>
          <w:fldChar w:fldCharType="separate"/>
        </w:r>
        <w:r>
          <w:t>25</w:t>
        </w:r>
        <w:r>
          <w:fldChar w:fldCharType="end"/>
        </w:r>
      </w:hyperlink>
    </w:p>
    <w:p>
      <w:pPr>
        <w:pStyle w:val="TOC2"/>
        <w:tabs>
          <w:tab w:val="right" w:leader="dot" w:pos="8306"/>
        </w:tabs>
      </w:pPr>
      <w:hyperlink w:anchor="_Toc30265" w:history="1">
        <w:r>
          <w:rPr>
            <w:rFonts w:ascii="仿宋" w:eastAsia="仿宋" w:hAnsi="仿宋" w:cs="仿宋" w:hint="eastAsia"/>
            <w:lang w:eastAsia="zh-CN"/>
          </w:rPr>
          <w:t>(六)、特殊环境影响分析</w:t>
        </w:r>
        <w:r>
          <w:tab/>
        </w:r>
        <w:r>
          <w:fldChar w:fldCharType="begin"/>
        </w:r>
        <w:r>
          <w:instrText xml:space="preserve"> PAGEREF _Toc30265 \h </w:instrText>
        </w:r>
        <w:r>
          <w:fldChar w:fldCharType="separate"/>
        </w:r>
        <w:r>
          <w:t>26</w:t>
        </w:r>
        <w:r>
          <w:fldChar w:fldCharType="end"/>
        </w:r>
      </w:hyperlink>
    </w:p>
    <w:p>
      <w:pPr>
        <w:pStyle w:val="TOC2"/>
        <w:tabs>
          <w:tab w:val="right" w:leader="dot" w:pos="8306"/>
        </w:tabs>
      </w:pPr>
      <w:hyperlink w:anchor="_Toc32307" w:history="1">
        <w:r>
          <w:rPr>
            <w:rFonts w:ascii="仿宋" w:eastAsia="仿宋" w:hAnsi="仿宋" w:cs="仿宋" w:hint="eastAsia"/>
            <w:lang w:eastAsia="zh-CN"/>
          </w:rPr>
          <w:t>(七)、清洁生产</w:t>
        </w:r>
        <w:r>
          <w:tab/>
        </w:r>
        <w:r>
          <w:fldChar w:fldCharType="begin"/>
        </w:r>
        <w:r>
          <w:instrText xml:space="preserve"> PAGEREF _Toc32307 \h </w:instrText>
        </w:r>
        <w:r>
          <w:fldChar w:fldCharType="separate"/>
        </w:r>
        <w:r>
          <w:t>27</w:t>
        </w:r>
        <w:r>
          <w:fldChar w:fldCharType="end"/>
        </w:r>
      </w:hyperlink>
    </w:p>
    <w:p>
      <w:pPr>
        <w:pStyle w:val="TOC2"/>
        <w:tabs>
          <w:tab w:val="right" w:leader="dot" w:pos="8306"/>
        </w:tabs>
      </w:pPr>
      <w:hyperlink w:anchor="_Toc23089" w:history="1">
        <w:r>
          <w:rPr>
            <w:rFonts w:ascii="仿宋" w:eastAsia="仿宋" w:hAnsi="仿宋" w:cs="仿宋" w:hint="eastAsia"/>
            <w:lang w:eastAsia="zh-CN"/>
          </w:rPr>
          <w:t>(八)、环境保护综合评价</w:t>
        </w:r>
        <w:r>
          <w:tab/>
        </w:r>
        <w:r>
          <w:fldChar w:fldCharType="begin"/>
        </w:r>
        <w:r>
          <w:instrText xml:space="preserve"> PAGEREF _Toc23089 \h </w:instrText>
        </w:r>
        <w:r>
          <w:fldChar w:fldCharType="separate"/>
        </w:r>
        <w:r>
          <w:t>29</w:t>
        </w:r>
        <w:r>
          <w:fldChar w:fldCharType="end"/>
        </w:r>
      </w:hyperlink>
    </w:p>
    <w:p>
      <w:pPr>
        <w:pStyle w:val="TOC1"/>
        <w:tabs>
          <w:tab w:val="right" w:leader="dot" w:pos="8306"/>
        </w:tabs>
      </w:pPr>
      <w:hyperlink w:anchor="_Toc29478" w:history="1">
        <w:r>
          <w:rPr>
            <w:rFonts w:ascii="仿宋" w:eastAsia="仿宋" w:hAnsi="仿宋" w:cs="仿宋" w:hint="eastAsia"/>
            <w:lang w:eastAsia="zh-CN"/>
          </w:rPr>
          <w:t>八、生产安全保护</w:t>
        </w:r>
        <w:r>
          <w:tab/>
        </w:r>
        <w:r>
          <w:fldChar w:fldCharType="begin"/>
        </w:r>
        <w:r>
          <w:instrText xml:space="preserve"> PAGEREF _Toc29478 \h </w:instrText>
        </w:r>
        <w:r>
          <w:fldChar w:fldCharType="separate"/>
        </w:r>
        <w:r>
          <w:t>30</w:t>
        </w:r>
        <w:r>
          <w:fldChar w:fldCharType="end"/>
        </w:r>
      </w:hyperlink>
    </w:p>
    <w:p>
      <w:pPr>
        <w:pStyle w:val="TOC2"/>
        <w:tabs>
          <w:tab w:val="right" w:leader="dot" w:pos="8306"/>
        </w:tabs>
      </w:pPr>
      <w:hyperlink w:anchor="_Toc18278" w:history="1">
        <w:r>
          <w:rPr>
            <w:rFonts w:ascii="仿宋" w:eastAsia="仿宋" w:hAnsi="仿宋" w:cs="仿宋" w:hint="eastAsia"/>
            <w:lang w:eastAsia="zh-CN"/>
          </w:rPr>
          <w:t>(一)、消防安全</w:t>
        </w:r>
        <w:r>
          <w:tab/>
        </w:r>
        <w:r>
          <w:fldChar w:fldCharType="begin"/>
        </w:r>
        <w:r>
          <w:instrText xml:space="preserve"> PAGEREF _Toc18278 \h </w:instrText>
        </w:r>
        <w:r>
          <w:fldChar w:fldCharType="separate"/>
        </w:r>
        <w:r>
          <w:t>30</w:t>
        </w:r>
        <w:r>
          <w:fldChar w:fldCharType="end"/>
        </w:r>
      </w:hyperlink>
    </w:p>
    <w:p>
      <w:pPr>
        <w:pStyle w:val="TOC2"/>
        <w:tabs>
          <w:tab w:val="right" w:leader="dot" w:pos="8306"/>
        </w:tabs>
      </w:pPr>
      <w:hyperlink w:anchor="_Toc15229" w:history="1">
        <w:r>
          <w:rPr>
            <w:rFonts w:ascii="仿宋" w:eastAsia="仿宋" w:hAnsi="仿宋" w:cs="仿宋" w:hint="eastAsia"/>
            <w:lang w:eastAsia="zh-CN"/>
          </w:rPr>
          <w:t>(二)、防火防爆总图布置措施</w:t>
        </w:r>
        <w:r>
          <w:tab/>
        </w:r>
        <w:r>
          <w:fldChar w:fldCharType="begin"/>
        </w:r>
        <w:r>
          <w:instrText xml:space="preserve"> PAGEREF _Toc15229 \h </w:instrText>
        </w:r>
        <w:r>
          <w:fldChar w:fldCharType="separate"/>
        </w:r>
        <w:r>
          <w:t>31</w:t>
        </w:r>
        <w:r>
          <w:fldChar w:fldCharType="end"/>
        </w:r>
      </w:hyperlink>
    </w:p>
    <w:p>
      <w:pPr>
        <w:pStyle w:val="TOC2"/>
        <w:tabs>
          <w:tab w:val="right" w:leader="dot" w:pos="8306"/>
        </w:tabs>
      </w:pPr>
      <w:hyperlink w:anchor="_Toc25123" w:history="1">
        <w:r>
          <w:rPr>
            <w:rFonts w:ascii="仿宋" w:eastAsia="仿宋" w:hAnsi="仿宋" w:cs="仿宋" w:hint="eastAsia"/>
            <w:lang w:eastAsia="zh-CN"/>
          </w:rPr>
          <w:t>(三)、自然灾害防范措施</w:t>
        </w:r>
        <w:r>
          <w:tab/>
        </w:r>
        <w:r>
          <w:fldChar w:fldCharType="begin"/>
        </w:r>
        <w:r>
          <w:instrText xml:space="preserve"> PAGEREF _Toc25123 \h </w:instrText>
        </w:r>
        <w:r>
          <w:fldChar w:fldCharType="separate"/>
        </w:r>
        <w:r>
          <w:t>32</w:t>
        </w:r>
        <w:r>
          <w:fldChar w:fldCharType="end"/>
        </w:r>
      </w:hyperlink>
    </w:p>
    <w:p>
      <w:pPr>
        <w:pStyle w:val="TOC2"/>
        <w:tabs>
          <w:tab w:val="right" w:leader="dot" w:pos="8306"/>
        </w:tabs>
      </w:pPr>
      <w:hyperlink w:anchor="_Toc9502" w:history="1">
        <w:r>
          <w:rPr>
            <w:rFonts w:ascii="仿宋" w:eastAsia="仿宋" w:hAnsi="仿宋" w:cs="仿宋" w:hint="eastAsia"/>
            <w:lang w:eastAsia="zh-CN"/>
          </w:rPr>
          <w:t>(四)、安全色及安全标志使用要求</w:t>
        </w:r>
        <w:r>
          <w:tab/>
        </w:r>
        <w:r>
          <w:fldChar w:fldCharType="begin"/>
        </w:r>
        <w:r>
          <w:instrText xml:space="preserve"> PAGEREF _Toc9502 \h </w:instrText>
        </w:r>
        <w:r>
          <w:fldChar w:fldCharType="separate"/>
        </w:r>
        <w:r>
          <w:t>33</w:t>
        </w:r>
        <w:r>
          <w:fldChar w:fldCharType="end"/>
        </w:r>
      </w:hyperlink>
    </w:p>
    <w:p>
      <w:pPr>
        <w:pStyle w:val="TOC2"/>
        <w:tabs>
          <w:tab w:val="right" w:leader="dot" w:pos="8306"/>
        </w:tabs>
      </w:pPr>
      <w:hyperlink w:anchor="_Toc14426" w:history="1">
        <w:r>
          <w:rPr>
            <w:rFonts w:ascii="仿宋" w:eastAsia="仿宋" w:hAnsi="仿宋" w:cs="仿宋" w:hint="eastAsia"/>
            <w:lang w:eastAsia="zh-CN"/>
          </w:rPr>
          <w:t>(五)、防尘防毒措施</w:t>
        </w:r>
        <w:r>
          <w:tab/>
        </w:r>
        <w:r>
          <w:fldChar w:fldCharType="begin"/>
        </w:r>
        <w:r>
          <w:instrText xml:space="preserve"> PAGEREF _Toc14426 \h </w:instrText>
        </w:r>
        <w:r>
          <w:fldChar w:fldCharType="separate"/>
        </w:r>
        <w:r>
          <w:t>34</w:t>
        </w:r>
        <w:r>
          <w:fldChar w:fldCharType="end"/>
        </w:r>
      </w:hyperlink>
    </w:p>
    <w:p>
      <w:pPr>
        <w:pStyle w:val="TOC2"/>
        <w:tabs>
          <w:tab w:val="right" w:leader="dot" w:pos="8306"/>
        </w:tabs>
      </w:pPr>
      <w:hyperlink w:anchor="_Toc10062" w:history="1">
        <w:r>
          <w:rPr>
            <w:rFonts w:ascii="仿宋" w:eastAsia="仿宋" w:hAnsi="仿宋" w:cs="仿宋" w:hint="eastAsia"/>
            <w:lang w:eastAsia="zh-CN"/>
          </w:rPr>
          <w:t>(六)、防静电、触电防护及防雷措施</w:t>
        </w:r>
        <w:r>
          <w:tab/>
        </w:r>
        <w:r>
          <w:fldChar w:fldCharType="begin"/>
        </w:r>
        <w:r>
          <w:instrText xml:space="preserve"> PAGEREF _Toc10062 \h </w:instrText>
        </w:r>
        <w:r>
          <w:fldChar w:fldCharType="separate"/>
        </w:r>
        <w:r>
          <w:t>35</w:t>
        </w:r>
        <w:r>
          <w:fldChar w:fldCharType="end"/>
        </w:r>
      </w:hyperlink>
    </w:p>
    <w:p>
      <w:pPr>
        <w:pStyle w:val="TOC2"/>
        <w:tabs>
          <w:tab w:val="right" w:leader="dot" w:pos="8306"/>
        </w:tabs>
      </w:pPr>
      <w:hyperlink w:anchor="_Toc26861" w:history="1">
        <w:r>
          <w:rPr>
            <w:rFonts w:ascii="仿宋" w:eastAsia="仿宋" w:hAnsi="仿宋" w:cs="仿宋" w:hint="eastAsia"/>
            <w:lang w:eastAsia="zh-CN"/>
          </w:rPr>
          <w:t>(七)、机械设备安全保障措施</w:t>
        </w:r>
        <w:r>
          <w:tab/>
        </w:r>
        <w:r>
          <w:fldChar w:fldCharType="begin"/>
        </w:r>
        <w:r>
          <w:instrText xml:space="preserve"> PAGEREF _Toc26861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18" w:history="1">
        <w:r>
          <w:rPr>
            <w:rFonts w:ascii="仿宋" w:eastAsia="仿宋" w:hAnsi="仿宋" w:cs="仿宋" w:hint="eastAsia"/>
            <w:lang w:eastAsia="zh-CN"/>
          </w:rPr>
          <w:t>九、有声阅读项目技术管理</w:t>
        </w:r>
        <w:r>
          <w:tab/>
        </w:r>
        <w:r>
          <w:fldChar w:fldCharType="begin"/>
        </w:r>
        <w:r>
          <w:instrText xml:space="preserve"> PAGEREF _Toc8018 \h </w:instrText>
        </w:r>
        <w:r>
          <w:fldChar w:fldCharType="separate"/>
        </w:r>
        <w:r>
          <w:t>38</w:t>
        </w:r>
        <w:r>
          <w:fldChar w:fldCharType="end"/>
        </w:r>
      </w:hyperlink>
    </w:p>
    <w:p>
      <w:pPr>
        <w:pStyle w:val="TOC2"/>
        <w:tabs>
          <w:tab w:val="right" w:leader="dot" w:pos="8306"/>
        </w:tabs>
      </w:pPr>
      <w:hyperlink w:anchor="_Toc22092" w:history="1">
        <w:r>
          <w:rPr>
            <w:rFonts w:ascii="仿宋" w:eastAsia="仿宋" w:hAnsi="仿宋" w:cs="仿宋" w:hint="eastAsia"/>
            <w:lang w:eastAsia="zh-CN"/>
          </w:rPr>
          <w:t>(一)、技术方案选用方向</w:t>
        </w:r>
        <w:r>
          <w:tab/>
        </w:r>
        <w:r>
          <w:fldChar w:fldCharType="begin"/>
        </w:r>
        <w:r>
          <w:instrText xml:space="preserve"> PAGEREF _Toc22092 \h </w:instrText>
        </w:r>
        <w:r>
          <w:fldChar w:fldCharType="separate"/>
        </w:r>
        <w:r>
          <w:t>38</w:t>
        </w:r>
        <w:r>
          <w:fldChar w:fldCharType="end"/>
        </w:r>
      </w:hyperlink>
    </w:p>
    <w:p>
      <w:pPr>
        <w:pStyle w:val="TOC2"/>
        <w:tabs>
          <w:tab w:val="right" w:leader="dot" w:pos="8306"/>
        </w:tabs>
      </w:pPr>
      <w:hyperlink w:anchor="_Toc32529" w:history="1">
        <w:r>
          <w:rPr>
            <w:rFonts w:ascii="仿宋" w:eastAsia="仿宋" w:hAnsi="仿宋" w:cs="仿宋" w:hint="eastAsia"/>
            <w:lang w:eastAsia="zh-CN"/>
          </w:rPr>
          <w:t>(二)、工艺技术方案选用原则</w:t>
        </w:r>
        <w:r>
          <w:tab/>
        </w:r>
        <w:r>
          <w:fldChar w:fldCharType="begin"/>
        </w:r>
        <w:r>
          <w:instrText xml:space="preserve"> PAGEREF _Toc32529 \h </w:instrText>
        </w:r>
        <w:r>
          <w:fldChar w:fldCharType="separate"/>
        </w:r>
        <w:r>
          <w:t>39</w:t>
        </w:r>
        <w:r>
          <w:fldChar w:fldCharType="end"/>
        </w:r>
      </w:hyperlink>
    </w:p>
    <w:p>
      <w:pPr>
        <w:pStyle w:val="TOC2"/>
        <w:tabs>
          <w:tab w:val="right" w:leader="dot" w:pos="8306"/>
        </w:tabs>
      </w:pPr>
      <w:hyperlink w:anchor="_Toc18197" w:history="1">
        <w:r>
          <w:rPr>
            <w:rFonts w:ascii="仿宋" w:eastAsia="仿宋" w:hAnsi="仿宋" w:cs="仿宋" w:hint="eastAsia"/>
            <w:lang w:eastAsia="zh-CN"/>
          </w:rPr>
          <w:t>(三)、工艺技术方案要求</w:t>
        </w:r>
        <w:r>
          <w:tab/>
        </w:r>
        <w:r>
          <w:fldChar w:fldCharType="begin"/>
        </w:r>
        <w:r>
          <w:instrText xml:space="preserve"> PAGEREF _Toc18197 \h </w:instrText>
        </w:r>
        <w:r>
          <w:fldChar w:fldCharType="separate"/>
        </w:r>
        <w:r>
          <w:t>41</w:t>
        </w:r>
        <w:r>
          <w:fldChar w:fldCharType="end"/>
        </w:r>
      </w:hyperlink>
    </w:p>
    <w:p>
      <w:pPr>
        <w:pStyle w:val="TOC1"/>
        <w:tabs>
          <w:tab w:val="right" w:leader="dot" w:pos="8306"/>
        </w:tabs>
      </w:pPr>
      <w:hyperlink w:anchor="_Toc26047" w:history="1">
        <w:r>
          <w:rPr>
            <w:rFonts w:ascii="仿宋" w:eastAsia="仿宋" w:hAnsi="仿宋" w:cs="仿宋" w:hint="eastAsia"/>
            <w:lang w:eastAsia="zh-CN"/>
          </w:rPr>
          <w:t>十、有声阅读项目社会影响</w:t>
        </w:r>
        <w:r>
          <w:tab/>
        </w:r>
        <w:r>
          <w:fldChar w:fldCharType="begin"/>
        </w:r>
        <w:r>
          <w:instrText xml:space="preserve"> PAGEREF _Toc26047 \h </w:instrText>
        </w:r>
        <w:r>
          <w:fldChar w:fldCharType="separate"/>
        </w:r>
        <w:r>
          <w:t>44</w:t>
        </w:r>
        <w:r>
          <w:fldChar w:fldCharType="end"/>
        </w:r>
      </w:hyperlink>
    </w:p>
    <w:p>
      <w:pPr>
        <w:pStyle w:val="TOC2"/>
        <w:tabs>
          <w:tab w:val="right" w:leader="dot" w:pos="8306"/>
        </w:tabs>
      </w:pPr>
      <w:hyperlink w:anchor="_Toc11411" w:history="1">
        <w:r>
          <w:rPr>
            <w:rFonts w:ascii="仿宋" w:eastAsia="仿宋" w:hAnsi="仿宋" w:cs="仿宋" w:hint="eastAsia"/>
            <w:lang w:eastAsia="zh-CN"/>
          </w:rPr>
          <w:t>(一)、社会责任与义务</w:t>
        </w:r>
        <w:r>
          <w:tab/>
        </w:r>
        <w:r>
          <w:fldChar w:fldCharType="begin"/>
        </w:r>
        <w:r>
          <w:instrText xml:space="preserve"> PAGEREF _Toc11411 \h </w:instrText>
        </w:r>
        <w:r>
          <w:fldChar w:fldCharType="separate"/>
        </w:r>
        <w:r>
          <w:t>44</w:t>
        </w:r>
        <w:r>
          <w:fldChar w:fldCharType="end"/>
        </w:r>
      </w:hyperlink>
    </w:p>
    <w:p>
      <w:pPr>
        <w:pStyle w:val="TOC2"/>
        <w:tabs>
          <w:tab w:val="right" w:leader="dot" w:pos="8306"/>
        </w:tabs>
      </w:pPr>
      <w:hyperlink w:anchor="_Toc6867" w:history="1">
        <w:r>
          <w:rPr>
            <w:rFonts w:ascii="仿宋" w:eastAsia="仿宋" w:hAnsi="仿宋" w:cs="仿宋" w:hint="eastAsia"/>
            <w:lang w:eastAsia="zh-CN"/>
          </w:rPr>
          <w:t>(二)、社会参与与沟通</w:t>
        </w:r>
        <w:r>
          <w:tab/>
        </w:r>
        <w:r>
          <w:fldChar w:fldCharType="begin"/>
        </w:r>
        <w:r>
          <w:instrText xml:space="preserve"> PAGEREF _Toc6867 \h </w:instrText>
        </w:r>
        <w:r>
          <w:fldChar w:fldCharType="separate"/>
        </w:r>
        <w:r>
          <w:t>44</w:t>
        </w:r>
        <w:r>
          <w:fldChar w:fldCharType="end"/>
        </w:r>
      </w:hyperlink>
    </w:p>
    <w:p>
      <w:pPr>
        <w:pStyle w:val="TOC1"/>
        <w:tabs>
          <w:tab w:val="right" w:leader="dot" w:pos="8306"/>
        </w:tabs>
      </w:pPr>
      <w:hyperlink w:anchor="_Toc17997" w:history="1">
        <w:r>
          <w:rPr>
            <w:rFonts w:ascii="仿宋" w:eastAsia="仿宋" w:hAnsi="仿宋" w:cs="仿宋" w:hint="eastAsia"/>
            <w:lang w:eastAsia="zh-CN"/>
          </w:rPr>
          <w:t>十一、有声阅读项目经营效益</w:t>
        </w:r>
        <w:r>
          <w:tab/>
        </w:r>
        <w:r>
          <w:fldChar w:fldCharType="begin"/>
        </w:r>
        <w:r>
          <w:instrText xml:space="preserve"> PAGEREF _Toc17997 \h </w:instrText>
        </w:r>
        <w:r>
          <w:fldChar w:fldCharType="separate"/>
        </w:r>
        <w:r>
          <w:t>45</w:t>
        </w:r>
        <w:r>
          <w:fldChar w:fldCharType="end"/>
        </w:r>
      </w:hyperlink>
    </w:p>
    <w:p>
      <w:pPr>
        <w:pStyle w:val="TOC2"/>
        <w:tabs>
          <w:tab w:val="right" w:leader="dot" w:pos="8306"/>
        </w:tabs>
      </w:pPr>
      <w:hyperlink w:anchor="_Toc26081" w:history="1">
        <w:r>
          <w:rPr>
            <w:rFonts w:ascii="仿宋" w:eastAsia="仿宋" w:hAnsi="仿宋" w:cs="仿宋" w:hint="eastAsia"/>
            <w:lang w:eastAsia="zh-CN"/>
          </w:rPr>
          <w:t>(一)、经济评价财务测算</w:t>
        </w:r>
        <w:r>
          <w:tab/>
        </w:r>
        <w:r>
          <w:fldChar w:fldCharType="begin"/>
        </w:r>
        <w:r>
          <w:instrText xml:space="preserve"> PAGEREF _Toc26081 \h </w:instrText>
        </w:r>
        <w:r>
          <w:fldChar w:fldCharType="separate"/>
        </w:r>
        <w:r>
          <w:t>45</w:t>
        </w:r>
        <w:r>
          <w:fldChar w:fldCharType="end"/>
        </w:r>
      </w:hyperlink>
    </w:p>
    <w:p>
      <w:pPr>
        <w:pStyle w:val="TOC2"/>
        <w:tabs>
          <w:tab w:val="right" w:leader="dot" w:pos="8306"/>
        </w:tabs>
      </w:pPr>
      <w:hyperlink w:anchor="_Toc21260" w:history="1">
        <w:r>
          <w:rPr>
            <w:rFonts w:ascii="仿宋" w:eastAsia="仿宋" w:hAnsi="仿宋" w:cs="仿宋" w:hint="eastAsia"/>
            <w:lang w:eastAsia="zh-CN"/>
          </w:rPr>
          <w:t>(二)、有声阅读项目盈利能力分析</w:t>
        </w:r>
        <w:r>
          <w:tab/>
        </w:r>
        <w:r>
          <w:fldChar w:fldCharType="begin"/>
        </w:r>
        <w:r>
          <w:instrText xml:space="preserve"> PAGEREF _Toc21260 \h </w:instrText>
        </w:r>
        <w:r>
          <w:fldChar w:fldCharType="separate"/>
        </w:r>
        <w:r>
          <w:t>47</w:t>
        </w:r>
        <w:r>
          <w:fldChar w:fldCharType="end"/>
        </w:r>
      </w:hyperlink>
    </w:p>
    <w:p>
      <w:pPr>
        <w:pStyle w:val="TOC1"/>
        <w:tabs>
          <w:tab w:val="right" w:leader="dot" w:pos="8306"/>
        </w:tabs>
      </w:pPr>
      <w:hyperlink w:anchor="_Toc21004" w:history="1">
        <w:r>
          <w:rPr>
            <w:rFonts w:ascii="仿宋" w:eastAsia="仿宋" w:hAnsi="仿宋" w:cs="仿宋" w:hint="eastAsia"/>
            <w:lang w:eastAsia="zh-CN"/>
          </w:rPr>
          <w:t>十二、有声阅读项目人力资源培养与发展</w:t>
        </w:r>
        <w:r>
          <w:tab/>
        </w:r>
        <w:r>
          <w:fldChar w:fldCharType="begin"/>
        </w:r>
        <w:r>
          <w:instrText xml:space="preserve"> PAGEREF _Toc21004 \h </w:instrText>
        </w:r>
        <w:r>
          <w:fldChar w:fldCharType="separate"/>
        </w:r>
        <w:r>
          <w:t>47</w:t>
        </w:r>
        <w:r>
          <w:fldChar w:fldCharType="end"/>
        </w:r>
      </w:hyperlink>
    </w:p>
    <w:p>
      <w:pPr>
        <w:pStyle w:val="TOC2"/>
        <w:tabs>
          <w:tab w:val="right" w:leader="dot" w:pos="8306"/>
        </w:tabs>
      </w:pPr>
      <w:hyperlink w:anchor="_Toc17142" w:history="1">
        <w:r>
          <w:rPr>
            <w:rFonts w:ascii="仿宋" w:eastAsia="仿宋" w:hAnsi="仿宋" w:cs="仿宋" w:hint="eastAsia"/>
            <w:lang w:eastAsia="zh-CN"/>
          </w:rPr>
          <w:t>(一)、人才需求与规划</w:t>
        </w:r>
        <w:r>
          <w:tab/>
        </w:r>
        <w:r>
          <w:fldChar w:fldCharType="begin"/>
        </w:r>
        <w:r>
          <w:instrText xml:space="preserve"> PAGEREF _Toc17142 \h </w:instrText>
        </w:r>
        <w:r>
          <w:fldChar w:fldCharType="separate"/>
        </w:r>
        <w:r>
          <w:t>47</w:t>
        </w:r>
        <w:r>
          <w:fldChar w:fldCharType="end"/>
        </w:r>
      </w:hyperlink>
    </w:p>
    <w:p>
      <w:pPr>
        <w:pStyle w:val="TOC2"/>
        <w:tabs>
          <w:tab w:val="right" w:leader="dot" w:pos="8306"/>
        </w:tabs>
      </w:pPr>
      <w:hyperlink w:anchor="_Toc8742" w:history="1">
        <w:r>
          <w:rPr>
            <w:rFonts w:ascii="仿宋" w:eastAsia="仿宋" w:hAnsi="仿宋" w:cs="仿宋" w:hint="eastAsia"/>
            <w:lang w:eastAsia="zh-CN"/>
          </w:rPr>
          <w:t>(二)、培训与发展计划</w:t>
        </w:r>
        <w:r>
          <w:tab/>
        </w:r>
        <w:r>
          <w:fldChar w:fldCharType="begin"/>
        </w:r>
        <w:r>
          <w:instrText xml:space="preserve"> PAGEREF _Toc8742 \h </w:instrText>
        </w:r>
        <w:r>
          <w:fldChar w:fldCharType="separate"/>
        </w:r>
        <w:r>
          <w:t>48</w:t>
        </w:r>
        <w:r>
          <w:fldChar w:fldCharType="end"/>
        </w:r>
      </w:hyperlink>
    </w:p>
    <w:p>
      <w:pPr>
        <w:pStyle w:val="TOC1"/>
        <w:tabs>
          <w:tab w:val="right" w:leader="dot" w:pos="8306"/>
        </w:tabs>
      </w:pPr>
      <w:hyperlink w:anchor="_Toc15292" w:history="1">
        <w:r>
          <w:rPr>
            <w:rFonts w:ascii="仿宋" w:eastAsia="仿宋" w:hAnsi="仿宋" w:cs="仿宋" w:hint="eastAsia"/>
            <w:lang w:eastAsia="zh-CN"/>
          </w:rPr>
          <w:t>十三、利益相关者分析与沟通计划</w:t>
        </w:r>
        <w:r>
          <w:tab/>
        </w:r>
        <w:r>
          <w:fldChar w:fldCharType="begin"/>
        </w:r>
        <w:r>
          <w:instrText xml:space="preserve"> PAGEREF _Toc15292 \h </w:instrText>
        </w:r>
        <w:r>
          <w:fldChar w:fldCharType="separate"/>
        </w:r>
        <w:r>
          <w:t>48</w:t>
        </w:r>
        <w:r>
          <w:fldChar w:fldCharType="end"/>
        </w:r>
      </w:hyperlink>
    </w:p>
    <w:p>
      <w:pPr>
        <w:pStyle w:val="TOC2"/>
        <w:tabs>
          <w:tab w:val="right" w:leader="dot" w:pos="8306"/>
        </w:tabs>
      </w:pPr>
      <w:hyperlink w:anchor="_Toc8892" w:history="1">
        <w:r>
          <w:rPr>
            <w:rFonts w:ascii="仿宋" w:eastAsia="仿宋" w:hAnsi="仿宋" w:cs="仿宋" w:hint="eastAsia"/>
            <w:lang w:eastAsia="zh-CN"/>
          </w:rPr>
          <w:t>(一)、利益相关者分析</w:t>
        </w:r>
        <w:r>
          <w:tab/>
        </w:r>
        <w:r>
          <w:fldChar w:fldCharType="begin"/>
        </w:r>
        <w:r>
          <w:instrText xml:space="preserve"> PAGEREF _Toc8892 \h </w:instrText>
        </w:r>
        <w:r>
          <w:fldChar w:fldCharType="separate"/>
        </w:r>
        <w:r>
          <w:t>48</w:t>
        </w:r>
        <w:r>
          <w:fldChar w:fldCharType="end"/>
        </w:r>
      </w:hyperlink>
    </w:p>
    <w:p>
      <w:pPr>
        <w:pStyle w:val="TOC2"/>
        <w:tabs>
          <w:tab w:val="right" w:leader="dot" w:pos="8306"/>
        </w:tabs>
      </w:pPr>
      <w:hyperlink w:anchor="_Toc1764" w:history="1">
        <w:r>
          <w:rPr>
            <w:rFonts w:ascii="仿宋" w:eastAsia="仿宋" w:hAnsi="仿宋" w:cs="仿宋" w:hint="eastAsia"/>
            <w:lang w:eastAsia="zh-CN"/>
          </w:rPr>
          <w:t>(二)、沟通计划</w:t>
        </w:r>
        <w:r>
          <w:tab/>
        </w:r>
        <w:r>
          <w:fldChar w:fldCharType="begin"/>
        </w:r>
        <w:r>
          <w:instrText xml:space="preserve"> PAGEREF _Toc1764 \h </w:instrText>
        </w:r>
        <w:r>
          <w:fldChar w:fldCharType="separate"/>
        </w:r>
        <w:r>
          <w:t>50</w:t>
        </w:r>
        <w:r>
          <w:fldChar w:fldCharType="end"/>
        </w:r>
      </w:hyperlink>
    </w:p>
    <w:p>
      <w:pPr>
        <w:pStyle w:val="TOC1"/>
        <w:tabs>
          <w:tab w:val="right" w:leader="dot" w:pos="8306"/>
        </w:tabs>
      </w:pPr>
      <w:hyperlink w:anchor="_Toc12707" w:history="1">
        <w:r>
          <w:rPr>
            <w:rFonts w:ascii="仿宋" w:eastAsia="仿宋" w:hAnsi="仿宋" w:cs="仿宋" w:hint="eastAsia"/>
            <w:lang w:eastAsia="zh-CN"/>
          </w:rPr>
          <w:t>十四、有声阅读项目实施时间节点</w:t>
        </w:r>
        <w:r>
          <w:tab/>
        </w:r>
        <w:r>
          <w:fldChar w:fldCharType="begin"/>
        </w:r>
        <w:r>
          <w:instrText xml:space="preserve"> PAGEREF _Toc12707 \h </w:instrText>
        </w:r>
        <w:r>
          <w:fldChar w:fldCharType="separate"/>
        </w:r>
        <w:r>
          <w:t>51</w:t>
        </w:r>
        <w:r>
          <w:fldChar w:fldCharType="end"/>
        </w:r>
      </w:hyperlink>
    </w:p>
    <w:p>
      <w:pPr>
        <w:pStyle w:val="TOC2"/>
        <w:tabs>
          <w:tab w:val="right" w:leader="dot" w:pos="8306"/>
        </w:tabs>
      </w:pPr>
      <w:hyperlink w:anchor="_Toc950" w:history="1">
        <w:r>
          <w:rPr>
            <w:rFonts w:ascii="仿宋" w:eastAsia="仿宋" w:hAnsi="仿宋" w:cs="仿宋" w:hint="eastAsia"/>
            <w:lang w:eastAsia="zh-CN"/>
          </w:rPr>
          <w:t>(一)、有声阅读项目启动阶段时间节点</w:t>
        </w:r>
        <w:r>
          <w:tab/>
        </w:r>
        <w:r>
          <w:fldChar w:fldCharType="begin"/>
        </w:r>
        <w:r>
          <w:instrText xml:space="preserve"> PAGEREF _Toc950 \h </w:instrText>
        </w:r>
        <w:r>
          <w:fldChar w:fldCharType="separate"/>
        </w:r>
        <w:r>
          <w:t>51</w:t>
        </w:r>
        <w:r>
          <w:fldChar w:fldCharType="end"/>
        </w:r>
      </w:hyperlink>
    </w:p>
    <w:p>
      <w:pPr>
        <w:pStyle w:val="TOC2"/>
        <w:tabs>
          <w:tab w:val="right" w:leader="dot" w:pos="8306"/>
        </w:tabs>
      </w:pPr>
      <w:hyperlink w:anchor="_Toc20154" w:history="1">
        <w:r>
          <w:rPr>
            <w:rFonts w:ascii="仿宋" w:eastAsia="仿宋" w:hAnsi="仿宋" w:cs="仿宋" w:hint="eastAsia"/>
            <w:lang w:eastAsia="zh-CN"/>
          </w:rPr>
          <w:t>(二)、有声阅读项目执行阶段时间节点</w:t>
        </w:r>
        <w:r>
          <w:tab/>
        </w:r>
        <w:r>
          <w:fldChar w:fldCharType="begin"/>
        </w:r>
        <w:r>
          <w:instrText xml:space="preserve"> PAGEREF _Toc20154 \h </w:instrText>
        </w:r>
        <w:r>
          <w:fldChar w:fldCharType="separate"/>
        </w:r>
        <w:r>
          <w:t>52</w:t>
        </w:r>
        <w:r>
          <w:fldChar w:fldCharType="end"/>
        </w:r>
      </w:hyperlink>
    </w:p>
    <w:p>
      <w:pPr>
        <w:pStyle w:val="TOC2"/>
        <w:tabs>
          <w:tab w:val="right" w:leader="dot" w:pos="8306"/>
        </w:tabs>
      </w:pPr>
      <w:hyperlink w:anchor="_Toc16737" w:history="1">
        <w:r>
          <w:rPr>
            <w:rFonts w:ascii="仿宋" w:eastAsia="仿宋" w:hAnsi="仿宋" w:cs="仿宋" w:hint="eastAsia"/>
            <w:lang w:eastAsia="zh-CN"/>
          </w:rPr>
          <w:t>(三)、有声阅读项目完成阶段时间节点</w:t>
        </w:r>
        <w:r>
          <w:tab/>
        </w:r>
        <w:r>
          <w:fldChar w:fldCharType="begin"/>
        </w:r>
        <w:r>
          <w:instrText xml:space="preserve"> PAGEREF _Toc16737 \h </w:instrText>
        </w:r>
        <w:r>
          <w:fldChar w:fldCharType="separate"/>
        </w:r>
        <w:r>
          <w:t>53</w:t>
        </w:r>
        <w:r>
          <w:fldChar w:fldCharType="end"/>
        </w:r>
      </w:hyperlink>
    </w:p>
    <w:p>
      <w:pPr>
        <w:pStyle w:val="TOC1"/>
        <w:tabs>
          <w:tab w:val="right" w:leader="dot" w:pos="8306"/>
        </w:tabs>
      </w:pPr>
      <w:hyperlink w:anchor="_Toc26629" w:history="1">
        <w:r>
          <w:rPr>
            <w:rFonts w:ascii="仿宋" w:eastAsia="仿宋" w:hAnsi="仿宋" w:cs="仿宋" w:hint="eastAsia"/>
            <w:lang w:eastAsia="zh-CN"/>
          </w:rPr>
          <w:t>十五、质量管理体系</w:t>
        </w:r>
        <w:r>
          <w:tab/>
        </w:r>
        <w:r>
          <w:fldChar w:fldCharType="begin"/>
        </w:r>
        <w:r>
          <w:instrText xml:space="preserve"> PAGEREF _Toc26629 \h </w:instrText>
        </w:r>
        <w:r>
          <w:fldChar w:fldCharType="separate"/>
        </w:r>
        <w:r>
          <w:t>54</w:t>
        </w:r>
        <w:r>
          <w:fldChar w:fldCharType="end"/>
        </w:r>
      </w:hyperlink>
    </w:p>
    <w:p>
      <w:pPr>
        <w:pStyle w:val="TOC2"/>
        <w:tabs>
          <w:tab w:val="right" w:leader="dot" w:pos="8306"/>
        </w:tabs>
      </w:pPr>
      <w:hyperlink w:anchor="_Toc19263" w:history="1">
        <w:r>
          <w:rPr>
            <w:rFonts w:ascii="仿宋" w:eastAsia="仿宋" w:hAnsi="仿宋" w:cs="仿宋" w:hint="eastAsia"/>
            <w:lang w:eastAsia="zh-CN"/>
          </w:rPr>
          <w:t>(一)、质量目标与方针</w:t>
        </w:r>
        <w:r>
          <w:tab/>
        </w:r>
        <w:r>
          <w:fldChar w:fldCharType="begin"/>
        </w:r>
        <w:r>
          <w:instrText xml:space="preserve"> PAGEREF _Toc19263 \h </w:instrText>
        </w:r>
        <w:r>
          <w:fldChar w:fldCharType="separate"/>
        </w:r>
        <w:r>
          <w:t>54</w:t>
        </w:r>
        <w:r>
          <w:fldChar w:fldCharType="end"/>
        </w:r>
      </w:hyperlink>
    </w:p>
    <w:p>
      <w:pPr>
        <w:pStyle w:val="TOC2"/>
        <w:tabs>
          <w:tab w:val="right" w:leader="dot" w:pos="8306"/>
        </w:tabs>
      </w:pPr>
      <w:hyperlink w:anchor="_Toc25417" w:history="1">
        <w:r>
          <w:rPr>
            <w:rFonts w:ascii="仿宋" w:eastAsia="仿宋" w:hAnsi="仿宋" w:cs="仿宋" w:hint="eastAsia"/>
            <w:lang w:eastAsia="zh-CN"/>
          </w:rPr>
          <w:t>(二)、质量管理责任</w:t>
        </w:r>
        <w:r>
          <w:tab/>
        </w:r>
        <w:r>
          <w:fldChar w:fldCharType="begin"/>
        </w:r>
        <w:r>
          <w:instrText xml:space="preserve"> PAGEREF _Toc25417 \h </w:instrText>
        </w:r>
        <w:r>
          <w:fldChar w:fldCharType="separate"/>
        </w:r>
        <w:r>
          <w:t>55</w:t>
        </w:r>
        <w:r>
          <w:fldChar w:fldCharType="end"/>
        </w:r>
      </w:hyperlink>
    </w:p>
    <w:p>
      <w:pPr>
        <w:pStyle w:val="TOC2"/>
        <w:tabs>
          <w:tab w:val="right" w:leader="dot" w:pos="8306"/>
        </w:tabs>
      </w:pPr>
      <w:hyperlink w:anchor="_Toc16500" w:history="1">
        <w:r>
          <w:rPr>
            <w:rFonts w:ascii="仿宋" w:eastAsia="仿宋" w:hAnsi="仿宋" w:cs="仿宋" w:hint="eastAsia"/>
            <w:lang w:eastAsia="zh-CN"/>
          </w:rPr>
          <w:t>(三)、质量管理体系文件</w:t>
        </w:r>
        <w:r>
          <w:tab/>
        </w:r>
        <w:r>
          <w:fldChar w:fldCharType="begin"/>
        </w:r>
        <w:r>
          <w:instrText xml:space="preserve"> PAGEREF _Toc16500 \h </w:instrText>
        </w:r>
        <w:r>
          <w:fldChar w:fldCharType="separate"/>
        </w:r>
        <w:r>
          <w:t>56</w:t>
        </w:r>
        <w:r>
          <w:fldChar w:fldCharType="end"/>
        </w:r>
      </w:hyperlink>
    </w:p>
    <w:p>
      <w:pPr>
        <w:pStyle w:val="TOC2"/>
        <w:tabs>
          <w:tab w:val="right" w:leader="dot" w:pos="8306"/>
        </w:tabs>
      </w:pPr>
      <w:hyperlink w:anchor="_Toc14795" w:history="1">
        <w:r>
          <w:rPr>
            <w:rFonts w:ascii="仿宋" w:eastAsia="仿宋" w:hAnsi="仿宋" w:cs="仿宋" w:hint="eastAsia"/>
            <w:lang w:eastAsia="zh-CN"/>
          </w:rPr>
          <w:t>(四)、质量培训与教育</w:t>
        </w:r>
        <w:r>
          <w:tab/>
        </w:r>
        <w:r>
          <w:fldChar w:fldCharType="begin"/>
        </w:r>
        <w:r>
          <w:instrText xml:space="preserve"> PAGEREF _Toc14795 \h </w:instrText>
        </w:r>
        <w:r>
          <w:fldChar w:fldCharType="separate"/>
        </w:r>
        <w:r>
          <w:t>58</w:t>
        </w:r>
        <w:r>
          <w:fldChar w:fldCharType="end"/>
        </w:r>
      </w:hyperlink>
    </w:p>
    <w:p>
      <w:pPr>
        <w:pStyle w:val="TOC2"/>
        <w:tabs>
          <w:tab w:val="right" w:leader="dot" w:pos="8306"/>
        </w:tabs>
      </w:pPr>
      <w:hyperlink w:anchor="_Toc22833" w:history="1">
        <w:r>
          <w:rPr>
            <w:rFonts w:ascii="仿宋" w:eastAsia="仿宋" w:hAnsi="仿宋" w:cs="仿宋" w:hint="eastAsia"/>
            <w:lang w:eastAsia="zh-CN"/>
          </w:rPr>
          <w:t>(五)、质量审核与评价</w:t>
        </w:r>
        <w:r>
          <w:tab/>
        </w:r>
        <w:r>
          <w:fldChar w:fldCharType="begin"/>
        </w:r>
        <w:r>
          <w:instrText xml:space="preserve"> PAGEREF _Toc22833 \h </w:instrText>
        </w:r>
        <w:r>
          <w:fldChar w:fldCharType="separate"/>
        </w:r>
        <w:r>
          <w:t>60</w:t>
        </w:r>
        <w:r>
          <w:fldChar w:fldCharType="end"/>
        </w:r>
      </w:hyperlink>
    </w:p>
    <w:p>
      <w:pPr>
        <w:pStyle w:val="TOC2"/>
        <w:tabs>
          <w:tab w:val="right" w:leader="dot" w:pos="8306"/>
        </w:tabs>
      </w:pPr>
      <w:hyperlink w:anchor="_Toc24301" w:history="1">
        <w:r>
          <w:rPr>
            <w:rFonts w:ascii="仿宋" w:eastAsia="仿宋" w:hAnsi="仿宋" w:cs="仿宋" w:hint="eastAsia"/>
            <w:lang w:eastAsia="zh-CN"/>
          </w:rPr>
          <w:t>(六)、不符合与纠正措施</w:t>
        </w:r>
        <w:r>
          <w:tab/>
        </w:r>
        <w:r>
          <w:fldChar w:fldCharType="begin"/>
        </w:r>
        <w:r>
          <w:instrText xml:space="preserve"> PAGEREF _Toc24301 \h </w:instrText>
        </w:r>
        <w:r>
          <w:fldChar w:fldCharType="separate"/>
        </w:r>
        <w:r>
          <w:t>61</w:t>
        </w:r>
        <w:r>
          <w:fldChar w:fldCharType="end"/>
        </w:r>
      </w:hyperlink>
    </w:p>
    <w:p>
      <w:pPr>
        <w:pStyle w:val="TOC1"/>
        <w:tabs>
          <w:tab w:val="right" w:leader="dot" w:pos="8306"/>
        </w:tabs>
      </w:pPr>
      <w:hyperlink w:anchor="_Toc20323" w:history="1">
        <w:r>
          <w:rPr>
            <w:rFonts w:ascii="仿宋" w:eastAsia="仿宋" w:hAnsi="仿宋" w:cs="仿宋" w:hint="eastAsia"/>
            <w:lang w:eastAsia="zh-CN"/>
          </w:rPr>
          <w:t>十六、风险识别与分类</w:t>
        </w:r>
        <w:r>
          <w:tab/>
        </w:r>
        <w:r>
          <w:fldChar w:fldCharType="begin"/>
        </w:r>
        <w:r>
          <w:instrText xml:space="preserve"> PAGEREF _Toc20323 \h </w:instrText>
        </w:r>
        <w:r>
          <w:fldChar w:fldCharType="separate"/>
        </w:r>
        <w:r>
          <w:t>62</w:t>
        </w:r>
        <w:r>
          <w:fldChar w:fldCharType="end"/>
        </w:r>
      </w:hyperlink>
    </w:p>
    <w:p>
      <w:pPr>
        <w:pStyle w:val="TOC2"/>
        <w:tabs>
          <w:tab w:val="right" w:leader="dot" w:pos="8306"/>
        </w:tabs>
      </w:pPr>
      <w:hyperlink w:anchor="_Toc12467" w:history="1">
        <w:r>
          <w:rPr>
            <w:rFonts w:ascii="仿宋" w:eastAsia="仿宋" w:hAnsi="仿宋" w:cs="仿宋" w:hint="eastAsia"/>
            <w:lang w:eastAsia="zh-CN"/>
          </w:rPr>
          <w:t>(一)、风险识别</w:t>
        </w:r>
        <w:r>
          <w:tab/>
        </w:r>
        <w:r>
          <w:fldChar w:fldCharType="begin"/>
        </w:r>
        <w:r>
          <w:instrText xml:space="preserve"> PAGEREF _Toc12467 \h </w:instrText>
        </w:r>
        <w:r>
          <w:fldChar w:fldCharType="separate"/>
        </w:r>
        <w:r>
          <w:t>62</w:t>
        </w:r>
        <w:r>
          <w:fldChar w:fldCharType="end"/>
        </w:r>
      </w:hyperlink>
    </w:p>
    <w:p>
      <w:pPr>
        <w:pStyle w:val="TOC2"/>
        <w:tabs>
          <w:tab w:val="right" w:leader="dot" w:pos="8306"/>
        </w:tabs>
      </w:pPr>
      <w:hyperlink w:anchor="_Toc3485" w:history="1">
        <w:r>
          <w:rPr>
            <w:rFonts w:ascii="仿宋" w:eastAsia="仿宋" w:hAnsi="仿宋" w:cs="仿宋" w:hint="eastAsia"/>
            <w:lang w:eastAsia="zh-CN"/>
          </w:rPr>
          <w:t>(二)、风险分类</w:t>
        </w:r>
        <w:r>
          <w:tab/>
        </w:r>
        <w:r>
          <w:fldChar w:fldCharType="begin"/>
        </w:r>
        <w:r>
          <w:instrText xml:space="preserve"> PAGEREF _Toc3485 \h </w:instrText>
        </w:r>
        <w:r>
          <w:fldChar w:fldCharType="separate"/>
        </w:r>
        <w:r>
          <w:t>63</w:t>
        </w:r>
        <w:r>
          <w:fldChar w:fldCharType="end"/>
        </w:r>
      </w:hyperlink>
    </w:p>
    <w:p>
      <w:pPr>
        <w:pStyle w:val="TOC1"/>
        <w:tabs>
          <w:tab w:val="right" w:leader="dot" w:pos="8306"/>
        </w:tabs>
      </w:pPr>
      <w:hyperlink w:anchor="_Toc27005" w:history="1">
        <w:r>
          <w:rPr>
            <w:rFonts w:ascii="仿宋" w:eastAsia="仿宋" w:hAnsi="仿宋" w:cs="仿宋" w:hint="eastAsia"/>
            <w:lang w:eastAsia="zh-CN"/>
          </w:rPr>
          <w:t>十七、有声阅读项目工程方案分析</w:t>
        </w:r>
        <w:r>
          <w:tab/>
        </w:r>
        <w:r>
          <w:fldChar w:fldCharType="begin"/>
        </w:r>
        <w:r>
          <w:instrText xml:space="preserve"> PAGEREF _Toc27005 \h </w:instrText>
        </w:r>
        <w:r>
          <w:fldChar w:fldCharType="separate"/>
        </w:r>
        <w:r>
          <w:t>65</w:t>
        </w:r>
        <w:r>
          <w:fldChar w:fldCharType="end"/>
        </w:r>
      </w:hyperlink>
    </w:p>
    <w:p>
      <w:pPr>
        <w:pStyle w:val="TOC2"/>
        <w:tabs>
          <w:tab w:val="right" w:leader="dot" w:pos="8306"/>
        </w:tabs>
      </w:pPr>
      <w:hyperlink w:anchor="_Toc24182" w:history="1">
        <w:r>
          <w:rPr>
            <w:rFonts w:ascii="仿宋" w:eastAsia="仿宋" w:hAnsi="仿宋" w:cs="仿宋" w:hint="eastAsia"/>
            <w:lang w:eastAsia="zh-CN"/>
          </w:rPr>
          <w:t>(一)、建筑工程设计原则</w:t>
        </w:r>
        <w:r>
          <w:tab/>
        </w:r>
        <w:r>
          <w:fldChar w:fldCharType="begin"/>
        </w:r>
        <w:r>
          <w:instrText xml:space="preserve"> PAGEREF _Toc24182 \h </w:instrText>
        </w:r>
        <w:r>
          <w:fldChar w:fldCharType="separate"/>
        </w:r>
        <w:r>
          <w:t>65</w:t>
        </w:r>
        <w:r>
          <w:fldChar w:fldCharType="end"/>
        </w:r>
      </w:hyperlink>
    </w:p>
    <w:p>
      <w:pPr>
        <w:pStyle w:val="TOC2"/>
        <w:tabs>
          <w:tab w:val="right" w:leader="dot" w:pos="8306"/>
        </w:tabs>
      </w:pPr>
      <w:hyperlink w:anchor="_Toc1138" w:history="1">
        <w:r>
          <w:rPr>
            <w:rFonts w:ascii="仿宋" w:eastAsia="仿宋" w:hAnsi="仿宋" w:cs="仿宋" w:hint="eastAsia"/>
            <w:lang w:eastAsia="zh-CN"/>
          </w:rPr>
          <w:t>(二)、土建工程建设指标</w:t>
        </w:r>
        <w:r>
          <w:tab/>
        </w:r>
        <w:r>
          <w:fldChar w:fldCharType="begin"/>
        </w:r>
        <w:r>
          <w:instrText xml:space="preserve"> PAGEREF _Toc1138 \h </w:instrText>
        </w:r>
        <w:r>
          <w:fldChar w:fldCharType="separate"/>
        </w:r>
        <w:r>
          <w:t>68</w:t>
        </w:r>
        <w:r>
          <w:fldChar w:fldCharType="end"/>
        </w:r>
      </w:hyperlink>
    </w:p>
    <w:p>
      <w:pPr>
        <w:pStyle w:val="TOC1"/>
        <w:tabs>
          <w:tab w:val="right" w:leader="dot" w:pos="8306"/>
        </w:tabs>
      </w:pPr>
      <w:hyperlink w:anchor="_Toc26548" w:history="1">
        <w:r>
          <w:rPr>
            <w:rFonts w:ascii="仿宋" w:eastAsia="仿宋" w:hAnsi="仿宋" w:cs="仿宋" w:hint="eastAsia"/>
            <w:lang w:eastAsia="zh-CN"/>
          </w:rPr>
          <w:t>十八、有声阅读项目变更管理</w:t>
        </w:r>
        <w:r>
          <w:tab/>
        </w:r>
        <w:r>
          <w:fldChar w:fldCharType="begin"/>
        </w:r>
        <w:r>
          <w:instrText xml:space="preserve"> PAGEREF _Toc26548 \h </w:instrText>
        </w:r>
        <w:r>
          <w:fldChar w:fldCharType="separate"/>
        </w:r>
        <w:r>
          <w:t>70</w:t>
        </w:r>
        <w:r>
          <w:fldChar w:fldCharType="end"/>
        </w:r>
      </w:hyperlink>
    </w:p>
    <w:p>
      <w:pPr>
        <w:pStyle w:val="TOC2"/>
        <w:tabs>
          <w:tab w:val="right" w:leader="dot" w:pos="8306"/>
        </w:tabs>
      </w:pPr>
      <w:hyperlink w:anchor="_Toc21112" w:history="1">
        <w:r>
          <w:rPr>
            <w:rFonts w:ascii="仿宋" w:eastAsia="仿宋" w:hAnsi="仿宋" w:cs="仿宋" w:hint="eastAsia"/>
            <w:lang w:eastAsia="zh-CN"/>
          </w:rPr>
          <w:t>(一)、变更申请与评估</w:t>
        </w:r>
        <w:r>
          <w:tab/>
        </w:r>
        <w:r>
          <w:fldChar w:fldCharType="begin"/>
        </w:r>
        <w:r>
          <w:instrText xml:space="preserve"> PAGEREF _Toc21112 \h </w:instrText>
        </w:r>
        <w:r>
          <w:fldChar w:fldCharType="separate"/>
        </w:r>
        <w:r>
          <w:t>70</w:t>
        </w:r>
        <w:r>
          <w:fldChar w:fldCharType="end"/>
        </w:r>
      </w:hyperlink>
    </w:p>
    <w:p>
      <w:pPr>
        <w:pStyle w:val="TOC2"/>
        <w:tabs>
          <w:tab w:val="right" w:leader="dot" w:pos="8306"/>
        </w:tabs>
      </w:pPr>
      <w:hyperlink w:anchor="_Toc22526" w:history="1">
        <w:r>
          <w:rPr>
            <w:rFonts w:ascii="仿宋" w:eastAsia="仿宋" w:hAnsi="仿宋" w:cs="仿宋" w:hint="eastAsia"/>
            <w:lang w:eastAsia="zh-CN"/>
          </w:rPr>
          <w:t>(二)、变更实施与控制</w:t>
        </w:r>
        <w:r>
          <w:tab/>
        </w:r>
        <w:r>
          <w:fldChar w:fldCharType="begin"/>
        </w:r>
        <w:r>
          <w:instrText xml:space="preserve"> PAGEREF _Toc22526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094"/>
      <w:r>
        <w:rPr>
          <w:rFonts w:ascii="仿宋" w:eastAsia="仿宋" w:hAnsi="仿宋" w:cs="仿宋" w:hint="eastAsia"/>
          <w:sz w:val="28"/>
          <w:lang w:eastAsia="zh-CN"/>
        </w:rPr>
        <w:t>一、有声阅读项目可持续发展</w:t>
      </w:r>
      <w:bookmarkEnd w:id="2"/>
    </w:p>
    <w:p>
      <w:pPr>
        <w:pStyle w:val="Heading2"/>
        <w:rPr>
          <w:rFonts w:ascii="仿宋" w:eastAsia="仿宋" w:hAnsi="仿宋" w:cs="仿宋" w:hint="eastAsia"/>
          <w:lang w:eastAsia="zh-CN"/>
        </w:rPr>
      </w:pPr>
      <w:bookmarkStart w:id="3" w:name="_Toc715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声阅读项目中，有声阅读项目团队着眼于未来，明确了可持续发展的战略方向。制定的具体可持续发展目标包括降低资源使用、采用环保技术、最大化社会效益等。这一步骤不仅有助于有声阅读项目在环保和社会责任方面达到最高标准，也为未来提供了明确的指引，确保有声阅读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可持续实践的融入有声阅读项目管理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有声阅读项目管理周期。从有声阅读项目规划开始，有声阅读项目团队就考虑了环境和社会的因素。在执行阶段，有声阅读项目团队积极推动绿色技术的应用，优化资源利用。此外，关注员工的社会责任，通过培训和沟通活动提高员工对可持续发展的认知，使他们能够在日常工作中践行可持续实践。这些举措不仅为有声阅读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71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扎根于有声阅读项目的可持续发展理念，我们深信环保与社会责任是有声阅读项目成功的关键支柱。在有声阅读项目的每一步，我们都致力于通过创新和实践，履行对环境和社会的坚定责任。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有声阅读项目团队通过引入先进的环保技术、建立高效的废物处理系统以及推动能源节约措施，积极履行环保责任。定期的环保监测和评估确保有声阅读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有声阅读项目不仅致力于自身可持续发展，还注重对社会的回馈。通过支持社区有声阅读项目、参与慈善事业、提供培训机会等方式，有声阅读项目积极履行社会责任。与当地社区建立积极互动，关注员工的工作与生活平衡，以及员工的身心健康，是有声阅读项目在社会责任层面的关键举措。这样的实践不仅增强了有声阅读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218"/>
      <w:r>
        <w:rPr>
          <w:rFonts w:ascii="仿宋" w:eastAsia="仿宋" w:hAnsi="仿宋" w:cs="仿宋" w:hint="eastAsia"/>
          <w:sz w:val="28"/>
          <w:lang w:eastAsia="zh-CN"/>
        </w:rPr>
        <w:t>二、有声阅读项目建设单位说明</w:t>
      </w:r>
      <w:bookmarkEnd w:id="5"/>
    </w:p>
    <w:p>
      <w:pPr>
        <w:pStyle w:val="Heading2"/>
        <w:rPr>
          <w:rFonts w:ascii="仿宋" w:eastAsia="仿宋" w:hAnsi="仿宋" w:cs="仿宋" w:hint="eastAsia"/>
          <w:lang w:eastAsia="zh-CN"/>
        </w:rPr>
      </w:pPr>
      <w:bookmarkStart w:id="6" w:name="_Toc4587"/>
      <w:r>
        <w:rPr>
          <w:rFonts w:ascii="仿宋" w:eastAsia="仿宋" w:hAnsi="仿宋" w:cs="仿宋" w:hint="eastAsia"/>
          <w:lang w:eastAsia="zh-CN"/>
        </w:rPr>
        <w:t>(一)、有声阅读项目承办单位基本情况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387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有声阅读项目承办单位的XXXX，我们着眼于实现可持续的经济效益。通过技术创新和解决方案的提供，公司预计在有声阅读项目执行期间将获得可观的收入增长。这一收入来源主要包括有声阅读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同时，我们注重成本控制和效率提升，以确保有声阅读项目的可持续盈利。透过精细的管理和资源优化，公司期望实现有声阅读项目利润最大化。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有声阅读项目实施进行全面的投资评估，包括有声阅读项目启动阶段的资金投入和后续运营成本。通过对有声阅读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有声阅读项目实施过程中具备足够的资金流动性，公司将进行详尽的现金流分析。这包括资金需求的合理预测、有声阅读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4097"/>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7116"/>
      <w:r>
        <w:rPr>
          <w:rFonts w:ascii="仿宋" w:eastAsia="仿宋" w:hAnsi="仿宋" w:cs="仿宋" w:hint="eastAsia"/>
          <w:lang w:eastAsia="zh-CN"/>
        </w:rPr>
        <w:t>(一)、有声阅读行业分析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有声阅读行业一直以来都是市场的关注焦点。行业内的发展趋势、竞争态势以及潜在机会都对有声阅读项目的推进产生深远的影响。通过深入研究行业的整体概貌，我们将更好地理解行业的核心特征，为有声阅读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声阅读行业，技术一直是推动创新和发展的关键因素。我们将对当前技术趋势进行详尽分析，包括但不限于人工智能、大数据应用、先进制造技术等。这有助于有声阅读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有声阅读项目成功的基础。我们将对主要竞争对手进行深入研究，包括其市场份额、产品特点、市场定位等。通过全面了解竞争对手的优势和劣势，有声阅读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6168"/>
      <w:r>
        <w:rPr>
          <w:rFonts w:ascii="仿宋" w:eastAsia="仿宋" w:hAnsi="仿宋" w:cs="仿宋" w:hint="eastAsia"/>
          <w:sz w:val="28"/>
          <w:lang w:eastAsia="zh-CN"/>
        </w:rPr>
        <w:t>(二)、有声阅读市场分析预测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通过对市场规模的深入调研，我们将预测有声阅读市场未来的增长趋势。这包括市场的整体规模、各细分领域的发展趋势等。有声阅读项目可以根据市场的扩张速度和潜在机会，制定更符合市场需求的发展策略。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有声阅读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有声阅读项目实施过程中需要充分考虑的因素。我们将对市场风险进行全面评估，包括但不限于政策法规风险、市场竞争风险、技术变革风险等。通过对潜在风险的深入分析，有声阅读项目可以制定相应的风险缓解策略，降低不确定性对有声阅读项目的影响。</w:t>
      </w:r>
    </w:p>
    <w:p>
      <w:pPr>
        <w:pStyle w:val="Heading1"/>
        <w:ind w:firstLine="560" w:firstLineChars="200"/>
        <w:rPr>
          <w:rFonts w:ascii="仿宋" w:eastAsia="仿宋" w:hAnsi="仿宋" w:cs="仿宋" w:hint="eastAsia"/>
          <w:sz w:val="28"/>
          <w:lang w:eastAsia="zh-CN"/>
        </w:rPr>
      </w:pPr>
      <w:bookmarkStart w:id="11" w:name="_Toc20750"/>
      <w:r>
        <w:rPr>
          <w:rFonts w:ascii="仿宋" w:eastAsia="仿宋" w:hAnsi="仿宋" w:cs="仿宋" w:hint="eastAsia"/>
          <w:sz w:val="28"/>
          <w:lang w:eastAsia="zh-CN"/>
        </w:rPr>
        <w:t>四、有声阅读项目选址可行性分析</w:t>
      </w:r>
      <w:bookmarkEnd w:id="11"/>
    </w:p>
    <w:p>
      <w:pPr>
        <w:pStyle w:val="Heading2"/>
        <w:rPr>
          <w:rFonts w:ascii="仿宋" w:eastAsia="仿宋" w:hAnsi="仿宋" w:cs="仿宋" w:hint="eastAsia"/>
          <w:lang w:eastAsia="zh-CN"/>
        </w:rPr>
      </w:pPr>
      <w:bookmarkStart w:id="12" w:name="_Toc22122"/>
      <w:r>
        <w:rPr>
          <w:rFonts w:ascii="仿宋" w:eastAsia="仿宋" w:hAnsi="仿宋" w:cs="仿宋" w:hint="eastAsia"/>
          <w:lang w:eastAsia="zh-CN"/>
        </w:rPr>
        <w:t>(一)、有声阅读项目选址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该有声阅读项目选址位于XX省XX市XX区XXX街道</w:t>
      </w:r>
    </w:p>
    <w:p>
      <w:pPr>
        <w:pStyle w:val="Heading2"/>
        <w:ind w:firstLine="560" w:firstLineChars="200"/>
        <w:rPr>
          <w:rFonts w:ascii="仿宋" w:eastAsia="仿宋" w:hAnsi="仿宋" w:cs="仿宋" w:hint="eastAsia"/>
          <w:sz w:val="28"/>
          <w:lang w:eastAsia="zh-CN"/>
        </w:rPr>
      </w:pPr>
      <w:bookmarkStart w:id="13" w:name="_Toc1847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有声阅读项目的征地面积将根据有声阅读项目的实际规模和需求进行精确规划。具体面积XXX平方米，旨在确保有声阅读项目不仅能够满足当前的发展需求，还能够预留空间以适应未来的扩展。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净用地面积是在征地面积基础上去除不可利用面积后的实际可开发用地。具体面积XXX平方米，考虑到环保、交通、安全等多方面因素，以确保有声阅读项目在整体利用效率上达到最优。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有声阅读项目计划建设的建筑总规模具体面积XXX平方米。这一规模的确定综合考虑了有声阅读项目的性质、规模，以及城市规划的相关要求，确保建筑布局与周边环境协调一致。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绿地率是有声阅读项目用地中被规划为绿地的比例。具体面积XXX平方米，旨在通过合理规划绿地，改善有声阅读项目周边环境，提升居民生活质量，并符合城市整体绿化规划。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容积率是用地上可以建设的建筑总体积与用地面积之比。具体面积XXX，通过合理的容积率规划，确保有声阅读项目建筑规模与周边环境和谐共生。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确保有声阅读项目选址与当地城市规划相一致，具体面积XXX平方米。通过与城市规划部门深入沟通，确保有声阅读项目不仅符合城市的整体发展方向，还能够融入城市的发展布局，为城市的长远发展贡献力量。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有声阅读项目选址符合当地产业政策，具体面积XXX平方米。这包括有声阅读项目对当地经济的促进作用，以及对相关产业的带动效应，确保有声阅读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用地总体要求必须符合环保和可持续发展的原则，具体面积XXX平方米。通过采用绿色建筑设计、节能减排等措施，确保有声阅读项目在建设和运营过程中对环境的影响最小化，达到可持续发展的要求。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确保有声阅读项目选址具备必要的公共设施配套，具体面积XXX平方米。这包括交通便利性、教育、医疗等基础设施，以提高居民生活品质，使得有声阅读项目选址更具吸引力。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考虑用地总体要求对当地社会稳定性的影响，具体面积XXX平方米。通过深入了解当地社区反馈，确保有声阅读项目的选址和建设过程对当地社会和谐稳定产生积极作用。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有声阅读项目选址不仅符合法规和规划，还在实际操作中具有可行性。这一全面规划将为有声阅读项目的成功实施提供坚实的基础，确保有声阅读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3073"/>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声阅读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有声阅读项目的设备规划和空间设计中，我们将采取灵活设备布局的措施。设备布局将根据实际需求进行灵活设计，避免不必要的浪费。通过合理规划设备摆放位置，我们将提高设备的利用率，减少设备间距，以确保有声阅读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有声阅读项目内部引入共享设施的概念，例如共享会议室、办公区等。通过这种方式，我们可以减少对资源的重复建设，提高资源共享效率，从而减小有声阅读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8394"/>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有声阅读项目的总图布置中，我们将不同功能区域进行明确的规划，以最大程度满足有声阅读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6293"/>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有声阅读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有声阅读项目对环境的影响是综合评价的重要因素之一。我们将详细考虑选址周边的自然环境、生态保护区、水源地等情况，确保有声阅读项目的建设和运营对环境影响最小化，并符合当地的环保法规标准。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对选址的评价还需充分考虑当地政府的产业政策和法规。我们将详细了解有声阅读项目所在地的相关政策，确保有声阅读项目的规划和运营与当地法规相符，降低不必要的法律风险。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考虑到社会稳定性对企业运营的重要性，我们将评估选址地区的社会安全情况、劳工关系、社区反馈等方面，以确保有声阅读项目的建设和运营不会受到社会稳定性的负面影响。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最后，我们将综合考虑用地成本，包括土地购置费用、土地开发成本等。通过对用地成本的详细评估，我们能够做出更为精确的经济效益分析，为有声阅读项目的投资决策提供有力支持。</w:t>
      </w:r>
    </w:p>
    <w:p>
      <w:pPr>
        <w:pStyle w:val="Heading1"/>
        <w:ind w:firstLine="560" w:firstLineChars="200"/>
        <w:rPr>
          <w:rFonts w:ascii="仿宋" w:eastAsia="仿宋" w:hAnsi="仿宋" w:cs="仿宋" w:hint="eastAsia"/>
          <w:sz w:val="28"/>
          <w:lang w:eastAsia="zh-CN"/>
        </w:rPr>
      </w:pPr>
      <w:bookmarkStart w:id="17" w:name="_Toc4463"/>
      <w:r>
        <w:rPr>
          <w:rFonts w:ascii="仿宋" w:eastAsia="仿宋" w:hAnsi="仿宋" w:cs="仿宋" w:hint="eastAsia"/>
          <w:sz w:val="28"/>
          <w:lang w:eastAsia="zh-CN"/>
        </w:rPr>
        <w:t>五、有声阅读项目文档管理</w:t>
      </w:r>
      <w:bookmarkEnd w:id="17"/>
    </w:p>
    <w:p>
      <w:pPr>
        <w:pStyle w:val="Heading2"/>
        <w:rPr>
          <w:rFonts w:ascii="仿宋" w:eastAsia="仿宋" w:hAnsi="仿宋" w:cs="仿宋" w:hint="eastAsia"/>
          <w:lang w:eastAsia="zh-CN"/>
        </w:rPr>
      </w:pPr>
      <w:bookmarkStart w:id="18" w:name="_Toc7599"/>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有声阅读项目高度重视文档的质量和准确性，以支持有声阅读项目的各项活动和决策。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有声阅读项目文档的编制始于有声阅读项目计划的初期，我们制定了详细的文档编制计划，明确了每个文档的内容、格式和编写责任人。在有声阅读项目启动阶段，我们首先编制了有声阅读项目章程，明确定义了有声阅读项目的目标、范围、风险等关键要素。随后，有声阅读项目团队根据计划陆续编制了需求文档、设计文档、测试文档等各类文档，确保有声阅读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有声阅读项目管理中的重要环节，旨在确保有声阅读项目文档符合质量标准和有声阅读项目需求。在有声阅读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除了内部审查，我们还进行了外部审查，邀请有声阅读项目相关利益方和专业领域的专家对文档进行独立审查。这有助于获取更全面、客观的反馈，确保有声阅读项目文档不仅符合内部标准，也满足外部需求。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有声阅读项目在文档编制与审查方面建立了严格的管理机制，通过规范的流程和多维度的审查，确保有声阅读项目文档的质量、准确性和可靠性，为有声阅读项目的顺利推进提供了有力支持。</w:t>
      </w:r>
    </w:p>
    <w:p>
      <w:pPr>
        <w:pStyle w:val="Heading2"/>
        <w:ind w:firstLine="560" w:firstLineChars="200"/>
        <w:rPr>
          <w:rFonts w:ascii="仿宋" w:eastAsia="仿宋" w:hAnsi="仿宋" w:cs="仿宋" w:hint="eastAsia"/>
          <w:sz w:val="28"/>
          <w:lang w:eastAsia="zh-CN"/>
        </w:rPr>
      </w:pPr>
      <w:bookmarkStart w:id="19" w:name="_Toc3590"/>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在有声阅读项目中，我们致力于优化文档发布与分发过程，以确保信息的高效传递和团队间协作的顺畅进行。以下是我们采取的关键优化策略：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我们通过多渠道发布文档，包括电子邮件、有声阅读项目管理平台、内部网站等，以满足不同团队成员的偏好和需求。多渠道发布确保了信息的全面覆盖。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我们采用了精细的权限控制，确保只有授权人员可以访问敏感信息。这种安全措施保护了有声阅读项目文档的机密性，防止了未经授权的信息泄露。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8652"/>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文档存档与归档是有声阅读项目生命周期中一个至关重要的环节，直接关系到有声阅读项目信息的长期保存和历史记录的完整性。在有声阅读项目中，我们实施了一系列有效的文档存档与归档管理策略：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1" w:name="_Toc6887"/>
      <w:r>
        <w:rPr>
          <w:rFonts w:ascii="仿宋" w:eastAsia="仿宋" w:hAnsi="仿宋" w:cs="仿宋" w:hint="eastAsia"/>
          <w:sz w:val="28"/>
          <w:lang w:eastAsia="zh-CN"/>
        </w:rPr>
        <w:t>六、有声阅读项目绩效评估</w:t>
      </w:r>
      <w:bookmarkEnd w:id="21"/>
    </w:p>
    <w:p>
      <w:pPr>
        <w:pStyle w:val="Heading2"/>
        <w:rPr>
          <w:rFonts w:ascii="仿宋" w:eastAsia="仿宋" w:hAnsi="仿宋" w:cs="仿宋" w:hint="eastAsia"/>
          <w:lang w:eastAsia="zh-CN"/>
        </w:rPr>
      </w:pPr>
      <w:bookmarkStart w:id="22" w:name="_Toc11167"/>
      <w:r>
        <w:rPr>
          <w:rFonts w:ascii="仿宋" w:eastAsia="仿宋" w:hAnsi="仿宋" w:cs="仿宋" w:hint="eastAsia"/>
          <w:lang w:eastAsia="zh-CN"/>
        </w:rPr>
        <w:t>(一)、绩效评估指标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有声阅读项目中，我们设计了一套全面的绩效评估指标，以确保有声阅读项目的可控和成功交付。这些指标跨足有声阅读项目目标、成本、进度和质量等多个维度，为我们提供了全面洞察有声阅读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https://d.book118.com/358005065007006027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有声阅读项目计划设计方案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9B131C"/>
    <w:rsid w:val="039B13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00506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2024-01-15T11:58:00Z</dcterms:created>
  <dcterms:modified xsi:type="dcterms:W3CDTF">2024-01-15T11:58:24Z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6D3904EB984B4BF3BDB1298D66547EC2_11</vt:lpwstr>
  </property>
  <property fmtid="{D5CDD505-2E9C-101B-9397-08002B2CF9AE}" pid="3" name="KSOProductBuildVer">
    <vt:lpwstr>2052-12.1.0.16120</vt:lpwstr>
  </property>
</Properties>
</file>