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72" w:history="1">
        <w:r>
          <w:rPr>
            <w:rFonts w:ascii="仿宋" w:eastAsia="仿宋" w:hAnsi="仿宋" w:cs="仿宋" w:hint="eastAsia"/>
            <w:lang w:eastAsia="zh-CN"/>
          </w:rPr>
          <w:t>序言</w:t>
        </w:r>
        <w:r>
          <w:tab/>
        </w:r>
        <w:r>
          <w:fldChar w:fldCharType="begin"/>
        </w:r>
        <w:r>
          <w:instrText xml:space="preserve"> PAGEREF _Toc6272 \h </w:instrText>
        </w:r>
        <w:r>
          <w:fldChar w:fldCharType="separate"/>
        </w:r>
        <w:r>
          <w:t>3</w:t>
        </w:r>
        <w:r>
          <w:fldChar w:fldCharType="end"/>
        </w:r>
      </w:hyperlink>
    </w:p>
    <w:p>
      <w:pPr>
        <w:pStyle w:val="TOC1"/>
        <w:tabs>
          <w:tab w:val="right" w:leader="dot" w:pos="8306"/>
        </w:tabs>
      </w:pPr>
      <w:hyperlink w:anchor="_Toc24404" w:history="1">
        <w:r>
          <w:rPr>
            <w:rFonts w:ascii="仿宋" w:eastAsia="仿宋" w:hAnsi="仿宋" w:cs="仿宋" w:hint="eastAsia"/>
            <w:lang w:eastAsia="zh-CN"/>
          </w:rPr>
          <w:t>一、市场分析、调研</w:t>
        </w:r>
        <w:r>
          <w:tab/>
        </w:r>
        <w:r>
          <w:fldChar w:fldCharType="begin"/>
        </w:r>
        <w:r>
          <w:instrText xml:space="preserve"> PAGEREF _Toc24404 \h </w:instrText>
        </w:r>
        <w:r>
          <w:fldChar w:fldCharType="separate"/>
        </w:r>
        <w:r>
          <w:t>3</w:t>
        </w:r>
        <w:r>
          <w:fldChar w:fldCharType="end"/>
        </w:r>
      </w:hyperlink>
    </w:p>
    <w:p>
      <w:pPr>
        <w:pStyle w:val="TOC2"/>
        <w:tabs>
          <w:tab w:val="right" w:leader="dot" w:pos="8306"/>
        </w:tabs>
      </w:pPr>
      <w:hyperlink w:anchor="_Toc16062" w:history="1">
        <w:r>
          <w:rPr>
            <w:rFonts w:ascii="仿宋" w:eastAsia="仿宋" w:hAnsi="仿宋" w:cs="仿宋" w:hint="eastAsia"/>
            <w:lang w:eastAsia="zh-CN"/>
          </w:rPr>
          <w:t>(一)、医用材料行业分析</w:t>
        </w:r>
        <w:r>
          <w:tab/>
        </w:r>
        <w:r>
          <w:fldChar w:fldCharType="begin"/>
        </w:r>
        <w:r>
          <w:instrText xml:space="preserve"> PAGEREF _Toc16062 \h </w:instrText>
        </w:r>
        <w:r>
          <w:fldChar w:fldCharType="separate"/>
        </w:r>
        <w:r>
          <w:t>3</w:t>
        </w:r>
        <w:r>
          <w:fldChar w:fldCharType="end"/>
        </w:r>
      </w:hyperlink>
    </w:p>
    <w:p>
      <w:pPr>
        <w:pStyle w:val="TOC2"/>
        <w:tabs>
          <w:tab w:val="right" w:leader="dot" w:pos="8306"/>
        </w:tabs>
      </w:pPr>
      <w:hyperlink w:anchor="_Toc20036" w:history="1">
        <w:r>
          <w:rPr>
            <w:rFonts w:ascii="仿宋" w:eastAsia="仿宋" w:hAnsi="仿宋" w:cs="仿宋" w:hint="eastAsia"/>
            <w:lang w:eastAsia="zh-CN"/>
          </w:rPr>
          <w:t>(二)、医用材料市场分析预测</w:t>
        </w:r>
        <w:r>
          <w:tab/>
        </w:r>
        <w:r>
          <w:fldChar w:fldCharType="begin"/>
        </w:r>
        <w:r>
          <w:instrText xml:space="preserve"> PAGEREF _Toc20036 \h </w:instrText>
        </w:r>
        <w:r>
          <w:fldChar w:fldCharType="separate"/>
        </w:r>
        <w:r>
          <w:t>4</w:t>
        </w:r>
        <w:r>
          <w:fldChar w:fldCharType="end"/>
        </w:r>
      </w:hyperlink>
    </w:p>
    <w:p>
      <w:pPr>
        <w:pStyle w:val="TOC1"/>
        <w:tabs>
          <w:tab w:val="right" w:leader="dot" w:pos="8306"/>
        </w:tabs>
      </w:pPr>
      <w:hyperlink w:anchor="_Toc31251" w:history="1">
        <w:r>
          <w:rPr>
            <w:rFonts w:ascii="仿宋" w:eastAsia="仿宋" w:hAnsi="仿宋" w:cs="仿宋" w:hint="eastAsia"/>
            <w:lang w:eastAsia="zh-CN"/>
          </w:rPr>
          <w:t>二、工艺说明</w:t>
        </w:r>
        <w:r>
          <w:tab/>
        </w:r>
        <w:r>
          <w:fldChar w:fldCharType="begin"/>
        </w:r>
        <w:r>
          <w:instrText xml:space="preserve"> PAGEREF _Toc31251 \h </w:instrText>
        </w:r>
        <w:r>
          <w:fldChar w:fldCharType="separate"/>
        </w:r>
        <w:r>
          <w:t>4</w:t>
        </w:r>
        <w:r>
          <w:fldChar w:fldCharType="end"/>
        </w:r>
      </w:hyperlink>
    </w:p>
    <w:p>
      <w:pPr>
        <w:pStyle w:val="TOC2"/>
        <w:tabs>
          <w:tab w:val="right" w:leader="dot" w:pos="8306"/>
        </w:tabs>
      </w:pPr>
      <w:hyperlink w:anchor="_Toc31860" w:history="1">
        <w:r>
          <w:rPr>
            <w:rFonts w:ascii="仿宋" w:eastAsia="仿宋" w:hAnsi="仿宋" w:cs="仿宋" w:hint="eastAsia"/>
            <w:lang w:eastAsia="zh-CN"/>
          </w:rPr>
          <w:t>(一)、技术管理特点</w:t>
        </w:r>
        <w:r>
          <w:tab/>
        </w:r>
        <w:r>
          <w:fldChar w:fldCharType="begin"/>
        </w:r>
        <w:r>
          <w:instrText xml:space="preserve"> PAGEREF _Toc31860 \h </w:instrText>
        </w:r>
        <w:r>
          <w:fldChar w:fldCharType="separate"/>
        </w:r>
        <w:r>
          <w:t>4</w:t>
        </w:r>
        <w:r>
          <w:fldChar w:fldCharType="end"/>
        </w:r>
      </w:hyperlink>
    </w:p>
    <w:p>
      <w:pPr>
        <w:pStyle w:val="TOC2"/>
        <w:tabs>
          <w:tab w:val="right" w:leader="dot" w:pos="8306"/>
        </w:tabs>
      </w:pPr>
      <w:hyperlink w:anchor="_Toc25877" w:history="1">
        <w:r>
          <w:rPr>
            <w:rFonts w:ascii="仿宋" w:eastAsia="仿宋" w:hAnsi="仿宋" w:cs="仿宋" w:hint="eastAsia"/>
            <w:lang w:eastAsia="zh-CN"/>
          </w:rPr>
          <w:t>(二)、医用材料项目工艺技术设计方案</w:t>
        </w:r>
        <w:r>
          <w:tab/>
        </w:r>
        <w:r>
          <w:fldChar w:fldCharType="begin"/>
        </w:r>
        <w:r>
          <w:instrText xml:space="preserve"> PAGEREF _Toc25877 \h </w:instrText>
        </w:r>
        <w:r>
          <w:fldChar w:fldCharType="separate"/>
        </w:r>
        <w:r>
          <w:t>6</w:t>
        </w:r>
        <w:r>
          <w:fldChar w:fldCharType="end"/>
        </w:r>
      </w:hyperlink>
    </w:p>
    <w:p>
      <w:pPr>
        <w:pStyle w:val="TOC2"/>
        <w:tabs>
          <w:tab w:val="right" w:leader="dot" w:pos="8306"/>
        </w:tabs>
      </w:pPr>
      <w:hyperlink w:anchor="_Toc6228" w:history="1">
        <w:r>
          <w:rPr>
            <w:rFonts w:ascii="仿宋" w:eastAsia="仿宋" w:hAnsi="仿宋" w:cs="仿宋" w:hint="eastAsia"/>
            <w:lang w:eastAsia="zh-CN"/>
          </w:rPr>
          <w:t>(三)、设备选型方案</w:t>
        </w:r>
        <w:r>
          <w:tab/>
        </w:r>
        <w:r>
          <w:fldChar w:fldCharType="begin"/>
        </w:r>
        <w:r>
          <w:instrText xml:space="preserve"> PAGEREF _Toc6228 \h </w:instrText>
        </w:r>
        <w:r>
          <w:fldChar w:fldCharType="separate"/>
        </w:r>
        <w:r>
          <w:t>7</w:t>
        </w:r>
        <w:r>
          <w:fldChar w:fldCharType="end"/>
        </w:r>
      </w:hyperlink>
    </w:p>
    <w:p>
      <w:pPr>
        <w:pStyle w:val="TOC1"/>
        <w:tabs>
          <w:tab w:val="right" w:leader="dot" w:pos="8306"/>
        </w:tabs>
      </w:pPr>
      <w:hyperlink w:anchor="_Toc16862" w:history="1">
        <w:r>
          <w:rPr>
            <w:rFonts w:ascii="仿宋" w:eastAsia="仿宋" w:hAnsi="仿宋" w:cs="仿宋" w:hint="eastAsia"/>
            <w:lang w:eastAsia="zh-CN"/>
          </w:rPr>
          <w:t>三、医用材料项目土建工程</w:t>
        </w:r>
        <w:r>
          <w:tab/>
        </w:r>
        <w:r>
          <w:fldChar w:fldCharType="begin"/>
        </w:r>
        <w:r>
          <w:instrText xml:space="preserve"> PAGEREF _Toc16862 \h </w:instrText>
        </w:r>
        <w:r>
          <w:fldChar w:fldCharType="separate"/>
        </w:r>
        <w:r>
          <w:t>8</w:t>
        </w:r>
        <w:r>
          <w:fldChar w:fldCharType="end"/>
        </w:r>
      </w:hyperlink>
    </w:p>
    <w:p>
      <w:pPr>
        <w:pStyle w:val="TOC2"/>
        <w:tabs>
          <w:tab w:val="right" w:leader="dot" w:pos="8306"/>
        </w:tabs>
      </w:pPr>
      <w:hyperlink w:anchor="_Toc7004" w:history="1">
        <w:r>
          <w:rPr>
            <w:rFonts w:ascii="仿宋" w:eastAsia="仿宋" w:hAnsi="仿宋" w:cs="仿宋" w:hint="eastAsia"/>
            <w:lang w:eastAsia="zh-CN"/>
          </w:rPr>
          <w:t>(一)、建筑工程设计原则</w:t>
        </w:r>
        <w:r>
          <w:tab/>
        </w:r>
        <w:r>
          <w:fldChar w:fldCharType="begin"/>
        </w:r>
        <w:r>
          <w:instrText xml:space="preserve"> PAGEREF _Toc7004 \h </w:instrText>
        </w:r>
        <w:r>
          <w:fldChar w:fldCharType="separate"/>
        </w:r>
        <w:r>
          <w:t>8</w:t>
        </w:r>
        <w:r>
          <w:fldChar w:fldCharType="end"/>
        </w:r>
      </w:hyperlink>
    </w:p>
    <w:p>
      <w:pPr>
        <w:pStyle w:val="TOC2"/>
        <w:tabs>
          <w:tab w:val="right" w:leader="dot" w:pos="8306"/>
        </w:tabs>
      </w:pPr>
      <w:hyperlink w:anchor="_Toc27842" w:history="1">
        <w:r>
          <w:rPr>
            <w:rFonts w:ascii="仿宋" w:eastAsia="仿宋" w:hAnsi="仿宋" w:cs="仿宋" w:hint="eastAsia"/>
            <w:lang w:eastAsia="zh-CN"/>
          </w:rPr>
          <w:t>(二)、土建工程设计年限及安全等级</w:t>
        </w:r>
        <w:r>
          <w:tab/>
        </w:r>
        <w:r>
          <w:fldChar w:fldCharType="begin"/>
        </w:r>
        <w:r>
          <w:instrText xml:space="preserve"> PAGEREF _Toc27842 \h </w:instrText>
        </w:r>
        <w:r>
          <w:fldChar w:fldCharType="separate"/>
        </w:r>
        <w:r>
          <w:t>9</w:t>
        </w:r>
        <w:r>
          <w:fldChar w:fldCharType="end"/>
        </w:r>
      </w:hyperlink>
    </w:p>
    <w:p>
      <w:pPr>
        <w:pStyle w:val="TOC2"/>
        <w:tabs>
          <w:tab w:val="right" w:leader="dot" w:pos="8306"/>
        </w:tabs>
      </w:pPr>
      <w:hyperlink w:anchor="_Toc32349" w:history="1">
        <w:r>
          <w:rPr>
            <w:rFonts w:ascii="仿宋" w:eastAsia="仿宋" w:hAnsi="仿宋" w:cs="仿宋" w:hint="eastAsia"/>
            <w:lang w:eastAsia="zh-CN"/>
          </w:rPr>
          <w:t>(三)、建筑工程设计总体要求</w:t>
        </w:r>
        <w:r>
          <w:tab/>
        </w:r>
        <w:r>
          <w:fldChar w:fldCharType="begin"/>
        </w:r>
        <w:r>
          <w:instrText xml:space="preserve"> PAGEREF _Toc32349 \h </w:instrText>
        </w:r>
        <w:r>
          <w:fldChar w:fldCharType="separate"/>
        </w:r>
        <w:r>
          <w:t>11</w:t>
        </w:r>
        <w:r>
          <w:fldChar w:fldCharType="end"/>
        </w:r>
      </w:hyperlink>
    </w:p>
    <w:p>
      <w:pPr>
        <w:pStyle w:val="TOC2"/>
        <w:tabs>
          <w:tab w:val="right" w:leader="dot" w:pos="8306"/>
        </w:tabs>
      </w:pPr>
      <w:hyperlink w:anchor="_Toc6614" w:history="1">
        <w:r>
          <w:rPr>
            <w:rFonts w:ascii="仿宋" w:eastAsia="仿宋" w:hAnsi="仿宋" w:cs="仿宋" w:hint="eastAsia"/>
            <w:lang w:eastAsia="zh-CN"/>
          </w:rPr>
          <w:t>(四)、土建工程建设指标</w:t>
        </w:r>
        <w:r>
          <w:tab/>
        </w:r>
        <w:r>
          <w:fldChar w:fldCharType="begin"/>
        </w:r>
        <w:r>
          <w:instrText xml:space="preserve"> PAGEREF _Toc6614 \h </w:instrText>
        </w:r>
        <w:r>
          <w:fldChar w:fldCharType="separate"/>
        </w:r>
        <w:r>
          <w:t>11</w:t>
        </w:r>
        <w:r>
          <w:fldChar w:fldCharType="end"/>
        </w:r>
      </w:hyperlink>
    </w:p>
    <w:p>
      <w:pPr>
        <w:pStyle w:val="TOC1"/>
        <w:tabs>
          <w:tab w:val="right" w:leader="dot" w:pos="8306"/>
        </w:tabs>
      </w:pPr>
      <w:hyperlink w:anchor="_Toc29054" w:history="1">
        <w:r>
          <w:rPr>
            <w:rFonts w:ascii="仿宋" w:eastAsia="仿宋" w:hAnsi="仿宋" w:cs="仿宋" w:hint="eastAsia"/>
            <w:lang w:eastAsia="zh-CN"/>
          </w:rPr>
          <w:t>四、医用材料项目文档管理</w:t>
        </w:r>
        <w:r>
          <w:tab/>
        </w:r>
        <w:r>
          <w:fldChar w:fldCharType="begin"/>
        </w:r>
        <w:r>
          <w:instrText xml:space="preserve"> PAGEREF _Toc29054 \h </w:instrText>
        </w:r>
        <w:r>
          <w:fldChar w:fldCharType="separate"/>
        </w:r>
        <w:r>
          <w:t>11</w:t>
        </w:r>
        <w:r>
          <w:fldChar w:fldCharType="end"/>
        </w:r>
      </w:hyperlink>
    </w:p>
    <w:p>
      <w:pPr>
        <w:pStyle w:val="TOC2"/>
        <w:tabs>
          <w:tab w:val="right" w:leader="dot" w:pos="8306"/>
        </w:tabs>
      </w:pPr>
      <w:hyperlink w:anchor="_Toc23422" w:history="1">
        <w:r>
          <w:rPr>
            <w:rFonts w:ascii="仿宋" w:eastAsia="仿宋" w:hAnsi="仿宋" w:cs="仿宋" w:hint="eastAsia"/>
            <w:lang w:eastAsia="zh-CN"/>
          </w:rPr>
          <w:t>(一)、文档编制与审查</w:t>
        </w:r>
        <w:r>
          <w:tab/>
        </w:r>
        <w:r>
          <w:fldChar w:fldCharType="begin"/>
        </w:r>
        <w:r>
          <w:instrText xml:space="preserve"> PAGEREF _Toc23422 \h </w:instrText>
        </w:r>
        <w:r>
          <w:fldChar w:fldCharType="separate"/>
        </w:r>
        <w:r>
          <w:t>11</w:t>
        </w:r>
        <w:r>
          <w:fldChar w:fldCharType="end"/>
        </w:r>
      </w:hyperlink>
    </w:p>
    <w:p>
      <w:pPr>
        <w:pStyle w:val="TOC2"/>
        <w:tabs>
          <w:tab w:val="right" w:leader="dot" w:pos="8306"/>
        </w:tabs>
      </w:pPr>
      <w:hyperlink w:anchor="_Toc15618" w:history="1">
        <w:r>
          <w:rPr>
            <w:rFonts w:ascii="仿宋" w:eastAsia="仿宋" w:hAnsi="仿宋" w:cs="仿宋" w:hint="eastAsia"/>
            <w:lang w:eastAsia="zh-CN"/>
          </w:rPr>
          <w:t>(二)、文档发布与分发</w:t>
        </w:r>
        <w:r>
          <w:tab/>
        </w:r>
        <w:r>
          <w:fldChar w:fldCharType="begin"/>
        </w:r>
        <w:r>
          <w:instrText xml:space="preserve"> PAGEREF _Toc15618 \h </w:instrText>
        </w:r>
        <w:r>
          <w:fldChar w:fldCharType="separate"/>
        </w:r>
        <w:r>
          <w:t>13</w:t>
        </w:r>
        <w:r>
          <w:fldChar w:fldCharType="end"/>
        </w:r>
      </w:hyperlink>
    </w:p>
    <w:p>
      <w:pPr>
        <w:pStyle w:val="TOC2"/>
        <w:tabs>
          <w:tab w:val="right" w:leader="dot" w:pos="8306"/>
        </w:tabs>
      </w:pPr>
      <w:hyperlink w:anchor="_Toc8861" w:history="1">
        <w:r>
          <w:rPr>
            <w:rFonts w:ascii="仿宋" w:eastAsia="仿宋" w:hAnsi="仿宋" w:cs="仿宋" w:hint="eastAsia"/>
            <w:lang w:eastAsia="zh-CN"/>
          </w:rPr>
          <w:t>(三)、文档存档与归档</w:t>
        </w:r>
        <w:r>
          <w:tab/>
        </w:r>
        <w:r>
          <w:fldChar w:fldCharType="begin"/>
        </w:r>
        <w:r>
          <w:instrText xml:space="preserve"> PAGEREF _Toc8861 \h </w:instrText>
        </w:r>
        <w:r>
          <w:fldChar w:fldCharType="separate"/>
        </w:r>
        <w:r>
          <w:t>14</w:t>
        </w:r>
        <w:r>
          <w:fldChar w:fldCharType="end"/>
        </w:r>
      </w:hyperlink>
    </w:p>
    <w:p>
      <w:pPr>
        <w:pStyle w:val="TOC1"/>
        <w:tabs>
          <w:tab w:val="right" w:leader="dot" w:pos="8306"/>
        </w:tabs>
      </w:pPr>
      <w:hyperlink w:anchor="_Toc22850" w:history="1">
        <w:r>
          <w:rPr>
            <w:rFonts w:ascii="仿宋" w:eastAsia="仿宋" w:hAnsi="仿宋" w:cs="仿宋" w:hint="eastAsia"/>
            <w:lang w:eastAsia="zh-CN"/>
          </w:rPr>
          <w:t>五、医用材料项目选址可行性分析</w:t>
        </w:r>
        <w:r>
          <w:tab/>
        </w:r>
        <w:r>
          <w:fldChar w:fldCharType="begin"/>
        </w:r>
        <w:r>
          <w:instrText xml:space="preserve"> PAGEREF _Toc22850 \h </w:instrText>
        </w:r>
        <w:r>
          <w:fldChar w:fldCharType="separate"/>
        </w:r>
        <w:r>
          <w:t>15</w:t>
        </w:r>
        <w:r>
          <w:fldChar w:fldCharType="end"/>
        </w:r>
      </w:hyperlink>
    </w:p>
    <w:p>
      <w:pPr>
        <w:pStyle w:val="TOC2"/>
        <w:tabs>
          <w:tab w:val="right" w:leader="dot" w:pos="8306"/>
        </w:tabs>
      </w:pPr>
      <w:hyperlink w:anchor="_Toc11554" w:history="1">
        <w:r>
          <w:rPr>
            <w:rFonts w:ascii="仿宋" w:eastAsia="仿宋" w:hAnsi="仿宋" w:cs="仿宋" w:hint="eastAsia"/>
            <w:lang w:eastAsia="zh-CN"/>
          </w:rPr>
          <w:t>(一)、医用材料项目选址</w:t>
        </w:r>
        <w:r>
          <w:tab/>
        </w:r>
        <w:r>
          <w:fldChar w:fldCharType="begin"/>
        </w:r>
        <w:r>
          <w:instrText xml:space="preserve"> PAGEREF _Toc11554 \h </w:instrText>
        </w:r>
        <w:r>
          <w:fldChar w:fldCharType="separate"/>
        </w:r>
        <w:r>
          <w:t>15</w:t>
        </w:r>
        <w:r>
          <w:fldChar w:fldCharType="end"/>
        </w:r>
      </w:hyperlink>
    </w:p>
    <w:p>
      <w:pPr>
        <w:pStyle w:val="TOC2"/>
        <w:tabs>
          <w:tab w:val="right" w:leader="dot" w:pos="8306"/>
        </w:tabs>
      </w:pPr>
      <w:hyperlink w:anchor="_Toc32648" w:history="1">
        <w:r>
          <w:rPr>
            <w:rFonts w:ascii="仿宋" w:eastAsia="仿宋" w:hAnsi="仿宋" w:cs="仿宋" w:hint="eastAsia"/>
            <w:lang w:eastAsia="zh-CN"/>
          </w:rPr>
          <w:t>(二)、用地控制指标</w:t>
        </w:r>
        <w:r>
          <w:tab/>
        </w:r>
        <w:r>
          <w:fldChar w:fldCharType="begin"/>
        </w:r>
        <w:r>
          <w:instrText xml:space="preserve"> PAGEREF _Toc32648 \h </w:instrText>
        </w:r>
        <w:r>
          <w:fldChar w:fldCharType="separate"/>
        </w:r>
        <w:r>
          <w:t>15</w:t>
        </w:r>
        <w:r>
          <w:fldChar w:fldCharType="end"/>
        </w:r>
      </w:hyperlink>
    </w:p>
    <w:p>
      <w:pPr>
        <w:pStyle w:val="TOC2"/>
        <w:tabs>
          <w:tab w:val="right" w:leader="dot" w:pos="8306"/>
        </w:tabs>
      </w:pPr>
      <w:hyperlink w:anchor="_Toc15866" w:history="1">
        <w:r>
          <w:rPr>
            <w:rFonts w:ascii="仿宋" w:eastAsia="仿宋" w:hAnsi="仿宋" w:cs="仿宋" w:hint="eastAsia"/>
            <w:lang w:eastAsia="zh-CN"/>
          </w:rPr>
          <w:t>(三)、节约用地措施</w:t>
        </w:r>
        <w:r>
          <w:tab/>
        </w:r>
        <w:r>
          <w:fldChar w:fldCharType="begin"/>
        </w:r>
        <w:r>
          <w:instrText xml:space="preserve"> PAGEREF _Toc15866 \h </w:instrText>
        </w:r>
        <w:r>
          <w:fldChar w:fldCharType="separate"/>
        </w:r>
        <w:r>
          <w:t>17</w:t>
        </w:r>
        <w:r>
          <w:fldChar w:fldCharType="end"/>
        </w:r>
      </w:hyperlink>
    </w:p>
    <w:p>
      <w:pPr>
        <w:pStyle w:val="TOC2"/>
        <w:tabs>
          <w:tab w:val="right" w:leader="dot" w:pos="8306"/>
        </w:tabs>
      </w:pPr>
      <w:hyperlink w:anchor="_Toc17064" w:history="1">
        <w:r>
          <w:rPr>
            <w:rFonts w:ascii="仿宋" w:eastAsia="仿宋" w:hAnsi="仿宋" w:cs="仿宋" w:hint="eastAsia"/>
            <w:lang w:eastAsia="zh-CN"/>
          </w:rPr>
          <w:t>(四)、总图布置方案</w:t>
        </w:r>
        <w:r>
          <w:tab/>
        </w:r>
        <w:r>
          <w:fldChar w:fldCharType="begin"/>
        </w:r>
        <w:r>
          <w:instrText xml:space="preserve"> PAGEREF _Toc17064 \h </w:instrText>
        </w:r>
        <w:r>
          <w:fldChar w:fldCharType="separate"/>
        </w:r>
        <w:r>
          <w:t>18</w:t>
        </w:r>
        <w:r>
          <w:fldChar w:fldCharType="end"/>
        </w:r>
      </w:hyperlink>
    </w:p>
    <w:p>
      <w:pPr>
        <w:pStyle w:val="TOC2"/>
        <w:tabs>
          <w:tab w:val="right" w:leader="dot" w:pos="8306"/>
        </w:tabs>
      </w:pPr>
      <w:hyperlink w:anchor="_Toc4540" w:history="1">
        <w:r>
          <w:rPr>
            <w:rFonts w:ascii="仿宋" w:eastAsia="仿宋" w:hAnsi="仿宋" w:cs="仿宋" w:hint="eastAsia"/>
            <w:lang w:eastAsia="zh-CN"/>
          </w:rPr>
          <w:t>(五)、选址综合评价</w:t>
        </w:r>
        <w:r>
          <w:tab/>
        </w:r>
        <w:r>
          <w:fldChar w:fldCharType="begin"/>
        </w:r>
        <w:r>
          <w:instrText xml:space="preserve"> PAGEREF _Toc4540 \h </w:instrText>
        </w:r>
        <w:r>
          <w:fldChar w:fldCharType="separate"/>
        </w:r>
        <w:r>
          <w:t>19</w:t>
        </w:r>
        <w:r>
          <w:fldChar w:fldCharType="end"/>
        </w:r>
      </w:hyperlink>
    </w:p>
    <w:p>
      <w:pPr>
        <w:pStyle w:val="TOC1"/>
        <w:tabs>
          <w:tab w:val="right" w:leader="dot" w:pos="8306"/>
        </w:tabs>
      </w:pPr>
      <w:hyperlink w:anchor="_Toc30100" w:history="1">
        <w:r>
          <w:rPr>
            <w:rFonts w:ascii="仿宋" w:eastAsia="仿宋" w:hAnsi="仿宋" w:cs="仿宋" w:hint="eastAsia"/>
            <w:lang w:eastAsia="zh-CN"/>
          </w:rPr>
          <w:t>六、医用材料项目绩效评估</w:t>
        </w:r>
        <w:r>
          <w:tab/>
        </w:r>
        <w:r>
          <w:fldChar w:fldCharType="begin"/>
        </w:r>
        <w:r>
          <w:instrText xml:space="preserve"> PAGEREF _Toc30100 \h </w:instrText>
        </w:r>
        <w:r>
          <w:fldChar w:fldCharType="separate"/>
        </w:r>
        <w:r>
          <w:t>20</w:t>
        </w:r>
        <w:r>
          <w:fldChar w:fldCharType="end"/>
        </w:r>
      </w:hyperlink>
    </w:p>
    <w:p>
      <w:pPr>
        <w:pStyle w:val="TOC2"/>
        <w:tabs>
          <w:tab w:val="right" w:leader="dot" w:pos="8306"/>
        </w:tabs>
      </w:pPr>
      <w:hyperlink w:anchor="_Toc23943" w:history="1">
        <w:r>
          <w:rPr>
            <w:rFonts w:ascii="仿宋" w:eastAsia="仿宋" w:hAnsi="仿宋" w:cs="仿宋" w:hint="eastAsia"/>
            <w:lang w:eastAsia="zh-CN"/>
          </w:rPr>
          <w:t>(一)、绩效评估指标</w:t>
        </w:r>
        <w:r>
          <w:tab/>
        </w:r>
        <w:r>
          <w:fldChar w:fldCharType="begin"/>
        </w:r>
        <w:r>
          <w:instrText xml:space="preserve"> PAGEREF _Toc23943 \h </w:instrText>
        </w:r>
        <w:r>
          <w:fldChar w:fldCharType="separate"/>
        </w:r>
        <w:r>
          <w:t>20</w:t>
        </w:r>
        <w:r>
          <w:fldChar w:fldCharType="end"/>
        </w:r>
      </w:hyperlink>
    </w:p>
    <w:p>
      <w:pPr>
        <w:pStyle w:val="TOC2"/>
        <w:tabs>
          <w:tab w:val="right" w:leader="dot" w:pos="8306"/>
        </w:tabs>
      </w:pPr>
      <w:hyperlink w:anchor="_Toc5935" w:history="1">
        <w:r>
          <w:rPr>
            <w:rFonts w:ascii="仿宋" w:eastAsia="仿宋" w:hAnsi="仿宋" w:cs="仿宋" w:hint="eastAsia"/>
            <w:lang w:eastAsia="zh-CN"/>
          </w:rPr>
          <w:t>(二)、绩效评估方法</w:t>
        </w:r>
        <w:r>
          <w:tab/>
        </w:r>
        <w:r>
          <w:fldChar w:fldCharType="begin"/>
        </w:r>
        <w:r>
          <w:instrText xml:space="preserve"> PAGEREF _Toc5935 \h </w:instrText>
        </w:r>
        <w:r>
          <w:fldChar w:fldCharType="separate"/>
        </w:r>
        <w:r>
          <w:t>21</w:t>
        </w:r>
        <w:r>
          <w:fldChar w:fldCharType="end"/>
        </w:r>
      </w:hyperlink>
    </w:p>
    <w:p>
      <w:pPr>
        <w:pStyle w:val="TOC2"/>
        <w:tabs>
          <w:tab w:val="right" w:leader="dot" w:pos="8306"/>
        </w:tabs>
      </w:pPr>
      <w:hyperlink w:anchor="_Toc20962" w:history="1">
        <w:r>
          <w:rPr>
            <w:rFonts w:ascii="仿宋" w:eastAsia="仿宋" w:hAnsi="仿宋" w:cs="仿宋" w:hint="eastAsia"/>
            <w:lang w:eastAsia="zh-CN"/>
          </w:rPr>
          <w:t>(三)、绩效评估周期</w:t>
        </w:r>
        <w:r>
          <w:tab/>
        </w:r>
        <w:r>
          <w:fldChar w:fldCharType="begin"/>
        </w:r>
        <w:r>
          <w:instrText xml:space="preserve"> PAGEREF _Toc20962 \h </w:instrText>
        </w:r>
        <w:r>
          <w:fldChar w:fldCharType="separate"/>
        </w:r>
        <w:r>
          <w:t>22</w:t>
        </w:r>
        <w:r>
          <w:fldChar w:fldCharType="end"/>
        </w:r>
      </w:hyperlink>
    </w:p>
    <w:p>
      <w:pPr>
        <w:pStyle w:val="TOC1"/>
        <w:tabs>
          <w:tab w:val="right" w:leader="dot" w:pos="8306"/>
        </w:tabs>
      </w:pPr>
      <w:hyperlink w:anchor="_Toc30261" w:history="1">
        <w:r>
          <w:rPr>
            <w:rFonts w:ascii="仿宋" w:eastAsia="仿宋" w:hAnsi="仿宋" w:cs="仿宋" w:hint="eastAsia"/>
            <w:lang w:eastAsia="zh-CN"/>
          </w:rPr>
          <w:t>七、医用材料项目经营效益</w:t>
        </w:r>
        <w:r>
          <w:tab/>
        </w:r>
        <w:r>
          <w:fldChar w:fldCharType="begin"/>
        </w:r>
        <w:r>
          <w:instrText xml:space="preserve"> PAGEREF _Toc30261 \h </w:instrText>
        </w:r>
        <w:r>
          <w:fldChar w:fldCharType="separate"/>
        </w:r>
        <w:r>
          <w:t>23</w:t>
        </w:r>
        <w:r>
          <w:fldChar w:fldCharType="end"/>
        </w:r>
      </w:hyperlink>
    </w:p>
    <w:p>
      <w:pPr>
        <w:pStyle w:val="TOC2"/>
        <w:tabs>
          <w:tab w:val="right" w:leader="dot" w:pos="8306"/>
        </w:tabs>
      </w:pPr>
      <w:hyperlink w:anchor="_Toc10665" w:history="1">
        <w:r>
          <w:rPr>
            <w:rFonts w:ascii="仿宋" w:eastAsia="仿宋" w:hAnsi="仿宋" w:cs="仿宋" w:hint="eastAsia"/>
            <w:lang w:eastAsia="zh-CN"/>
          </w:rPr>
          <w:t>(一)、经济评价财务测算</w:t>
        </w:r>
        <w:r>
          <w:tab/>
        </w:r>
        <w:r>
          <w:fldChar w:fldCharType="begin"/>
        </w:r>
        <w:r>
          <w:instrText xml:space="preserve"> PAGEREF _Toc10665 \h </w:instrText>
        </w:r>
        <w:r>
          <w:fldChar w:fldCharType="separate"/>
        </w:r>
        <w:r>
          <w:t>23</w:t>
        </w:r>
        <w:r>
          <w:fldChar w:fldCharType="end"/>
        </w:r>
      </w:hyperlink>
    </w:p>
    <w:p>
      <w:pPr>
        <w:pStyle w:val="TOC2"/>
        <w:tabs>
          <w:tab w:val="right" w:leader="dot" w:pos="8306"/>
        </w:tabs>
      </w:pPr>
      <w:hyperlink w:anchor="_Toc5365" w:history="1">
        <w:r>
          <w:rPr>
            <w:rFonts w:ascii="仿宋" w:eastAsia="仿宋" w:hAnsi="仿宋" w:cs="仿宋" w:hint="eastAsia"/>
            <w:lang w:eastAsia="zh-CN"/>
          </w:rPr>
          <w:t>(二)、医用材料项目盈利能力分析</w:t>
        </w:r>
        <w:r>
          <w:tab/>
        </w:r>
        <w:r>
          <w:fldChar w:fldCharType="begin"/>
        </w:r>
        <w:r>
          <w:instrText xml:space="preserve"> PAGEREF _Toc5365 \h </w:instrText>
        </w:r>
        <w:r>
          <w:fldChar w:fldCharType="separate"/>
        </w:r>
        <w:r>
          <w:t>24</w:t>
        </w:r>
        <w:r>
          <w:fldChar w:fldCharType="end"/>
        </w:r>
      </w:hyperlink>
    </w:p>
    <w:p>
      <w:pPr>
        <w:pStyle w:val="TOC1"/>
        <w:tabs>
          <w:tab w:val="right" w:leader="dot" w:pos="8306"/>
        </w:tabs>
      </w:pPr>
      <w:hyperlink w:anchor="_Toc19782" w:history="1">
        <w:r>
          <w:rPr>
            <w:rFonts w:ascii="仿宋" w:eastAsia="仿宋" w:hAnsi="仿宋" w:cs="仿宋" w:hint="eastAsia"/>
            <w:lang w:eastAsia="zh-CN"/>
          </w:rPr>
          <w:t>八、生产安全保护</w:t>
        </w:r>
        <w:r>
          <w:tab/>
        </w:r>
        <w:r>
          <w:fldChar w:fldCharType="begin"/>
        </w:r>
        <w:r>
          <w:instrText xml:space="preserve"> PAGEREF _Toc19782 \h </w:instrText>
        </w:r>
        <w:r>
          <w:fldChar w:fldCharType="separate"/>
        </w:r>
        <w:r>
          <w:t>25</w:t>
        </w:r>
        <w:r>
          <w:fldChar w:fldCharType="end"/>
        </w:r>
      </w:hyperlink>
    </w:p>
    <w:p>
      <w:pPr>
        <w:pStyle w:val="TOC2"/>
        <w:tabs>
          <w:tab w:val="right" w:leader="dot" w:pos="8306"/>
        </w:tabs>
      </w:pPr>
      <w:hyperlink w:anchor="_Toc21540" w:history="1">
        <w:r>
          <w:rPr>
            <w:rFonts w:ascii="仿宋" w:eastAsia="仿宋" w:hAnsi="仿宋" w:cs="仿宋" w:hint="eastAsia"/>
            <w:lang w:eastAsia="zh-CN"/>
          </w:rPr>
          <w:t>(一)、消防安全</w:t>
        </w:r>
        <w:r>
          <w:tab/>
        </w:r>
        <w:r>
          <w:fldChar w:fldCharType="begin"/>
        </w:r>
        <w:r>
          <w:instrText xml:space="preserve"> PAGEREF _Toc21540 \h </w:instrText>
        </w:r>
        <w:r>
          <w:fldChar w:fldCharType="separate"/>
        </w:r>
        <w:r>
          <w:t>25</w:t>
        </w:r>
        <w:r>
          <w:fldChar w:fldCharType="end"/>
        </w:r>
      </w:hyperlink>
    </w:p>
    <w:p>
      <w:pPr>
        <w:pStyle w:val="TOC2"/>
        <w:tabs>
          <w:tab w:val="right" w:leader="dot" w:pos="8306"/>
        </w:tabs>
      </w:pPr>
      <w:hyperlink w:anchor="_Toc5317" w:history="1">
        <w:r>
          <w:rPr>
            <w:rFonts w:ascii="仿宋" w:eastAsia="仿宋" w:hAnsi="仿宋" w:cs="仿宋" w:hint="eastAsia"/>
            <w:lang w:eastAsia="zh-CN"/>
          </w:rPr>
          <w:t>(二)、防火防爆总图布置措施</w:t>
        </w:r>
        <w:r>
          <w:tab/>
        </w:r>
        <w:r>
          <w:fldChar w:fldCharType="begin"/>
        </w:r>
        <w:r>
          <w:instrText xml:space="preserve"> PAGEREF _Toc5317 \h </w:instrText>
        </w:r>
        <w:r>
          <w:fldChar w:fldCharType="separate"/>
        </w:r>
        <w:r>
          <w:t>27</w:t>
        </w:r>
        <w:r>
          <w:fldChar w:fldCharType="end"/>
        </w:r>
      </w:hyperlink>
    </w:p>
    <w:p>
      <w:pPr>
        <w:pStyle w:val="TOC2"/>
        <w:tabs>
          <w:tab w:val="right" w:leader="dot" w:pos="8306"/>
        </w:tabs>
      </w:pPr>
      <w:hyperlink w:anchor="_Toc25887" w:history="1">
        <w:r>
          <w:rPr>
            <w:rFonts w:ascii="仿宋" w:eastAsia="仿宋" w:hAnsi="仿宋" w:cs="仿宋" w:hint="eastAsia"/>
            <w:lang w:eastAsia="zh-CN"/>
          </w:rPr>
          <w:t>(三)、自然灾害防范措施</w:t>
        </w:r>
        <w:r>
          <w:tab/>
        </w:r>
        <w:r>
          <w:fldChar w:fldCharType="begin"/>
        </w:r>
        <w:r>
          <w:instrText xml:space="preserve"> PAGEREF _Toc25887 \h </w:instrText>
        </w:r>
        <w:r>
          <w:fldChar w:fldCharType="separate"/>
        </w:r>
        <w:r>
          <w:t>27</w:t>
        </w:r>
        <w:r>
          <w:fldChar w:fldCharType="end"/>
        </w:r>
      </w:hyperlink>
    </w:p>
    <w:p>
      <w:pPr>
        <w:pStyle w:val="TOC2"/>
        <w:tabs>
          <w:tab w:val="right" w:leader="dot" w:pos="8306"/>
        </w:tabs>
      </w:pPr>
      <w:hyperlink w:anchor="_Toc18315" w:history="1">
        <w:r>
          <w:rPr>
            <w:rFonts w:ascii="仿宋" w:eastAsia="仿宋" w:hAnsi="仿宋" w:cs="仿宋" w:hint="eastAsia"/>
            <w:lang w:eastAsia="zh-CN"/>
          </w:rPr>
          <w:t>(四)、安全色及安全标志使用要求</w:t>
        </w:r>
        <w:r>
          <w:tab/>
        </w:r>
        <w:r>
          <w:fldChar w:fldCharType="begin"/>
        </w:r>
        <w:r>
          <w:instrText xml:space="preserve"> PAGEREF _Toc18315 \h </w:instrText>
        </w:r>
        <w:r>
          <w:fldChar w:fldCharType="separate"/>
        </w:r>
        <w:r>
          <w:t>28</w:t>
        </w:r>
        <w:r>
          <w:fldChar w:fldCharType="end"/>
        </w:r>
      </w:hyperlink>
    </w:p>
    <w:p>
      <w:pPr>
        <w:pStyle w:val="TOC2"/>
        <w:tabs>
          <w:tab w:val="right" w:leader="dot" w:pos="8306"/>
        </w:tabs>
      </w:pPr>
      <w:hyperlink w:anchor="_Toc18251" w:history="1">
        <w:r>
          <w:rPr>
            <w:rFonts w:ascii="仿宋" w:eastAsia="仿宋" w:hAnsi="仿宋" w:cs="仿宋" w:hint="eastAsia"/>
            <w:lang w:eastAsia="zh-CN"/>
          </w:rPr>
          <w:t>(五)、防尘防毒措施</w:t>
        </w:r>
        <w:r>
          <w:tab/>
        </w:r>
        <w:r>
          <w:fldChar w:fldCharType="begin"/>
        </w:r>
        <w:r>
          <w:instrText xml:space="preserve"> PAGEREF _Toc18251 \h </w:instrText>
        </w:r>
        <w:r>
          <w:fldChar w:fldCharType="separate"/>
        </w:r>
        <w:r>
          <w:t>29</w:t>
        </w:r>
        <w:r>
          <w:fldChar w:fldCharType="end"/>
        </w:r>
      </w:hyperlink>
    </w:p>
    <w:p>
      <w:pPr>
        <w:pStyle w:val="TOC2"/>
        <w:tabs>
          <w:tab w:val="right" w:leader="dot" w:pos="8306"/>
        </w:tabs>
      </w:pPr>
      <w:hyperlink w:anchor="_Toc11953" w:history="1">
        <w:r>
          <w:rPr>
            <w:rFonts w:ascii="仿宋" w:eastAsia="仿宋" w:hAnsi="仿宋" w:cs="仿宋" w:hint="eastAsia"/>
            <w:lang w:eastAsia="zh-CN"/>
          </w:rPr>
          <w:t>(六)、防静电、触电防护及防雷措施</w:t>
        </w:r>
        <w:r>
          <w:tab/>
        </w:r>
        <w:r>
          <w:fldChar w:fldCharType="begin"/>
        </w:r>
        <w:r>
          <w:instrText xml:space="preserve"> PAGEREF _Toc11953 \h </w:instrText>
        </w:r>
        <w:r>
          <w:fldChar w:fldCharType="separate"/>
        </w:r>
        <w:r>
          <w:t>30</w:t>
        </w:r>
        <w:r>
          <w:fldChar w:fldCharType="end"/>
        </w:r>
      </w:hyperlink>
    </w:p>
    <w:p>
      <w:pPr>
        <w:pStyle w:val="TOC2"/>
        <w:tabs>
          <w:tab w:val="right" w:leader="dot" w:pos="8306"/>
        </w:tabs>
      </w:pPr>
      <w:hyperlink w:anchor="_Toc29051" w:history="1">
        <w:r>
          <w:rPr>
            <w:rFonts w:ascii="仿宋" w:eastAsia="仿宋" w:hAnsi="仿宋" w:cs="仿宋" w:hint="eastAsia"/>
            <w:lang w:eastAsia="zh-CN"/>
          </w:rPr>
          <w:t>(七)、机械设备安全保障措施</w:t>
        </w:r>
        <w:r>
          <w:tab/>
        </w:r>
        <w:r>
          <w:fldChar w:fldCharType="begin"/>
        </w:r>
        <w:r>
          <w:instrText xml:space="preserve"> PAGEREF _Toc29051 \h </w:instrText>
        </w:r>
        <w:r>
          <w:fldChar w:fldCharType="separate"/>
        </w:r>
        <w:r>
          <w:t>32</w:t>
        </w:r>
        <w:r>
          <w:fldChar w:fldCharType="end"/>
        </w:r>
      </w:hyperlink>
    </w:p>
    <w:p>
      <w:pPr>
        <w:pStyle w:val="TOC1"/>
        <w:tabs>
          <w:tab w:val="right" w:leader="dot" w:pos="8306"/>
        </w:tabs>
      </w:pPr>
      <w:hyperlink w:anchor="_Toc30551" w:history="1">
        <w:r>
          <w:rPr>
            <w:rFonts w:ascii="仿宋" w:eastAsia="仿宋" w:hAnsi="仿宋" w:cs="仿宋" w:hint="eastAsia"/>
            <w:lang w:eastAsia="zh-CN"/>
          </w:rPr>
          <w:t>九、医用材料项目技术管理</w:t>
        </w:r>
        <w:r>
          <w:tab/>
        </w:r>
        <w:r>
          <w:fldChar w:fldCharType="begin"/>
        </w:r>
        <w:r>
          <w:instrText xml:space="preserve"> PAGEREF _Toc30551 \h </w:instrText>
        </w:r>
        <w:r>
          <w:fldChar w:fldCharType="separate"/>
        </w:r>
        <w:r>
          <w:t>33</w:t>
        </w:r>
        <w:r>
          <w:fldChar w:fldCharType="end"/>
        </w:r>
      </w:hyperlink>
    </w:p>
    <w:p>
      <w:pPr>
        <w:pStyle w:val="TOC2"/>
        <w:tabs>
          <w:tab w:val="right" w:leader="dot" w:pos="8306"/>
        </w:tabs>
      </w:pPr>
      <w:hyperlink w:anchor="_Toc3973" w:history="1">
        <w:r>
          <w:rPr>
            <w:rFonts w:ascii="仿宋" w:eastAsia="仿宋" w:hAnsi="仿宋" w:cs="仿宋" w:hint="eastAsia"/>
            <w:lang w:eastAsia="zh-CN"/>
          </w:rPr>
          <w:t>(一)、技术方案选用方向</w:t>
        </w:r>
        <w:r>
          <w:tab/>
        </w:r>
        <w:r>
          <w:fldChar w:fldCharType="begin"/>
        </w:r>
        <w:r>
          <w:instrText xml:space="preserve"> PAGEREF _Toc3973 \h </w:instrText>
        </w:r>
        <w:r>
          <w:fldChar w:fldCharType="separate"/>
        </w:r>
        <w:r>
          <w:t>33</w:t>
        </w:r>
        <w:r>
          <w:fldChar w:fldCharType="end"/>
        </w:r>
      </w:hyperlink>
    </w:p>
    <w:p>
      <w:pPr>
        <w:pStyle w:val="TOC2"/>
        <w:tabs>
          <w:tab w:val="right" w:leader="dot" w:pos="8306"/>
        </w:tabs>
      </w:pPr>
      <w:hyperlink w:anchor="_Toc19561" w:history="1">
        <w:r>
          <w:rPr>
            <w:rFonts w:ascii="仿宋" w:eastAsia="仿宋" w:hAnsi="仿宋" w:cs="仿宋" w:hint="eastAsia"/>
            <w:lang w:eastAsia="zh-CN"/>
          </w:rPr>
          <w:t>(二)、工艺技术方案选用原则</w:t>
        </w:r>
        <w:r>
          <w:tab/>
        </w:r>
        <w:r>
          <w:fldChar w:fldCharType="begin"/>
        </w:r>
        <w:r>
          <w:instrText xml:space="preserve"> PAGEREF _Toc19561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16" w:history="1">
        <w:r>
          <w:rPr>
            <w:rFonts w:ascii="仿宋" w:eastAsia="仿宋" w:hAnsi="仿宋" w:cs="仿宋" w:hint="eastAsia"/>
            <w:lang w:eastAsia="zh-CN"/>
          </w:rPr>
          <w:t>(三)、工艺技术方案要求</w:t>
        </w:r>
        <w:r>
          <w:tab/>
        </w:r>
        <w:r>
          <w:fldChar w:fldCharType="begin"/>
        </w:r>
        <w:r>
          <w:instrText xml:space="preserve"> PAGEREF _Toc15716 \h </w:instrText>
        </w:r>
        <w:r>
          <w:fldChar w:fldCharType="separate"/>
        </w:r>
        <w:r>
          <w:t>37</w:t>
        </w:r>
        <w:r>
          <w:fldChar w:fldCharType="end"/>
        </w:r>
      </w:hyperlink>
    </w:p>
    <w:p>
      <w:pPr>
        <w:pStyle w:val="TOC1"/>
        <w:tabs>
          <w:tab w:val="right" w:leader="dot" w:pos="8306"/>
        </w:tabs>
      </w:pPr>
      <w:hyperlink w:anchor="_Toc2986" w:history="1">
        <w:r>
          <w:rPr>
            <w:rFonts w:ascii="仿宋" w:eastAsia="仿宋" w:hAnsi="仿宋" w:cs="仿宋" w:hint="eastAsia"/>
            <w:lang w:eastAsia="zh-CN"/>
          </w:rPr>
          <w:t>十、医用材料项目人力资源培养与发展</w:t>
        </w:r>
        <w:r>
          <w:tab/>
        </w:r>
        <w:r>
          <w:fldChar w:fldCharType="begin"/>
        </w:r>
        <w:r>
          <w:instrText xml:space="preserve"> PAGEREF _Toc2986 \h </w:instrText>
        </w:r>
        <w:r>
          <w:fldChar w:fldCharType="separate"/>
        </w:r>
        <w:r>
          <w:t>39</w:t>
        </w:r>
        <w:r>
          <w:fldChar w:fldCharType="end"/>
        </w:r>
      </w:hyperlink>
    </w:p>
    <w:p>
      <w:pPr>
        <w:pStyle w:val="TOC2"/>
        <w:tabs>
          <w:tab w:val="right" w:leader="dot" w:pos="8306"/>
        </w:tabs>
      </w:pPr>
      <w:hyperlink w:anchor="_Toc13477" w:history="1">
        <w:r>
          <w:rPr>
            <w:rFonts w:ascii="仿宋" w:eastAsia="仿宋" w:hAnsi="仿宋" w:cs="仿宋" w:hint="eastAsia"/>
            <w:lang w:eastAsia="zh-CN"/>
          </w:rPr>
          <w:t>(一)、人才需求与规划</w:t>
        </w:r>
        <w:r>
          <w:tab/>
        </w:r>
        <w:r>
          <w:fldChar w:fldCharType="begin"/>
        </w:r>
        <w:r>
          <w:instrText xml:space="preserve"> PAGEREF _Toc13477 \h </w:instrText>
        </w:r>
        <w:r>
          <w:fldChar w:fldCharType="separate"/>
        </w:r>
        <w:r>
          <w:t>39</w:t>
        </w:r>
        <w:r>
          <w:fldChar w:fldCharType="end"/>
        </w:r>
      </w:hyperlink>
    </w:p>
    <w:p>
      <w:pPr>
        <w:pStyle w:val="TOC2"/>
        <w:tabs>
          <w:tab w:val="right" w:leader="dot" w:pos="8306"/>
        </w:tabs>
      </w:pPr>
      <w:hyperlink w:anchor="_Toc22532" w:history="1">
        <w:r>
          <w:rPr>
            <w:rFonts w:ascii="仿宋" w:eastAsia="仿宋" w:hAnsi="仿宋" w:cs="仿宋" w:hint="eastAsia"/>
            <w:lang w:eastAsia="zh-CN"/>
          </w:rPr>
          <w:t>(二)、培训与发展计划</w:t>
        </w:r>
        <w:r>
          <w:tab/>
        </w:r>
        <w:r>
          <w:fldChar w:fldCharType="begin"/>
        </w:r>
        <w:r>
          <w:instrText xml:space="preserve"> PAGEREF _Toc22532 \h </w:instrText>
        </w:r>
        <w:r>
          <w:fldChar w:fldCharType="separate"/>
        </w:r>
        <w:r>
          <w:t>40</w:t>
        </w:r>
        <w:r>
          <w:fldChar w:fldCharType="end"/>
        </w:r>
      </w:hyperlink>
    </w:p>
    <w:p>
      <w:pPr>
        <w:pStyle w:val="TOC1"/>
        <w:tabs>
          <w:tab w:val="right" w:leader="dot" w:pos="8306"/>
        </w:tabs>
      </w:pPr>
      <w:hyperlink w:anchor="_Toc17895" w:history="1">
        <w:r>
          <w:rPr>
            <w:rFonts w:ascii="仿宋" w:eastAsia="仿宋" w:hAnsi="仿宋" w:cs="仿宋" w:hint="eastAsia"/>
            <w:lang w:eastAsia="zh-CN"/>
          </w:rPr>
          <w:t>十一、医用材料项目社会影响</w:t>
        </w:r>
        <w:r>
          <w:tab/>
        </w:r>
        <w:r>
          <w:fldChar w:fldCharType="begin"/>
        </w:r>
        <w:r>
          <w:instrText xml:space="preserve"> PAGEREF _Toc17895 \h </w:instrText>
        </w:r>
        <w:r>
          <w:fldChar w:fldCharType="separate"/>
        </w:r>
        <w:r>
          <w:t>40</w:t>
        </w:r>
        <w:r>
          <w:fldChar w:fldCharType="end"/>
        </w:r>
      </w:hyperlink>
    </w:p>
    <w:p>
      <w:pPr>
        <w:pStyle w:val="TOC2"/>
        <w:tabs>
          <w:tab w:val="right" w:leader="dot" w:pos="8306"/>
        </w:tabs>
      </w:pPr>
      <w:hyperlink w:anchor="_Toc7022" w:history="1">
        <w:r>
          <w:rPr>
            <w:rFonts w:ascii="仿宋" w:eastAsia="仿宋" w:hAnsi="仿宋" w:cs="仿宋" w:hint="eastAsia"/>
            <w:lang w:eastAsia="zh-CN"/>
          </w:rPr>
          <w:t>(一)、社会责任与义务</w:t>
        </w:r>
        <w:r>
          <w:tab/>
        </w:r>
        <w:r>
          <w:fldChar w:fldCharType="begin"/>
        </w:r>
        <w:r>
          <w:instrText xml:space="preserve"> PAGEREF _Toc7022 \h </w:instrText>
        </w:r>
        <w:r>
          <w:fldChar w:fldCharType="separate"/>
        </w:r>
        <w:r>
          <w:t>40</w:t>
        </w:r>
        <w:r>
          <w:fldChar w:fldCharType="end"/>
        </w:r>
      </w:hyperlink>
    </w:p>
    <w:p>
      <w:pPr>
        <w:pStyle w:val="TOC2"/>
        <w:tabs>
          <w:tab w:val="right" w:leader="dot" w:pos="8306"/>
        </w:tabs>
      </w:pPr>
      <w:hyperlink w:anchor="_Toc1977" w:history="1">
        <w:r>
          <w:rPr>
            <w:rFonts w:ascii="仿宋" w:eastAsia="仿宋" w:hAnsi="仿宋" w:cs="仿宋" w:hint="eastAsia"/>
            <w:lang w:eastAsia="zh-CN"/>
          </w:rPr>
          <w:t>(二)、社会参与与沟通</w:t>
        </w:r>
        <w:r>
          <w:tab/>
        </w:r>
        <w:r>
          <w:fldChar w:fldCharType="begin"/>
        </w:r>
        <w:r>
          <w:instrText xml:space="preserve"> PAGEREF _Toc1977 \h </w:instrText>
        </w:r>
        <w:r>
          <w:fldChar w:fldCharType="separate"/>
        </w:r>
        <w:r>
          <w:t>41</w:t>
        </w:r>
        <w:r>
          <w:fldChar w:fldCharType="end"/>
        </w:r>
      </w:hyperlink>
    </w:p>
    <w:p>
      <w:pPr>
        <w:pStyle w:val="TOC1"/>
        <w:tabs>
          <w:tab w:val="right" w:leader="dot" w:pos="8306"/>
        </w:tabs>
      </w:pPr>
      <w:hyperlink w:anchor="_Toc23782" w:history="1">
        <w:r>
          <w:rPr>
            <w:rFonts w:ascii="仿宋" w:eastAsia="仿宋" w:hAnsi="仿宋" w:cs="仿宋" w:hint="eastAsia"/>
            <w:lang w:eastAsia="zh-CN"/>
          </w:rPr>
          <w:t>十二、医用材料项目创新与研发</w:t>
        </w:r>
        <w:r>
          <w:tab/>
        </w:r>
        <w:r>
          <w:fldChar w:fldCharType="begin"/>
        </w:r>
        <w:r>
          <w:instrText xml:space="preserve"> PAGEREF _Toc23782 \h </w:instrText>
        </w:r>
        <w:r>
          <w:fldChar w:fldCharType="separate"/>
        </w:r>
        <w:r>
          <w:t>42</w:t>
        </w:r>
        <w:r>
          <w:fldChar w:fldCharType="end"/>
        </w:r>
      </w:hyperlink>
    </w:p>
    <w:p>
      <w:pPr>
        <w:pStyle w:val="TOC2"/>
        <w:tabs>
          <w:tab w:val="right" w:leader="dot" w:pos="8306"/>
        </w:tabs>
      </w:pPr>
      <w:hyperlink w:anchor="_Toc11556" w:history="1">
        <w:r>
          <w:rPr>
            <w:rFonts w:ascii="仿宋" w:eastAsia="仿宋" w:hAnsi="仿宋" w:cs="仿宋" w:hint="eastAsia"/>
            <w:lang w:eastAsia="zh-CN"/>
          </w:rPr>
          <w:t>(一)、创新策略与方向</w:t>
        </w:r>
        <w:r>
          <w:tab/>
        </w:r>
        <w:r>
          <w:fldChar w:fldCharType="begin"/>
        </w:r>
        <w:r>
          <w:instrText xml:space="preserve"> PAGEREF _Toc11556 \h </w:instrText>
        </w:r>
        <w:r>
          <w:fldChar w:fldCharType="separate"/>
        </w:r>
        <w:r>
          <w:t>42</w:t>
        </w:r>
        <w:r>
          <w:fldChar w:fldCharType="end"/>
        </w:r>
      </w:hyperlink>
    </w:p>
    <w:p>
      <w:pPr>
        <w:pStyle w:val="TOC2"/>
        <w:tabs>
          <w:tab w:val="right" w:leader="dot" w:pos="8306"/>
        </w:tabs>
      </w:pPr>
      <w:hyperlink w:anchor="_Toc13135" w:history="1">
        <w:r>
          <w:rPr>
            <w:rFonts w:ascii="仿宋" w:eastAsia="仿宋" w:hAnsi="仿宋" w:cs="仿宋" w:hint="eastAsia"/>
            <w:lang w:eastAsia="zh-CN"/>
          </w:rPr>
          <w:t>(二)、研发规划与投入</w:t>
        </w:r>
        <w:r>
          <w:tab/>
        </w:r>
        <w:r>
          <w:fldChar w:fldCharType="begin"/>
        </w:r>
        <w:r>
          <w:instrText xml:space="preserve"> PAGEREF _Toc13135 \h </w:instrText>
        </w:r>
        <w:r>
          <w:fldChar w:fldCharType="separate"/>
        </w:r>
        <w:r>
          <w:t>43</w:t>
        </w:r>
        <w:r>
          <w:fldChar w:fldCharType="end"/>
        </w:r>
      </w:hyperlink>
    </w:p>
    <w:p>
      <w:pPr>
        <w:pStyle w:val="TOC1"/>
        <w:tabs>
          <w:tab w:val="right" w:leader="dot" w:pos="8306"/>
        </w:tabs>
      </w:pPr>
      <w:hyperlink w:anchor="_Toc18832" w:history="1">
        <w:r>
          <w:rPr>
            <w:rFonts w:ascii="仿宋" w:eastAsia="仿宋" w:hAnsi="仿宋" w:cs="仿宋" w:hint="eastAsia"/>
            <w:lang w:eastAsia="zh-CN"/>
          </w:rPr>
          <w:t>十三、供应链管理</w:t>
        </w:r>
        <w:r>
          <w:tab/>
        </w:r>
        <w:r>
          <w:fldChar w:fldCharType="begin"/>
        </w:r>
        <w:r>
          <w:instrText xml:space="preserve"> PAGEREF _Toc18832 \h </w:instrText>
        </w:r>
        <w:r>
          <w:fldChar w:fldCharType="separate"/>
        </w:r>
        <w:r>
          <w:t>45</w:t>
        </w:r>
        <w:r>
          <w:fldChar w:fldCharType="end"/>
        </w:r>
      </w:hyperlink>
    </w:p>
    <w:p>
      <w:pPr>
        <w:pStyle w:val="TOC2"/>
        <w:tabs>
          <w:tab w:val="right" w:leader="dot" w:pos="8306"/>
        </w:tabs>
      </w:pPr>
      <w:hyperlink w:anchor="_Toc9270" w:history="1">
        <w:r>
          <w:rPr>
            <w:rFonts w:ascii="仿宋" w:eastAsia="仿宋" w:hAnsi="仿宋" w:cs="仿宋" w:hint="eastAsia"/>
            <w:lang w:eastAsia="zh-CN"/>
          </w:rPr>
          <w:t>(一)、供应链战略规划</w:t>
        </w:r>
        <w:r>
          <w:tab/>
        </w:r>
        <w:r>
          <w:fldChar w:fldCharType="begin"/>
        </w:r>
        <w:r>
          <w:instrText xml:space="preserve"> PAGEREF _Toc9270 \h </w:instrText>
        </w:r>
        <w:r>
          <w:fldChar w:fldCharType="separate"/>
        </w:r>
        <w:r>
          <w:t>45</w:t>
        </w:r>
        <w:r>
          <w:fldChar w:fldCharType="end"/>
        </w:r>
      </w:hyperlink>
    </w:p>
    <w:p>
      <w:pPr>
        <w:pStyle w:val="TOC2"/>
        <w:tabs>
          <w:tab w:val="right" w:leader="dot" w:pos="8306"/>
        </w:tabs>
      </w:pPr>
      <w:hyperlink w:anchor="_Toc13558" w:history="1">
        <w:r>
          <w:rPr>
            <w:rFonts w:ascii="仿宋" w:eastAsia="仿宋" w:hAnsi="仿宋" w:cs="仿宋" w:hint="eastAsia"/>
            <w:lang w:eastAsia="zh-CN"/>
          </w:rPr>
          <w:t>(二)、供应商选择与合作</w:t>
        </w:r>
        <w:r>
          <w:tab/>
        </w:r>
        <w:r>
          <w:fldChar w:fldCharType="begin"/>
        </w:r>
        <w:r>
          <w:instrText xml:space="preserve"> PAGEREF _Toc13558 \h </w:instrText>
        </w:r>
        <w:r>
          <w:fldChar w:fldCharType="separate"/>
        </w:r>
        <w:r>
          <w:t>46</w:t>
        </w:r>
        <w:r>
          <w:fldChar w:fldCharType="end"/>
        </w:r>
      </w:hyperlink>
    </w:p>
    <w:p>
      <w:pPr>
        <w:pStyle w:val="TOC2"/>
        <w:tabs>
          <w:tab w:val="right" w:leader="dot" w:pos="8306"/>
        </w:tabs>
      </w:pPr>
      <w:hyperlink w:anchor="_Toc30156" w:history="1">
        <w:r>
          <w:rPr>
            <w:rFonts w:ascii="仿宋" w:eastAsia="仿宋" w:hAnsi="仿宋" w:cs="仿宋" w:hint="eastAsia"/>
            <w:lang w:eastAsia="zh-CN"/>
          </w:rPr>
          <w:t>(三)、物流与库存管理</w:t>
        </w:r>
        <w:r>
          <w:tab/>
        </w:r>
        <w:r>
          <w:fldChar w:fldCharType="begin"/>
        </w:r>
        <w:r>
          <w:instrText xml:space="preserve"> PAGEREF _Toc30156 \h </w:instrText>
        </w:r>
        <w:r>
          <w:fldChar w:fldCharType="separate"/>
        </w:r>
        <w:r>
          <w:t>48</w:t>
        </w:r>
        <w:r>
          <w:fldChar w:fldCharType="end"/>
        </w:r>
      </w:hyperlink>
    </w:p>
    <w:p>
      <w:pPr>
        <w:pStyle w:val="TOC1"/>
        <w:tabs>
          <w:tab w:val="right" w:leader="dot" w:pos="8306"/>
        </w:tabs>
      </w:pPr>
      <w:hyperlink w:anchor="_Toc6777" w:history="1">
        <w:r>
          <w:rPr>
            <w:rFonts w:ascii="仿宋" w:eastAsia="仿宋" w:hAnsi="仿宋" w:cs="仿宋" w:hint="eastAsia"/>
            <w:lang w:eastAsia="zh-CN"/>
          </w:rPr>
          <w:t>十四、医用材料项目治理与监督</w:t>
        </w:r>
        <w:r>
          <w:tab/>
        </w:r>
        <w:r>
          <w:fldChar w:fldCharType="begin"/>
        </w:r>
        <w:r>
          <w:instrText xml:space="preserve"> PAGEREF _Toc6777 \h </w:instrText>
        </w:r>
        <w:r>
          <w:fldChar w:fldCharType="separate"/>
        </w:r>
        <w:r>
          <w:t>49</w:t>
        </w:r>
        <w:r>
          <w:fldChar w:fldCharType="end"/>
        </w:r>
      </w:hyperlink>
    </w:p>
    <w:p>
      <w:pPr>
        <w:pStyle w:val="TOC2"/>
        <w:tabs>
          <w:tab w:val="right" w:leader="dot" w:pos="8306"/>
        </w:tabs>
      </w:pPr>
      <w:hyperlink w:anchor="_Toc30099" w:history="1">
        <w:r>
          <w:rPr>
            <w:rFonts w:ascii="仿宋" w:eastAsia="仿宋" w:hAnsi="仿宋" w:cs="仿宋" w:hint="eastAsia"/>
            <w:lang w:eastAsia="zh-CN"/>
          </w:rPr>
          <w:t>(一)、医用材料项目治理结构</w:t>
        </w:r>
        <w:r>
          <w:tab/>
        </w:r>
        <w:r>
          <w:fldChar w:fldCharType="begin"/>
        </w:r>
        <w:r>
          <w:instrText xml:space="preserve"> PAGEREF _Toc30099 \h </w:instrText>
        </w:r>
        <w:r>
          <w:fldChar w:fldCharType="separate"/>
        </w:r>
        <w:r>
          <w:t>49</w:t>
        </w:r>
        <w:r>
          <w:fldChar w:fldCharType="end"/>
        </w:r>
      </w:hyperlink>
    </w:p>
    <w:p>
      <w:pPr>
        <w:pStyle w:val="TOC2"/>
        <w:tabs>
          <w:tab w:val="right" w:leader="dot" w:pos="8306"/>
        </w:tabs>
      </w:pPr>
      <w:hyperlink w:anchor="_Toc19670" w:history="1">
        <w:r>
          <w:rPr>
            <w:rFonts w:ascii="仿宋" w:eastAsia="仿宋" w:hAnsi="仿宋" w:cs="仿宋" w:hint="eastAsia"/>
            <w:lang w:eastAsia="zh-CN"/>
          </w:rPr>
          <w:t>(二)、监督与审计</w:t>
        </w:r>
        <w:r>
          <w:tab/>
        </w:r>
        <w:r>
          <w:fldChar w:fldCharType="begin"/>
        </w:r>
        <w:r>
          <w:instrText xml:space="preserve"> PAGEREF _Toc19670 \h </w:instrText>
        </w:r>
        <w:r>
          <w:fldChar w:fldCharType="separate"/>
        </w:r>
        <w:r>
          <w:t>51</w:t>
        </w:r>
        <w:r>
          <w:fldChar w:fldCharType="end"/>
        </w:r>
      </w:hyperlink>
    </w:p>
    <w:p>
      <w:pPr>
        <w:pStyle w:val="TOC1"/>
        <w:tabs>
          <w:tab w:val="right" w:leader="dot" w:pos="8306"/>
        </w:tabs>
      </w:pPr>
      <w:hyperlink w:anchor="_Toc398" w:history="1">
        <w:r>
          <w:rPr>
            <w:rFonts w:ascii="仿宋" w:eastAsia="仿宋" w:hAnsi="仿宋" w:cs="仿宋" w:hint="eastAsia"/>
            <w:lang w:eastAsia="zh-CN"/>
          </w:rPr>
          <w:t>十五、利益相关者分析与沟通计划</w:t>
        </w:r>
        <w:r>
          <w:tab/>
        </w:r>
        <w:r>
          <w:fldChar w:fldCharType="begin"/>
        </w:r>
        <w:r>
          <w:instrText xml:space="preserve"> PAGEREF _Toc398 \h </w:instrText>
        </w:r>
        <w:r>
          <w:fldChar w:fldCharType="separate"/>
        </w:r>
        <w:r>
          <w:t>52</w:t>
        </w:r>
        <w:r>
          <w:fldChar w:fldCharType="end"/>
        </w:r>
      </w:hyperlink>
    </w:p>
    <w:p>
      <w:pPr>
        <w:pStyle w:val="TOC2"/>
        <w:tabs>
          <w:tab w:val="right" w:leader="dot" w:pos="8306"/>
        </w:tabs>
      </w:pPr>
      <w:hyperlink w:anchor="_Toc5966" w:history="1">
        <w:r>
          <w:rPr>
            <w:rFonts w:ascii="仿宋" w:eastAsia="仿宋" w:hAnsi="仿宋" w:cs="仿宋" w:hint="eastAsia"/>
            <w:lang w:eastAsia="zh-CN"/>
          </w:rPr>
          <w:t>(一)、利益相关者分析</w:t>
        </w:r>
        <w:r>
          <w:tab/>
        </w:r>
        <w:r>
          <w:fldChar w:fldCharType="begin"/>
        </w:r>
        <w:r>
          <w:instrText xml:space="preserve"> PAGEREF _Toc5966 \h </w:instrText>
        </w:r>
        <w:r>
          <w:fldChar w:fldCharType="separate"/>
        </w:r>
        <w:r>
          <w:t>52</w:t>
        </w:r>
        <w:r>
          <w:fldChar w:fldCharType="end"/>
        </w:r>
      </w:hyperlink>
    </w:p>
    <w:p>
      <w:pPr>
        <w:pStyle w:val="TOC2"/>
        <w:tabs>
          <w:tab w:val="right" w:leader="dot" w:pos="8306"/>
        </w:tabs>
      </w:pPr>
      <w:hyperlink w:anchor="_Toc20482" w:history="1">
        <w:r>
          <w:rPr>
            <w:rFonts w:ascii="仿宋" w:eastAsia="仿宋" w:hAnsi="仿宋" w:cs="仿宋" w:hint="eastAsia"/>
            <w:lang w:eastAsia="zh-CN"/>
          </w:rPr>
          <w:t>(二)、沟通计划</w:t>
        </w:r>
        <w:r>
          <w:tab/>
        </w:r>
        <w:r>
          <w:fldChar w:fldCharType="begin"/>
        </w:r>
        <w:r>
          <w:instrText xml:space="preserve"> PAGEREF _Toc20482 \h </w:instrText>
        </w:r>
        <w:r>
          <w:fldChar w:fldCharType="separate"/>
        </w:r>
        <w:r>
          <w:t>53</w:t>
        </w:r>
        <w:r>
          <w:fldChar w:fldCharType="end"/>
        </w:r>
      </w:hyperlink>
    </w:p>
    <w:p>
      <w:pPr>
        <w:pStyle w:val="TOC1"/>
        <w:tabs>
          <w:tab w:val="right" w:leader="dot" w:pos="8306"/>
        </w:tabs>
      </w:pPr>
      <w:hyperlink w:anchor="_Toc14076" w:history="1">
        <w:r>
          <w:rPr>
            <w:rFonts w:ascii="仿宋" w:eastAsia="仿宋" w:hAnsi="仿宋" w:cs="仿宋" w:hint="eastAsia"/>
            <w:lang w:eastAsia="zh-CN"/>
          </w:rPr>
          <w:t>十六、医用材料项目变更管理</w:t>
        </w:r>
        <w:r>
          <w:tab/>
        </w:r>
        <w:r>
          <w:fldChar w:fldCharType="begin"/>
        </w:r>
        <w:r>
          <w:instrText xml:space="preserve"> PAGEREF _Toc14076 \h </w:instrText>
        </w:r>
        <w:r>
          <w:fldChar w:fldCharType="separate"/>
        </w:r>
        <w:r>
          <w:t>54</w:t>
        </w:r>
        <w:r>
          <w:fldChar w:fldCharType="end"/>
        </w:r>
      </w:hyperlink>
    </w:p>
    <w:p>
      <w:pPr>
        <w:pStyle w:val="TOC2"/>
        <w:tabs>
          <w:tab w:val="right" w:leader="dot" w:pos="8306"/>
        </w:tabs>
      </w:pPr>
      <w:hyperlink w:anchor="_Toc4601" w:history="1">
        <w:r>
          <w:rPr>
            <w:rFonts w:ascii="仿宋" w:eastAsia="仿宋" w:hAnsi="仿宋" w:cs="仿宋" w:hint="eastAsia"/>
            <w:lang w:eastAsia="zh-CN"/>
          </w:rPr>
          <w:t>(一)、变更申请与评估</w:t>
        </w:r>
        <w:r>
          <w:tab/>
        </w:r>
        <w:r>
          <w:fldChar w:fldCharType="begin"/>
        </w:r>
        <w:r>
          <w:instrText xml:space="preserve"> PAGEREF _Toc4601 \h </w:instrText>
        </w:r>
        <w:r>
          <w:fldChar w:fldCharType="separate"/>
        </w:r>
        <w:r>
          <w:t>54</w:t>
        </w:r>
        <w:r>
          <w:fldChar w:fldCharType="end"/>
        </w:r>
      </w:hyperlink>
    </w:p>
    <w:p>
      <w:pPr>
        <w:pStyle w:val="TOC2"/>
        <w:tabs>
          <w:tab w:val="right" w:leader="dot" w:pos="8306"/>
        </w:tabs>
      </w:pPr>
      <w:hyperlink w:anchor="_Toc18353" w:history="1">
        <w:r>
          <w:rPr>
            <w:rFonts w:ascii="仿宋" w:eastAsia="仿宋" w:hAnsi="仿宋" w:cs="仿宋" w:hint="eastAsia"/>
            <w:lang w:eastAsia="zh-CN"/>
          </w:rPr>
          <w:t>(二)、变更实施与控制</w:t>
        </w:r>
        <w:r>
          <w:tab/>
        </w:r>
        <w:r>
          <w:fldChar w:fldCharType="begin"/>
        </w:r>
        <w:r>
          <w:instrText xml:space="preserve"> PAGEREF _Toc18353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40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062"/>
      <w:r>
        <w:rPr>
          <w:rFonts w:ascii="仿宋" w:eastAsia="仿宋" w:hAnsi="仿宋" w:cs="仿宋" w:hint="eastAsia"/>
          <w:lang w:eastAsia="zh-CN"/>
        </w:rPr>
        <w:t>(一)、医用材料行业分析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行业一直以来都是市场的关注焦点。行业内的发展趋势、竞争态势以及潜在机会都对医用材料项目的推进产生深远的影响。通过深入研究行业的整体概貌，我们将更好地理解行业的核心特征，为医用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材料行业，技术一直是推动创新和发展的关键因素。我们将对当前技术趋势进行详尽分析，包括但不限于人工智能、大数据应用、先进制造技术等。这有助于医用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材料项目成功的基础。我们将对主要竞争对手进行深入研究，包括其市场份额、产品特点、市场定位等。通过全面了解竞争对手的优势和劣势，医用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036"/>
      <w:r>
        <w:rPr>
          <w:rFonts w:ascii="仿宋" w:eastAsia="仿宋" w:hAnsi="仿宋" w:cs="仿宋" w:hint="eastAsia"/>
          <w:sz w:val="28"/>
          <w:lang w:eastAsia="zh-CN"/>
        </w:rPr>
        <w:t>(二)、医用材料市场分析预测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通过对市场规模的深入调研，我们将预测医用材料市场未来的增长趋势。这包括市场的整体规模、各细分领域的发展趋势等。医用材料项目可以根据市场的扩张速度和潜在机会，制定更符合市场需求的发展策略。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材料项目实施过程中需要充分考虑的因素。我们将对市场风险进行全面评估，包括但不限于政策法规风险、市场竞争风险、技术变革风险等。通过对潜在风险的深入分析，医用材料项目可以制定相应的风险缓解策略，降低不确定性对医用材料项目的影响。</w:t>
      </w:r>
    </w:p>
    <w:p>
      <w:pPr>
        <w:pStyle w:val="Heading1"/>
        <w:ind w:firstLine="560" w:firstLineChars="200"/>
        <w:rPr>
          <w:rFonts w:ascii="仿宋" w:eastAsia="仿宋" w:hAnsi="仿宋" w:cs="仿宋" w:hint="eastAsia"/>
          <w:sz w:val="28"/>
          <w:lang w:eastAsia="zh-CN"/>
        </w:rPr>
      </w:pPr>
      <w:bookmarkStart w:id="5" w:name="_Toc3125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186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项目的技术管理特点体现在其创新导向。通过引入最先进的技术趋势和解决方案，医用材料项目致力于提升科技含量、提高质量和效率水平。这意味着我们将采用最新的工具和方法，确保医用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材料项目技术管理的显著特征。通过整合不同领域的技术资源，我们实现了跨学科的协同工作。这有助于优化技术架构，提高整体效能。此外，整合性策略还促进了不同技术团队之间的紧密沟通和高效合作，确保医用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材料项目所采用的技术。通过不断优化技术方案，医用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材料项目团队将在医用材料项目初期识别可能的技术风险，并采取相应的预防和应对措施。通过建立健全的风险评估机制，医用材料项目能够在实施过程中及时发现并解决潜在的技术问题，保障医用材料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医用材料项目中，技术将成为医用材料项目成功的有力支持。这一深度剖析揭示了技术管理在医用材料项目实施中的关键作用，为医用材料项目的技术基础奠定了坚实的基础。</w:t>
      </w:r>
    </w:p>
    <w:p>
      <w:pPr>
        <w:pStyle w:val="Heading2"/>
        <w:ind w:firstLine="560" w:firstLineChars="200"/>
        <w:rPr>
          <w:rFonts w:ascii="仿宋" w:eastAsia="仿宋" w:hAnsi="仿宋" w:cs="仿宋" w:hint="eastAsia"/>
          <w:sz w:val="28"/>
          <w:lang w:eastAsia="zh-CN"/>
        </w:rPr>
      </w:pPr>
      <w:bookmarkStart w:id="7" w:name="_Toc25877"/>
      <w:r>
        <w:rPr>
          <w:rFonts w:ascii="仿宋" w:eastAsia="仿宋" w:hAnsi="仿宋" w:cs="仿宋" w:hint="eastAsia"/>
          <w:sz w:val="28"/>
          <w:lang w:eastAsia="zh-CN"/>
        </w:rPr>
        <w:t>(二)、医用材料项目工艺技术设计方案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材料项目将严格按照相关行业规范要求进行组织。通过有效控制产品质量，医用材料项目将致力于为顾客提供优质的医用材料项目产品和良好的服务。这体现了医用材料项目对于生产活动合规性和质量标准的高度重视，为医用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材料项目注重生态效益和清洁生产原则。医用材料项目建设将紧密结合地方特色经济发展，与社会经济发展规划和区域环境保护规划方案相协调一致。通过与当地区域自然生态系统的结合，医用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医用材料项目产品具有多样化的客户需求和个性化的特点。因此，医用材料项目产品规格品种多样，且单批生产数量较小。为满足这一特点，医用材料项目承办单位将建设先进的柔性制造生产线。通过广泛应用柔性制造技术，医用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材料项目采用的技术具有较高的技术含量和自动化水平，处于国内先进水平。这一技术选用不仅体现了对生产效率、质量和环境友好性的高标准要求，同时为医用材料项目的可持续发展奠定了坚实的基础。</w:t>
      </w:r>
    </w:p>
    <w:p>
      <w:pPr>
        <w:pStyle w:val="Heading2"/>
        <w:ind w:firstLine="560" w:firstLineChars="200"/>
        <w:rPr>
          <w:rFonts w:ascii="仿宋" w:eastAsia="仿宋" w:hAnsi="仿宋" w:cs="仿宋" w:hint="eastAsia"/>
          <w:sz w:val="28"/>
          <w:lang w:eastAsia="zh-CN"/>
        </w:rPr>
      </w:pPr>
      <w:bookmarkStart w:id="8" w:name="_Toc622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为确保医用材料项目的高效生产和技术实施，我们制定了一套精心设计的设备选型方案，以满足医用材料项目生产、质量和环保的要求。该方案的主要特点如下：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862"/>
      <w:r>
        <w:rPr>
          <w:rFonts w:ascii="仿宋" w:eastAsia="仿宋" w:hAnsi="仿宋" w:cs="仿宋" w:hint="eastAsia"/>
          <w:sz w:val="28"/>
          <w:lang w:eastAsia="zh-CN"/>
        </w:rPr>
        <w:t>三、医用材料项目土建工程</w:t>
      </w:r>
      <w:bookmarkEnd w:id="9"/>
    </w:p>
    <w:p>
      <w:pPr>
        <w:pStyle w:val="Heading2"/>
        <w:rPr>
          <w:rFonts w:ascii="仿宋" w:eastAsia="仿宋" w:hAnsi="仿宋" w:cs="仿宋" w:hint="eastAsia"/>
          <w:lang w:eastAsia="zh-CN"/>
        </w:rPr>
      </w:pPr>
      <w:bookmarkStart w:id="10" w:name="_Toc700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在医用材料项目的建筑工程设计中，我们将秉承一系列重要的设计原则，以确保医用材料项目建筑在功能、美观、可持续性等方面达到最佳效果。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首要原则是确保建筑的功能性得到最大化的发挥。我们将充分理解医用材料项目的实际需求，合理布局各个功能区域，保证建筑在满足业务需求的同时，提供高效的工作环境。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在建筑设计中，我们将综合考虑建设和运营成本。通过精细的经济效益分析，确保设计方案在高效利用资源的同时，对医用材料项目的长期盈利能力有积极的贡献。</w:t>
      </w:r>
    </w:p>
    <w:p>
      <w:pPr>
        <w:pStyle w:val="Heading2"/>
        <w:ind w:firstLine="560" w:firstLineChars="200"/>
        <w:rPr>
          <w:rFonts w:ascii="仿宋" w:eastAsia="仿宋" w:hAnsi="仿宋" w:cs="仿宋" w:hint="eastAsia"/>
          <w:sz w:val="28"/>
          <w:lang w:eastAsia="zh-CN"/>
        </w:rPr>
      </w:pPr>
      <w:bookmarkStart w:id="11" w:name="_Toc2784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材料项目的土建工程设计中，我们将精准设定设计年限，结合医用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234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医用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661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本期工程医用材料项目预计总建筑面积XXX平方米，其中：计容建筑面积XXX平方米，计划建筑工程投资XX万元，占医用材料项目总投资的XX%。</w:t>
      </w:r>
    </w:p>
    <w:p>
      <w:pPr>
        <w:pStyle w:val="Heading1"/>
        <w:ind w:firstLine="560" w:firstLineChars="200"/>
        <w:rPr>
          <w:rFonts w:ascii="仿宋" w:eastAsia="仿宋" w:hAnsi="仿宋" w:cs="仿宋" w:hint="eastAsia"/>
          <w:sz w:val="28"/>
          <w:lang w:eastAsia="zh-CN"/>
        </w:rPr>
      </w:pPr>
      <w:bookmarkStart w:id="14" w:name="_Toc29054"/>
      <w:r>
        <w:rPr>
          <w:rFonts w:ascii="仿宋" w:eastAsia="仿宋" w:hAnsi="仿宋" w:cs="仿宋" w:hint="eastAsia"/>
          <w:sz w:val="28"/>
          <w:lang w:eastAsia="zh-CN"/>
        </w:rPr>
        <w:t>四、医用材料项目文档管理</w:t>
      </w:r>
      <w:bookmarkEnd w:id="14"/>
    </w:p>
    <w:p>
      <w:pPr>
        <w:pStyle w:val="Heading2"/>
        <w:rPr>
          <w:rFonts w:ascii="仿宋" w:eastAsia="仿宋" w:hAnsi="仿宋" w:cs="仿宋" w:hint="eastAsia"/>
          <w:lang w:eastAsia="zh-CN"/>
        </w:rPr>
      </w:pPr>
      <w:bookmarkStart w:id="15" w:name="_Toc2342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医用材料项目高度重视文档的质量和准确性，以支持医用材料项目的各项活动和决策。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项目文档的编制始于医用材料项目计划的初期，我们制定了详细的文档编制计划，明确了每个文档的内容、格式和编写责任人。在医用材料项目启动阶段，我们首先编制了医用材料项目章程，明确定义了医用材料项目的目标、范围、风险等关键要素。随后，医用材料项目团队根据计划陆续编制了需求文档、设计文档、测试文档等各类文档，确保医用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材料项目管理中的重要环节，旨在确保医用材料项目文档符合质量标准和医用材料项目需求。在医用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除了内部审查，我们还进行了外部审查，邀请医用材料项目相关利益方和专业领域的专家对文档进行独立审查。这有助于获取更全面、客观的反馈，确保医用材料项目文档不仅符合内部标准，也满足外部需求。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医用材料项目在文档编制与审查方面建立了严格的管理机制，通过规范的流程和多维度的审查，确保医用材料项目文档的质量、准确性和可靠性，为医用材料项目的顺利推进提供了有力支持。</w:t>
      </w:r>
    </w:p>
    <w:p>
      <w:pPr>
        <w:pStyle w:val="Heading2"/>
        <w:ind w:firstLine="560" w:firstLineChars="200"/>
        <w:rPr>
          <w:rFonts w:ascii="仿宋" w:eastAsia="仿宋" w:hAnsi="仿宋" w:cs="仿宋" w:hint="eastAsia"/>
          <w:sz w:val="28"/>
          <w:lang w:eastAsia="zh-CN"/>
        </w:rPr>
      </w:pPr>
      <w:bookmarkStart w:id="16" w:name="_Toc1561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我们采用了精细的权限控制，确保只有授权人员可以访问敏感信息。这种安全措施保护了医用材料项目文档的机密性，防止了未经授权的信息泄露。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886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文档存档与归档是医用材料项目生命周期中一个至关重要的环节，直接关系到医用材料项目信息的长期保存和历史记录的完整性。在医用材料项目中，我们实施了一系列有效的文档存档与归档管理策略：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2850"/>
      <w:r>
        <w:rPr>
          <w:rFonts w:ascii="仿宋" w:eastAsia="仿宋" w:hAnsi="仿宋" w:cs="仿宋" w:hint="eastAsia"/>
          <w:sz w:val="28"/>
          <w:lang w:eastAsia="zh-CN"/>
        </w:rPr>
        <w:t>五、医用材料项目选址可行性分析</w:t>
      </w:r>
      <w:bookmarkEnd w:id="18"/>
    </w:p>
    <w:p>
      <w:pPr>
        <w:pStyle w:val="Heading2"/>
        <w:rPr>
          <w:rFonts w:ascii="仿宋" w:eastAsia="仿宋" w:hAnsi="仿宋" w:cs="仿宋" w:hint="eastAsia"/>
          <w:lang w:eastAsia="zh-CN"/>
        </w:rPr>
      </w:pPr>
      <w:bookmarkStart w:id="19" w:name="_Toc11554"/>
      <w:r>
        <w:rPr>
          <w:rFonts w:ascii="仿宋" w:eastAsia="仿宋" w:hAnsi="仿宋" w:cs="仿宋" w:hint="eastAsia"/>
          <w:lang w:eastAsia="zh-CN"/>
        </w:rPr>
        <w:t>(一)、医用材料项目选址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该医用材料项目选址位于XX省XX市XX区XXX街道</w:t>
      </w:r>
    </w:p>
    <w:p>
      <w:pPr>
        <w:pStyle w:val="Heading2"/>
        <w:ind w:firstLine="560" w:firstLineChars="200"/>
        <w:rPr>
          <w:rFonts w:ascii="仿宋" w:eastAsia="仿宋" w:hAnsi="仿宋" w:cs="仿宋" w:hint="eastAsia"/>
          <w:sz w:val="28"/>
          <w:lang w:eastAsia="zh-CN"/>
        </w:rPr>
      </w:pPr>
      <w:bookmarkStart w:id="20" w:name="_Toc32648"/>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医用材料项目的征地面积将根据医用材料项目的实际规模和需求进行精确规划。具体面积XXX平方米，旨在确保医用材料项目不仅能够满足当前的发展需求，还能够预留空间以适应未来的扩展。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医用材料项目计划建设的建筑总规模具体面积XXX平方米。这一规模的确定综合考虑了医用材料项目的性质、规模，以及城市规划的相关要求，确保建筑布局与周边环境协调一致。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绿地率是医用材料项目用地中被规划为绿地的比例。具体面积XXX平方米，旨在通过合理规划绿地，改善医用材料项目周边环境，提升居民生活质量，并符合城市整体绿化规划。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确保医用材料项目选址与当地城市规划相一致，具体面积XXX平方米。通过与城市规划部门深入沟通，确保医用材料项目不仅符合城市的整体发展方向，还能够融入城市的发展布局，为城市的长远发展贡献力量。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材料项目选址符合当地产业政策，具体面积XXX平方米。这包括医用材料项目对当地经济的促进作用，以及对相关产业的带动效应，确保医用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确保医用材料项目选址具备必要的公共设施配套，具体面积XXX平方米。这包括交通便利性、教育、医疗等基础设施，以提高居民生活品质，使得医用材料项目选址更具吸引力。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https://d.book118.com/358006046050006026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1647C3"/>
    <w:rsid w:val="7E1647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06046050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2024-01-13T10:13:00Z</dcterms:created>
  <dcterms:modified xsi:type="dcterms:W3CDTF">2024-01-13T10:14:03Z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0AD0139F919B46C69B9E486FE59AA744_11</vt:lpwstr>
  </property>
  <property fmtid="{D5CDD505-2E9C-101B-9397-08002B2CF9AE}" pid="3" name="KSOProductBuildVer">
    <vt:lpwstr>2052-12.1.0.16120</vt:lpwstr>
  </property>
</Properties>
</file>