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EAA项目规划设计方案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560" w:history="1">
        <w:r>
          <w:rPr>
            <w:rFonts w:ascii="仿宋" w:eastAsia="仿宋" w:hAnsi="仿宋" w:cs="仿宋" w:hint="eastAsia"/>
            <w:lang w:eastAsia="zh-CN"/>
          </w:rPr>
          <w:t>前言</w:t>
        </w:r>
        <w:r>
          <w:tab/>
        </w:r>
        <w:r>
          <w:fldChar w:fldCharType="begin"/>
        </w:r>
        <w:r>
          <w:instrText xml:space="preserve"> PAGEREF _Toc2560 \h </w:instrText>
        </w:r>
        <w:r>
          <w:fldChar w:fldCharType="separate"/>
        </w:r>
        <w:r>
          <w:t>3</w:t>
        </w:r>
        <w:r>
          <w:fldChar w:fldCharType="end"/>
        </w:r>
      </w:hyperlink>
    </w:p>
    <w:p>
      <w:pPr>
        <w:pStyle w:val="TOC1"/>
        <w:tabs>
          <w:tab w:val="right" w:leader="dot" w:pos="8306"/>
        </w:tabs>
      </w:pPr>
      <w:hyperlink w:anchor="_Toc7233" w:history="1">
        <w:r>
          <w:rPr>
            <w:rFonts w:ascii="仿宋" w:eastAsia="仿宋" w:hAnsi="仿宋" w:cs="仿宋" w:hint="eastAsia"/>
            <w:lang w:eastAsia="zh-CN"/>
          </w:rPr>
          <w:t>一、EAA项目危机管理</w:t>
        </w:r>
        <w:r>
          <w:tab/>
        </w:r>
        <w:r>
          <w:fldChar w:fldCharType="begin"/>
        </w:r>
        <w:r>
          <w:instrText xml:space="preserve"> PAGEREF _Toc7233 \h </w:instrText>
        </w:r>
        <w:r>
          <w:fldChar w:fldCharType="separate"/>
        </w:r>
        <w:r>
          <w:t>3</w:t>
        </w:r>
        <w:r>
          <w:fldChar w:fldCharType="end"/>
        </w:r>
      </w:hyperlink>
    </w:p>
    <w:p>
      <w:pPr>
        <w:pStyle w:val="TOC2"/>
        <w:tabs>
          <w:tab w:val="right" w:leader="dot" w:pos="8306"/>
        </w:tabs>
      </w:pPr>
      <w:hyperlink w:anchor="_Toc7659" w:history="1">
        <w:r>
          <w:rPr>
            <w:rFonts w:ascii="仿宋" w:eastAsia="仿宋" w:hAnsi="仿宋" w:cs="仿宋" w:hint="eastAsia"/>
            <w:lang w:eastAsia="zh-CN"/>
          </w:rPr>
          <w:t>(一)、危机预警与识别</w:t>
        </w:r>
        <w:r>
          <w:tab/>
        </w:r>
        <w:r>
          <w:fldChar w:fldCharType="begin"/>
        </w:r>
        <w:r>
          <w:instrText xml:space="preserve"> PAGEREF _Toc7659 \h </w:instrText>
        </w:r>
        <w:r>
          <w:fldChar w:fldCharType="separate"/>
        </w:r>
        <w:r>
          <w:t>3</w:t>
        </w:r>
        <w:r>
          <w:fldChar w:fldCharType="end"/>
        </w:r>
      </w:hyperlink>
    </w:p>
    <w:p>
      <w:pPr>
        <w:pStyle w:val="TOC2"/>
        <w:tabs>
          <w:tab w:val="right" w:leader="dot" w:pos="8306"/>
        </w:tabs>
      </w:pPr>
      <w:hyperlink w:anchor="_Toc4118" w:history="1">
        <w:r>
          <w:rPr>
            <w:rFonts w:ascii="仿宋" w:eastAsia="仿宋" w:hAnsi="仿宋" w:cs="仿宋" w:hint="eastAsia"/>
            <w:lang w:eastAsia="zh-CN"/>
          </w:rPr>
          <w:t>(二)、危机应对与恢复</w:t>
        </w:r>
        <w:r>
          <w:tab/>
        </w:r>
        <w:r>
          <w:fldChar w:fldCharType="begin"/>
        </w:r>
        <w:r>
          <w:instrText xml:space="preserve"> PAGEREF _Toc4118 \h </w:instrText>
        </w:r>
        <w:r>
          <w:fldChar w:fldCharType="separate"/>
        </w:r>
        <w:r>
          <w:t>4</w:t>
        </w:r>
        <w:r>
          <w:fldChar w:fldCharType="end"/>
        </w:r>
      </w:hyperlink>
    </w:p>
    <w:p>
      <w:pPr>
        <w:pStyle w:val="TOC1"/>
        <w:tabs>
          <w:tab w:val="right" w:leader="dot" w:pos="8306"/>
        </w:tabs>
      </w:pPr>
      <w:hyperlink w:anchor="_Toc13007" w:history="1">
        <w:r>
          <w:rPr>
            <w:rFonts w:ascii="仿宋" w:eastAsia="仿宋" w:hAnsi="仿宋" w:cs="仿宋" w:hint="eastAsia"/>
            <w:lang w:eastAsia="zh-CN"/>
          </w:rPr>
          <w:t>二、EAA项目建设背景及必要性分析</w:t>
        </w:r>
        <w:r>
          <w:tab/>
        </w:r>
        <w:r>
          <w:fldChar w:fldCharType="begin"/>
        </w:r>
        <w:r>
          <w:instrText xml:space="preserve"> PAGEREF _Toc13007 \h </w:instrText>
        </w:r>
        <w:r>
          <w:fldChar w:fldCharType="separate"/>
        </w:r>
        <w:r>
          <w:t>5</w:t>
        </w:r>
        <w:r>
          <w:fldChar w:fldCharType="end"/>
        </w:r>
      </w:hyperlink>
    </w:p>
    <w:p>
      <w:pPr>
        <w:pStyle w:val="TOC2"/>
        <w:tabs>
          <w:tab w:val="right" w:leader="dot" w:pos="8306"/>
        </w:tabs>
      </w:pPr>
      <w:hyperlink w:anchor="_Toc745" w:history="1">
        <w:r>
          <w:rPr>
            <w:rFonts w:ascii="仿宋" w:eastAsia="仿宋" w:hAnsi="仿宋" w:cs="仿宋" w:hint="eastAsia"/>
            <w:lang w:eastAsia="zh-CN"/>
          </w:rPr>
          <w:t>(一)、EAA项目背景分析</w:t>
        </w:r>
        <w:r>
          <w:tab/>
        </w:r>
        <w:r>
          <w:fldChar w:fldCharType="begin"/>
        </w:r>
        <w:r>
          <w:instrText xml:space="preserve"> PAGEREF _Toc745 \h </w:instrText>
        </w:r>
        <w:r>
          <w:fldChar w:fldCharType="separate"/>
        </w:r>
        <w:r>
          <w:t>5</w:t>
        </w:r>
        <w:r>
          <w:fldChar w:fldCharType="end"/>
        </w:r>
      </w:hyperlink>
    </w:p>
    <w:p>
      <w:pPr>
        <w:pStyle w:val="TOC2"/>
        <w:tabs>
          <w:tab w:val="right" w:leader="dot" w:pos="8306"/>
        </w:tabs>
      </w:pPr>
      <w:hyperlink w:anchor="_Toc15863" w:history="1">
        <w:r>
          <w:rPr>
            <w:rFonts w:ascii="仿宋" w:eastAsia="仿宋" w:hAnsi="仿宋" w:cs="仿宋" w:hint="eastAsia"/>
            <w:lang w:eastAsia="zh-CN"/>
          </w:rPr>
          <w:t>(二)、EAA项目建设必要性分析</w:t>
        </w:r>
        <w:r>
          <w:tab/>
        </w:r>
        <w:r>
          <w:fldChar w:fldCharType="begin"/>
        </w:r>
        <w:r>
          <w:instrText xml:space="preserve"> PAGEREF _Toc15863 \h </w:instrText>
        </w:r>
        <w:r>
          <w:fldChar w:fldCharType="separate"/>
        </w:r>
        <w:r>
          <w:t>7</w:t>
        </w:r>
        <w:r>
          <w:fldChar w:fldCharType="end"/>
        </w:r>
      </w:hyperlink>
    </w:p>
    <w:p>
      <w:pPr>
        <w:pStyle w:val="TOC1"/>
        <w:tabs>
          <w:tab w:val="right" w:leader="dot" w:pos="8306"/>
        </w:tabs>
      </w:pPr>
      <w:hyperlink w:anchor="_Toc20015" w:history="1">
        <w:r>
          <w:rPr>
            <w:rFonts w:ascii="仿宋" w:eastAsia="仿宋" w:hAnsi="仿宋" w:cs="仿宋" w:hint="eastAsia"/>
            <w:lang w:eastAsia="zh-CN"/>
          </w:rPr>
          <w:t>三、EAA项目选址可行性分析</w:t>
        </w:r>
        <w:r>
          <w:tab/>
        </w:r>
        <w:r>
          <w:fldChar w:fldCharType="begin"/>
        </w:r>
        <w:r>
          <w:instrText xml:space="preserve"> PAGEREF _Toc20015 \h </w:instrText>
        </w:r>
        <w:r>
          <w:fldChar w:fldCharType="separate"/>
        </w:r>
        <w:r>
          <w:t>8</w:t>
        </w:r>
        <w:r>
          <w:fldChar w:fldCharType="end"/>
        </w:r>
      </w:hyperlink>
    </w:p>
    <w:p>
      <w:pPr>
        <w:pStyle w:val="TOC2"/>
        <w:tabs>
          <w:tab w:val="right" w:leader="dot" w:pos="8306"/>
        </w:tabs>
      </w:pPr>
      <w:hyperlink w:anchor="_Toc20240" w:history="1">
        <w:r>
          <w:rPr>
            <w:rFonts w:ascii="仿宋" w:eastAsia="仿宋" w:hAnsi="仿宋" w:cs="仿宋" w:hint="eastAsia"/>
            <w:lang w:eastAsia="zh-CN"/>
          </w:rPr>
          <w:t>(一)、EAA项目选址</w:t>
        </w:r>
        <w:r>
          <w:tab/>
        </w:r>
        <w:r>
          <w:fldChar w:fldCharType="begin"/>
        </w:r>
        <w:r>
          <w:instrText xml:space="preserve"> PAGEREF _Toc20240 \h </w:instrText>
        </w:r>
        <w:r>
          <w:fldChar w:fldCharType="separate"/>
        </w:r>
        <w:r>
          <w:t>8</w:t>
        </w:r>
        <w:r>
          <w:fldChar w:fldCharType="end"/>
        </w:r>
      </w:hyperlink>
    </w:p>
    <w:p>
      <w:pPr>
        <w:pStyle w:val="TOC2"/>
        <w:tabs>
          <w:tab w:val="right" w:leader="dot" w:pos="8306"/>
        </w:tabs>
      </w:pPr>
      <w:hyperlink w:anchor="_Toc5820" w:history="1">
        <w:r>
          <w:rPr>
            <w:rFonts w:ascii="仿宋" w:eastAsia="仿宋" w:hAnsi="仿宋" w:cs="仿宋" w:hint="eastAsia"/>
            <w:lang w:eastAsia="zh-CN"/>
          </w:rPr>
          <w:t>(二)、用地控制指标</w:t>
        </w:r>
        <w:r>
          <w:tab/>
        </w:r>
        <w:r>
          <w:fldChar w:fldCharType="begin"/>
        </w:r>
        <w:r>
          <w:instrText xml:space="preserve"> PAGEREF _Toc5820 \h </w:instrText>
        </w:r>
        <w:r>
          <w:fldChar w:fldCharType="separate"/>
        </w:r>
        <w:r>
          <w:t>8</w:t>
        </w:r>
        <w:r>
          <w:fldChar w:fldCharType="end"/>
        </w:r>
      </w:hyperlink>
    </w:p>
    <w:p>
      <w:pPr>
        <w:pStyle w:val="TOC2"/>
        <w:tabs>
          <w:tab w:val="right" w:leader="dot" w:pos="8306"/>
        </w:tabs>
      </w:pPr>
      <w:hyperlink w:anchor="_Toc1021" w:history="1">
        <w:r>
          <w:rPr>
            <w:rFonts w:ascii="仿宋" w:eastAsia="仿宋" w:hAnsi="仿宋" w:cs="仿宋" w:hint="eastAsia"/>
            <w:lang w:eastAsia="zh-CN"/>
          </w:rPr>
          <w:t>(三)、节约用地措施</w:t>
        </w:r>
        <w:r>
          <w:tab/>
        </w:r>
        <w:r>
          <w:fldChar w:fldCharType="begin"/>
        </w:r>
        <w:r>
          <w:instrText xml:space="preserve"> PAGEREF _Toc1021 \h </w:instrText>
        </w:r>
        <w:r>
          <w:fldChar w:fldCharType="separate"/>
        </w:r>
        <w:r>
          <w:t>10</w:t>
        </w:r>
        <w:r>
          <w:fldChar w:fldCharType="end"/>
        </w:r>
      </w:hyperlink>
    </w:p>
    <w:p>
      <w:pPr>
        <w:pStyle w:val="TOC2"/>
        <w:tabs>
          <w:tab w:val="right" w:leader="dot" w:pos="8306"/>
        </w:tabs>
      </w:pPr>
      <w:hyperlink w:anchor="_Toc17888" w:history="1">
        <w:r>
          <w:rPr>
            <w:rFonts w:ascii="仿宋" w:eastAsia="仿宋" w:hAnsi="仿宋" w:cs="仿宋" w:hint="eastAsia"/>
            <w:lang w:eastAsia="zh-CN"/>
          </w:rPr>
          <w:t>(四)、总图布置方案</w:t>
        </w:r>
        <w:r>
          <w:tab/>
        </w:r>
        <w:r>
          <w:fldChar w:fldCharType="begin"/>
        </w:r>
        <w:r>
          <w:instrText xml:space="preserve"> PAGEREF _Toc17888 \h </w:instrText>
        </w:r>
        <w:r>
          <w:fldChar w:fldCharType="separate"/>
        </w:r>
        <w:r>
          <w:t>11</w:t>
        </w:r>
        <w:r>
          <w:fldChar w:fldCharType="end"/>
        </w:r>
      </w:hyperlink>
    </w:p>
    <w:p>
      <w:pPr>
        <w:pStyle w:val="TOC2"/>
        <w:tabs>
          <w:tab w:val="right" w:leader="dot" w:pos="8306"/>
        </w:tabs>
      </w:pPr>
      <w:hyperlink w:anchor="_Toc8177" w:history="1">
        <w:r>
          <w:rPr>
            <w:rFonts w:ascii="仿宋" w:eastAsia="仿宋" w:hAnsi="仿宋" w:cs="仿宋" w:hint="eastAsia"/>
            <w:lang w:eastAsia="zh-CN"/>
          </w:rPr>
          <w:t>(五)、选址综合评价</w:t>
        </w:r>
        <w:r>
          <w:tab/>
        </w:r>
        <w:r>
          <w:fldChar w:fldCharType="begin"/>
        </w:r>
        <w:r>
          <w:instrText xml:space="preserve"> PAGEREF _Toc8177 \h </w:instrText>
        </w:r>
        <w:r>
          <w:fldChar w:fldCharType="separate"/>
        </w:r>
        <w:r>
          <w:t>12</w:t>
        </w:r>
        <w:r>
          <w:fldChar w:fldCharType="end"/>
        </w:r>
      </w:hyperlink>
    </w:p>
    <w:p>
      <w:pPr>
        <w:pStyle w:val="TOC1"/>
        <w:tabs>
          <w:tab w:val="right" w:leader="dot" w:pos="8306"/>
        </w:tabs>
      </w:pPr>
      <w:hyperlink w:anchor="_Toc15488" w:history="1">
        <w:r>
          <w:rPr>
            <w:rFonts w:ascii="仿宋" w:eastAsia="仿宋" w:hAnsi="仿宋" w:cs="仿宋" w:hint="eastAsia"/>
            <w:lang w:eastAsia="zh-CN"/>
          </w:rPr>
          <w:t>四、市场分析、调研</w:t>
        </w:r>
        <w:r>
          <w:tab/>
        </w:r>
        <w:r>
          <w:fldChar w:fldCharType="begin"/>
        </w:r>
        <w:r>
          <w:instrText xml:space="preserve"> PAGEREF _Toc15488 \h </w:instrText>
        </w:r>
        <w:r>
          <w:fldChar w:fldCharType="separate"/>
        </w:r>
        <w:r>
          <w:t>13</w:t>
        </w:r>
        <w:r>
          <w:fldChar w:fldCharType="end"/>
        </w:r>
      </w:hyperlink>
    </w:p>
    <w:p>
      <w:pPr>
        <w:pStyle w:val="TOC2"/>
        <w:tabs>
          <w:tab w:val="right" w:leader="dot" w:pos="8306"/>
        </w:tabs>
      </w:pPr>
      <w:hyperlink w:anchor="_Toc2235" w:history="1">
        <w:r>
          <w:rPr>
            <w:rFonts w:ascii="仿宋" w:eastAsia="仿宋" w:hAnsi="仿宋" w:cs="仿宋" w:hint="eastAsia"/>
            <w:lang w:eastAsia="zh-CN"/>
          </w:rPr>
          <w:t>(一)、EAA行业分析</w:t>
        </w:r>
        <w:r>
          <w:tab/>
        </w:r>
        <w:r>
          <w:fldChar w:fldCharType="begin"/>
        </w:r>
        <w:r>
          <w:instrText xml:space="preserve"> PAGEREF _Toc2235 \h </w:instrText>
        </w:r>
        <w:r>
          <w:fldChar w:fldCharType="separate"/>
        </w:r>
        <w:r>
          <w:t>13</w:t>
        </w:r>
        <w:r>
          <w:fldChar w:fldCharType="end"/>
        </w:r>
      </w:hyperlink>
    </w:p>
    <w:p>
      <w:pPr>
        <w:pStyle w:val="TOC2"/>
        <w:tabs>
          <w:tab w:val="right" w:leader="dot" w:pos="8306"/>
        </w:tabs>
      </w:pPr>
      <w:hyperlink w:anchor="_Toc6082" w:history="1">
        <w:r>
          <w:rPr>
            <w:rFonts w:ascii="仿宋" w:eastAsia="仿宋" w:hAnsi="仿宋" w:cs="仿宋" w:hint="eastAsia"/>
            <w:lang w:eastAsia="zh-CN"/>
          </w:rPr>
          <w:t>(二)、EAA市场分析预测</w:t>
        </w:r>
        <w:r>
          <w:tab/>
        </w:r>
        <w:r>
          <w:fldChar w:fldCharType="begin"/>
        </w:r>
        <w:r>
          <w:instrText xml:space="preserve"> PAGEREF _Toc6082 \h </w:instrText>
        </w:r>
        <w:r>
          <w:fldChar w:fldCharType="separate"/>
        </w:r>
        <w:r>
          <w:t>14</w:t>
        </w:r>
        <w:r>
          <w:fldChar w:fldCharType="end"/>
        </w:r>
      </w:hyperlink>
    </w:p>
    <w:p>
      <w:pPr>
        <w:pStyle w:val="TOC1"/>
        <w:tabs>
          <w:tab w:val="right" w:leader="dot" w:pos="8306"/>
        </w:tabs>
      </w:pPr>
      <w:hyperlink w:anchor="_Toc17202" w:history="1">
        <w:r>
          <w:rPr>
            <w:rFonts w:ascii="仿宋" w:eastAsia="仿宋" w:hAnsi="仿宋" w:cs="仿宋" w:hint="eastAsia"/>
            <w:lang w:eastAsia="zh-CN"/>
          </w:rPr>
          <w:t>五、产品规划分析</w:t>
        </w:r>
        <w:r>
          <w:tab/>
        </w:r>
        <w:r>
          <w:fldChar w:fldCharType="begin"/>
        </w:r>
        <w:r>
          <w:instrText xml:space="preserve"> PAGEREF _Toc17202 \h </w:instrText>
        </w:r>
        <w:r>
          <w:fldChar w:fldCharType="separate"/>
        </w:r>
        <w:r>
          <w:t>15</w:t>
        </w:r>
        <w:r>
          <w:fldChar w:fldCharType="end"/>
        </w:r>
      </w:hyperlink>
    </w:p>
    <w:p>
      <w:pPr>
        <w:pStyle w:val="TOC2"/>
        <w:tabs>
          <w:tab w:val="right" w:leader="dot" w:pos="8306"/>
        </w:tabs>
      </w:pPr>
      <w:hyperlink w:anchor="_Toc23622" w:history="1">
        <w:r>
          <w:rPr>
            <w:rFonts w:ascii="仿宋" w:eastAsia="仿宋" w:hAnsi="仿宋" w:cs="仿宋" w:hint="eastAsia"/>
            <w:lang w:eastAsia="zh-CN"/>
          </w:rPr>
          <w:t>(一)、产品规划</w:t>
        </w:r>
        <w:r>
          <w:tab/>
        </w:r>
        <w:r>
          <w:fldChar w:fldCharType="begin"/>
        </w:r>
        <w:r>
          <w:instrText xml:space="preserve"> PAGEREF _Toc23622 \h </w:instrText>
        </w:r>
        <w:r>
          <w:fldChar w:fldCharType="separate"/>
        </w:r>
        <w:r>
          <w:t>15</w:t>
        </w:r>
        <w:r>
          <w:fldChar w:fldCharType="end"/>
        </w:r>
      </w:hyperlink>
    </w:p>
    <w:p>
      <w:pPr>
        <w:pStyle w:val="TOC2"/>
        <w:tabs>
          <w:tab w:val="right" w:leader="dot" w:pos="8306"/>
        </w:tabs>
      </w:pPr>
      <w:hyperlink w:anchor="_Toc4114" w:history="1">
        <w:r>
          <w:rPr>
            <w:rFonts w:ascii="仿宋" w:eastAsia="仿宋" w:hAnsi="仿宋" w:cs="仿宋" w:hint="eastAsia"/>
            <w:lang w:eastAsia="zh-CN"/>
          </w:rPr>
          <w:t>(二)、建设规模</w:t>
        </w:r>
        <w:r>
          <w:tab/>
        </w:r>
        <w:r>
          <w:fldChar w:fldCharType="begin"/>
        </w:r>
        <w:r>
          <w:instrText xml:space="preserve"> PAGEREF _Toc4114 \h </w:instrText>
        </w:r>
        <w:r>
          <w:fldChar w:fldCharType="separate"/>
        </w:r>
        <w:r>
          <w:t>16</w:t>
        </w:r>
        <w:r>
          <w:fldChar w:fldCharType="end"/>
        </w:r>
      </w:hyperlink>
    </w:p>
    <w:p>
      <w:pPr>
        <w:pStyle w:val="TOC1"/>
        <w:tabs>
          <w:tab w:val="right" w:leader="dot" w:pos="8306"/>
        </w:tabs>
      </w:pPr>
      <w:hyperlink w:anchor="_Toc17413" w:history="1">
        <w:r>
          <w:rPr>
            <w:rFonts w:ascii="仿宋" w:eastAsia="仿宋" w:hAnsi="仿宋" w:cs="仿宋" w:hint="eastAsia"/>
            <w:lang w:eastAsia="zh-CN"/>
          </w:rPr>
          <w:t>六、工艺说明</w:t>
        </w:r>
        <w:r>
          <w:tab/>
        </w:r>
        <w:r>
          <w:fldChar w:fldCharType="begin"/>
        </w:r>
        <w:r>
          <w:instrText xml:space="preserve"> PAGEREF _Toc17413 \h </w:instrText>
        </w:r>
        <w:r>
          <w:fldChar w:fldCharType="separate"/>
        </w:r>
        <w:r>
          <w:t>17</w:t>
        </w:r>
        <w:r>
          <w:fldChar w:fldCharType="end"/>
        </w:r>
      </w:hyperlink>
    </w:p>
    <w:p>
      <w:pPr>
        <w:pStyle w:val="TOC2"/>
        <w:tabs>
          <w:tab w:val="right" w:leader="dot" w:pos="8306"/>
        </w:tabs>
      </w:pPr>
      <w:hyperlink w:anchor="_Toc5337" w:history="1">
        <w:r>
          <w:rPr>
            <w:rFonts w:ascii="仿宋" w:eastAsia="仿宋" w:hAnsi="仿宋" w:cs="仿宋" w:hint="eastAsia"/>
            <w:lang w:eastAsia="zh-CN"/>
          </w:rPr>
          <w:t>(一)、技术管理特点</w:t>
        </w:r>
        <w:r>
          <w:tab/>
        </w:r>
        <w:r>
          <w:fldChar w:fldCharType="begin"/>
        </w:r>
        <w:r>
          <w:instrText xml:space="preserve"> PAGEREF _Toc5337 \h </w:instrText>
        </w:r>
        <w:r>
          <w:fldChar w:fldCharType="separate"/>
        </w:r>
        <w:r>
          <w:t>17</w:t>
        </w:r>
        <w:r>
          <w:fldChar w:fldCharType="end"/>
        </w:r>
      </w:hyperlink>
    </w:p>
    <w:p>
      <w:pPr>
        <w:pStyle w:val="TOC2"/>
        <w:tabs>
          <w:tab w:val="right" w:leader="dot" w:pos="8306"/>
        </w:tabs>
      </w:pPr>
      <w:hyperlink w:anchor="_Toc3146" w:history="1">
        <w:r>
          <w:rPr>
            <w:rFonts w:ascii="仿宋" w:eastAsia="仿宋" w:hAnsi="仿宋" w:cs="仿宋" w:hint="eastAsia"/>
            <w:lang w:eastAsia="zh-CN"/>
          </w:rPr>
          <w:t>(二)、EAA项目工艺技术设计方案</w:t>
        </w:r>
        <w:r>
          <w:tab/>
        </w:r>
        <w:r>
          <w:fldChar w:fldCharType="begin"/>
        </w:r>
        <w:r>
          <w:instrText xml:space="preserve"> PAGEREF _Toc3146 \h </w:instrText>
        </w:r>
        <w:r>
          <w:fldChar w:fldCharType="separate"/>
        </w:r>
        <w:r>
          <w:t>18</w:t>
        </w:r>
        <w:r>
          <w:fldChar w:fldCharType="end"/>
        </w:r>
      </w:hyperlink>
    </w:p>
    <w:p>
      <w:pPr>
        <w:pStyle w:val="TOC2"/>
        <w:tabs>
          <w:tab w:val="right" w:leader="dot" w:pos="8306"/>
        </w:tabs>
      </w:pPr>
      <w:hyperlink w:anchor="_Toc6234" w:history="1">
        <w:r>
          <w:rPr>
            <w:rFonts w:ascii="仿宋" w:eastAsia="仿宋" w:hAnsi="仿宋" w:cs="仿宋" w:hint="eastAsia"/>
            <w:lang w:eastAsia="zh-CN"/>
          </w:rPr>
          <w:t>(三)、设备选型方案</w:t>
        </w:r>
        <w:r>
          <w:tab/>
        </w:r>
        <w:r>
          <w:fldChar w:fldCharType="begin"/>
        </w:r>
        <w:r>
          <w:instrText xml:space="preserve"> PAGEREF _Toc6234 \h </w:instrText>
        </w:r>
        <w:r>
          <w:fldChar w:fldCharType="separate"/>
        </w:r>
        <w:r>
          <w:t>19</w:t>
        </w:r>
        <w:r>
          <w:fldChar w:fldCharType="end"/>
        </w:r>
      </w:hyperlink>
    </w:p>
    <w:p>
      <w:pPr>
        <w:pStyle w:val="TOC1"/>
        <w:tabs>
          <w:tab w:val="right" w:leader="dot" w:pos="8306"/>
        </w:tabs>
      </w:pPr>
      <w:hyperlink w:anchor="_Toc19563" w:history="1">
        <w:r>
          <w:rPr>
            <w:rFonts w:ascii="仿宋" w:eastAsia="仿宋" w:hAnsi="仿宋" w:cs="仿宋" w:hint="eastAsia"/>
            <w:lang w:eastAsia="zh-CN"/>
          </w:rPr>
          <w:t>七、EAA项目人力资源培养与发展</w:t>
        </w:r>
        <w:r>
          <w:tab/>
        </w:r>
        <w:r>
          <w:fldChar w:fldCharType="begin"/>
        </w:r>
        <w:r>
          <w:instrText xml:space="preserve"> PAGEREF _Toc19563 \h </w:instrText>
        </w:r>
        <w:r>
          <w:fldChar w:fldCharType="separate"/>
        </w:r>
        <w:r>
          <w:t>20</w:t>
        </w:r>
        <w:r>
          <w:fldChar w:fldCharType="end"/>
        </w:r>
      </w:hyperlink>
    </w:p>
    <w:p>
      <w:pPr>
        <w:pStyle w:val="TOC2"/>
        <w:tabs>
          <w:tab w:val="right" w:leader="dot" w:pos="8306"/>
        </w:tabs>
      </w:pPr>
      <w:hyperlink w:anchor="_Toc22822" w:history="1">
        <w:r>
          <w:rPr>
            <w:rFonts w:ascii="仿宋" w:eastAsia="仿宋" w:hAnsi="仿宋" w:cs="仿宋" w:hint="eastAsia"/>
            <w:lang w:eastAsia="zh-CN"/>
          </w:rPr>
          <w:t>(一)、人才需求与规划</w:t>
        </w:r>
        <w:r>
          <w:tab/>
        </w:r>
        <w:r>
          <w:fldChar w:fldCharType="begin"/>
        </w:r>
        <w:r>
          <w:instrText xml:space="preserve"> PAGEREF _Toc22822 \h </w:instrText>
        </w:r>
        <w:r>
          <w:fldChar w:fldCharType="separate"/>
        </w:r>
        <w:r>
          <w:t>20</w:t>
        </w:r>
        <w:r>
          <w:fldChar w:fldCharType="end"/>
        </w:r>
      </w:hyperlink>
    </w:p>
    <w:p>
      <w:pPr>
        <w:pStyle w:val="TOC2"/>
        <w:tabs>
          <w:tab w:val="right" w:leader="dot" w:pos="8306"/>
        </w:tabs>
      </w:pPr>
      <w:hyperlink w:anchor="_Toc25372" w:history="1">
        <w:r>
          <w:rPr>
            <w:rFonts w:ascii="仿宋" w:eastAsia="仿宋" w:hAnsi="仿宋" w:cs="仿宋" w:hint="eastAsia"/>
            <w:lang w:eastAsia="zh-CN"/>
          </w:rPr>
          <w:t>(二)、培训与发展计划</w:t>
        </w:r>
        <w:r>
          <w:tab/>
        </w:r>
        <w:r>
          <w:fldChar w:fldCharType="begin"/>
        </w:r>
        <w:r>
          <w:instrText xml:space="preserve"> PAGEREF _Toc25372 \h </w:instrText>
        </w:r>
        <w:r>
          <w:fldChar w:fldCharType="separate"/>
        </w:r>
        <w:r>
          <w:t>21</w:t>
        </w:r>
        <w:r>
          <w:fldChar w:fldCharType="end"/>
        </w:r>
      </w:hyperlink>
    </w:p>
    <w:p>
      <w:pPr>
        <w:pStyle w:val="TOC1"/>
        <w:tabs>
          <w:tab w:val="right" w:leader="dot" w:pos="8306"/>
        </w:tabs>
      </w:pPr>
      <w:hyperlink w:anchor="_Toc29689" w:history="1">
        <w:r>
          <w:rPr>
            <w:rFonts w:ascii="仿宋" w:eastAsia="仿宋" w:hAnsi="仿宋" w:cs="仿宋" w:hint="eastAsia"/>
            <w:lang w:eastAsia="zh-CN"/>
          </w:rPr>
          <w:t>八、EAA项目社会影响</w:t>
        </w:r>
        <w:r>
          <w:tab/>
        </w:r>
        <w:r>
          <w:fldChar w:fldCharType="begin"/>
        </w:r>
        <w:r>
          <w:instrText xml:space="preserve"> PAGEREF _Toc29689 \h </w:instrText>
        </w:r>
        <w:r>
          <w:fldChar w:fldCharType="separate"/>
        </w:r>
        <w:r>
          <w:t>21</w:t>
        </w:r>
        <w:r>
          <w:fldChar w:fldCharType="end"/>
        </w:r>
      </w:hyperlink>
    </w:p>
    <w:p>
      <w:pPr>
        <w:pStyle w:val="TOC2"/>
        <w:tabs>
          <w:tab w:val="right" w:leader="dot" w:pos="8306"/>
        </w:tabs>
      </w:pPr>
      <w:hyperlink w:anchor="_Toc14231" w:history="1">
        <w:r>
          <w:rPr>
            <w:rFonts w:ascii="仿宋" w:eastAsia="仿宋" w:hAnsi="仿宋" w:cs="仿宋" w:hint="eastAsia"/>
            <w:lang w:eastAsia="zh-CN"/>
          </w:rPr>
          <w:t>(一)、社会责任与义务</w:t>
        </w:r>
        <w:r>
          <w:tab/>
        </w:r>
        <w:r>
          <w:fldChar w:fldCharType="begin"/>
        </w:r>
        <w:r>
          <w:instrText xml:space="preserve"> PAGEREF _Toc14231 \h </w:instrText>
        </w:r>
        <w:r>
          <w:fldChar w:fldCharType="separate"/>
        </w:r>
        <w:r>
          <w:t>21</w:t>
        </w:r>
        <w:r>
          <w:fldChar w:fldCharType="end"/>
        </w:r>
      </w:hyperlink>
    </w:p>
    <w:p>
      <w:pPr>
        <w:pStyle w:val="TOC2"/>
        <w:tabs>
          <w:tab w:val="right" w:leader="dot" w:pos="8306"/>
        </w:tabs>
      </w:pPr>
      <w:hyperlink w:anchor="_Toc17097" w:history="1">
        <w:r>
          <w:rPr>
            <w:rFonts w:ascii="仿宋" w:eastAsia="仿宋" w:hAnsi="仿宋" w:cs="仿宋" w:hint="eastAsia"/>
            <w:lang w:eastAsia="zh-CN"/>
          </w:rPr>
          <w:t>(二)、社会参与与沟通</w:t>
        </w:r>
        <w:r>
          <w:tab/>
        </w:r>
        <w:r>
          <w:fldChar w:fldCharType="begin"/>
        </w:r>
        <w:r>
          <w:instrText xml:space="preserve"> PAGEREF _Toc17097 \h </w:instrText>
        </w:r>
        <w:r>
          <w:fldChar w:fldCharType="separate"/>
        </w:r>
        <w:r>
          <w:t>22</w:t>
        </w:r>
        <w:r>
          <w:fldChar w:fldCharType="end"/>
        </w:r>
      </w:hyperlink>
    </w:p>
    <w:p>
      <w:pPr>
        <w:pStyle w:val="TOC1"/>
        <w:tabs>
          <w:tab w:val="right" w:leader="dot" w:pos="8306"/>
        </w:tabs>
      </w:pPr>
      <w:hyperlink w:anchor="_Toc13565" w:history="1">
        <w:r>
          <w:rPr>
            <w:rFonts w:ascii="仿宋" w:eastAsia="仿宋" w:hAnsi="仿宋" w:cs="仿宋" w:hint="eastAsia"/>
            <w:lang w:eastAsia="zh-CN"/>
          </w:rPr>
          <w:t>九、生产安全保护</w:t>
        </w:r>
        <w:r>
          <w:tab/>
        </w:r>
        <w:r>
          <w:fldChar w:fldCharType="begin"/>
        </w:r>
        <w:r>
          <w:instrText xml:space="preserve"> PAGEREF _Toc13565 \h </w:instrText>
        </w:r>
        <w:r>
          <w:fldChar w:fldCharType="separate"/>
        </w:r>
        <w:r>
          <w:t>23</w:t>
        </w:r>
        <w:r>
          <w:fldChar w:fldCharType="end"/>
        </w:r>
      </w:hyperlink>
    </w:p>
    <w:p>
      <w:pPr>
        <w:pStyle w:val="TOC2"/>
        <w:tabs>
          <w:tab w:val="right" w:leader="dot" w:pos="8306"/>
        </w:tabs>
      </w:pPr>
      <w:hyperlink w:anchor="_Toc8500" w:history="1">
        <w:r>
          <w:rPr>
            <w:rFonts w:ascii="仿宋" w:eastAsia="仿宋" w:hAnsi="仿宋" w:cs="仿宋" w:hint="eastAsia"/>
            <w:lang w:eastAsia="zh-CN"/>
          </w:rPr>
          <w:t>(一)、消防安全</w:t>
        </w:r>
        <w:r>
          <w:tab/>
        </w:r>
        <w:r>
          <w:fldChar w:fldCharType="begin"/>
        </w:r>
        <w:r>
          <w:instrText xml:space="preserve"> PAGEREF _Toc8500 \h </w:instrText>
        </w:r>
        <w:r>
          <w:fldChar w:fldCharType="separate"/>
        </w:r>
        <w:r>
          <w:t>23</w:t>
        </w:r>
        <w:r>
          <w:fldChar w:fldCharType="end"/>
        </w:r>
      </w:hyperlink>
    </w:p>
    <w:p>
      <w:pPr>
        <w:pStyle w:val="TOC2"/>
        <w:tabs>
          <w:tab w:val="right" w:leader="dot" w:pos="8306"/>
        </w:tabs>
      </w:pPr>
      <w:hyperlink w:anchor="_Toc22920" w:history="1">
        <w:r>
          <w:rPr>
            <w:rFonts w:ascii="仿宋" w:eastAsia="仿宋" w:hAnsi="仿宋" w:cs="仿宋" w:hint="eastAsia"/>
            <w:lang w:eastAsia="zh-CN"/>
          </w:rPr>
          <w:t>(二)、防火防爆总图布置措施</w:t>
        </w:r>
        <w:r>
          <w:tab/>
        </w:r>
        <w:r>
          <w:fldChar w:fldCharType="begin"/>
        </w:r>
        <w:r>
          <w:instrText xml:space="preserve"> PAGEREF _Toc22920 \h </w:instrText>
        </w:r>
        <w:r>
          <w:fldChar w:fldCharType="separate"/>
        </w:r>
        <w:r>
          <w:t>24</w:t>
        </w:r>
        <w:r>
          <w:fldChar w:fldCharType="end"/>
        </w:r>
      </w:hyperlink>
    </w:p>
    <w:p>
      <w:pPr>
        <w:pStyle w:val="TOC2"/>
        <w:tabs>
          <w:tab w:val="right" w:leader="dot" w:pos="8306"/>
        </w:tabs>
      </w:pPr>
      <w:hyperlink w:anchor="_Toc10579" w:history="1">
        <w:r>
          <w:rPr>
            <w:rFonts w:ascii="仿宋" w:eastAsia="仿宋" w:hAnsi="仿宋" w:cs="仿宋" w:hint="eastAsia"/>
            <w:lang w:eastAsia="zh-CN"/>
          </w:rPr>
          <w:t>(三)、自然灾害防范措施</w:t>
        </w:r>
        <w:r>
          <w:tab/>
        </w:r>
        <w:r>
          <w:fldChar w:fldCharType="begin"/>
        </w:r>
        <w:r>
          <w:instrText xml:space="preserve"> PAGEREF _Toc10579 \h </w:instrText>
        </w:r>
        <w:r>
          <w:fldChar w:fldCharType="separate"/>
        </w:r>
        <w:r>
          <w:t>25</w:t>
        </w:r>
        <w:r>
          <w:fldChar w:fldCharType="end"/>
        </w:r>
      </w:hyperlink>
    </w:p>
    <w:p>
      <w:pPr>
        <w:pStyle w:val="TOC2"/>
        <w:tabs>
          <w:tab w:val="right" w:leader="dot" w:pos="8306"/>
        </w:tabs>
      </w:pPr>
      <w:hyperlink w:anchor="_Toc16524" w:history="1">
        <w:r>
          <w:rPr>
            <w:rFonts w:ascii="仿宋" w:eastAsia="仿宋" w:hAnsi="仿宋" w:cs="仿宋" w:hint="eastAsia"/>
            <w:lang w:eastAsia="zh-CN"/>
          </w:rPr>
          <w:t>(四)、安全色及安全标志使用要求</w:t>
        </w:r>
        <w:r>
          <w:tab/>
        </w:r>
        <w:r>
          <w:fldChar w:fldCharType="begin"/>
        </w:r>
        <w:r>
          <w:instrText xml:space="preserve"> PAGEREF _Toc16524 \h </w:instrText>
        </w:r>
        <w:r>
          <w:fldChar w:fldCharType="separate"/>
        </w:r>
        <w:r>
          <w:t>26</w:t>
        </w:r>
        <w:r>
          <w:fldChar w:fldCharType="end"/>
        </w:r>
      </w:hyperlink>
    </w:p>
    <w:p>
      <w:pPr>
        <w:pStyle w:val="TOC2"/>
        <w:tabs>
          <w:tab w:val="right" w:leader="dot" w:pos="8306"/>
        </w:tabs>
      </w:pPr>
      <w:hyperlink w:anchor="_Toc21573" w:history="1">
        <w:r>
          <w:rPr>
            <w:rFonts w:ascii="仿宋" w:eastAsia="仿宋" w:hAnsi="仿宋" w:cs="仿宋" w:hint="eastAsia"/>
            <w:lang w:eastAsia="zh-CN"/>
          </w:rPr>
          <w:t>(五)、防尘防毒措施</w:t>
        </w:r>
        <w:r>
          <w:tab/>
        </w:r>
        <w:r>
          <w:fldChar w:fldCharType="begin"/>
        </w:r>
        <w:r>
          <w:instrText xml:space="preserve"> PAGEREF _Toc21573 \h </w:instrText>
        </w:r>
        <w:r>
          <w:fldChar w:fldCharType="separate"/>
        </w:r>
        <w:r>
          <w:t>27</w:t>
        </w:r>
        <w:r>
          <w:fldChar w:fldCharType="end"/>
        </w:r>
      </w:hyperlink>
    </w:p>
    <w:p>
      <w:pPr>
        <w:pStyle w:val="TOC2"/>
        <w:tabs>
          <w:tab w:val="right" w:leader="dot" w:pos="8306"/>
        </w:tabs>
      </w:pPr>
      <w:hyperlink w:anchor="_Toc1377" w:history="1">
        <w:r>
          <w:rPr>
            <w:rFonts w:ascii="仿宋" w:eastAsia="仿宋" w:hAnsi="仿宋" w:cs="仿宋" w:hint="eastAsia"/>
            <w:lang w:eastAsia="zh-CN"/>
          </w:rPr>
          <w:t>(六)、防静电、触电防护及防雷措施</w:t>
        </w:r>
        <w:r>
          <w:tab/>
        </w:r>
        <w:r>
          <w:fldChar w:fldCharType="begin"/>
        </w:r>
        <w:r>
          <w:instrText xml:space="preserve"> PAGEREF _Toc1377 \h </w:instrText>
        </w:r>
        <w:r>
          <w:fldChar w:fldCharType="separate"/>
        </w:r>
        <w:r>
          <w:t>28</w:t>
        </w:r>
        <w:r>
          <w:fldChar w:fldCharType="end"/>
        </w:r>
      </w:hyperlink>
    </w:p>
    <w:p>
      <w:pPr>
        <w:pStyle w:val="TOC2"/>
        <w:tabs>
          <w:tab w:val="right" w:leader="dot" w:pos="8306"/>
        </w:tabs>
      </w:pPr>
      <w:hyperlink w:anchor="_Toc1003" w:history="1">
        <w:r>
          <w:rPr>
            <w:rFonts w:ascii="仿宋" w:eastAsia="仿宋" w:hAnsi="仿宋" w:cs="仿宋" w:hint="eastAsia"/>
            <w:lang w:eastAsia="zh-CN"/>
          </w:rPr>
          <w:t>(七)、机械设备安全保障措施</w:t>
        </w:r>
        <w:r>
          <w:tab/>
        </w:r>
        <w:r>
          <w:fldChar w:fldCharType="begin"/>
        </w:r>
        <w:r>
          <w:instrText xml:space="preserve"> PAGEREF _Toc1003 \h </w:instrText>
        </w:r>
        <w:r>
          <w:fldChar w:fldCharType="separate"/>
        </w:r>
        <w:r>
          <w:t>29</w:t>
        </w:r>
        <w:r>
          <w:fldChar w:fldCharType="end"/>
        </w:r>
      </w:hyperlink>
    </w:p>
    <w:p>
      <w:pPr>
        <w:pStyle w:val="TOC1"/>
        <w:tabs>
          <w:tab w:val="right" w:leader="dot" w:pos="8306"/>
        </w:tabs>
      </w:pPr>
      <w:hyperlink w:anchor="_Toc3746" w:history="1">
        <w:r>
          <w:rPr>
            <w:rFonts w:ascii="仿宋" w:eastAsia="仿宋" w:hAnsi="仿宋" w:cs="仿宋" w:hint="eastAsia"/>
            <w:lang w:eastAsia="zh-CN"/>
          </w:rPr>
          <w:t>十、EAA项目人力资源管理</w:t>
        </w:r>
        <w:r>
          <w:tab/>
        </w:r>
        <w:r>
          <w:fldChar w:fldCharType="begin"/>
        </w:r>
        <w:r>
          <w:instrText xml:space="preserve"> PAGEREF _Toc3746 \h </w:instrText>
        </w:r>
        <w:r>
          <w:fldChar w:fldCharType="separate"/>
        </w:r>
        <w:r>
          <w:t>31</w:t>
        </w:r>
        <w:r>
          <w:fldChar w:fldCharType="end"/>
        </w:r>
      </w:hyperlink>
    </w:p>
    <w:p>
      <w:pPr>
        <w:pStyle w:val="TOC2"/>
        <w:tabs>
          <w:tab w:val="right" w:leader="dot" w:pos="8306"/>
        </w:tabs>
      </w:pPr>
      <w:hyperlink w:anchor="_Toc26541" w:history="1">
        <w:r>
          <w:rPr>
            <w:rFonts w:ascii="仿宋" w:eastAsia="仿宋" w:hAnsi="仿宋" w:cs="仿宋" w:hint="eastAsia"/>
            <w:lang w:eastAsia="zh-CN"/>
          </w:rPr>
          <w:t>(一)、建立健全的预算管理制度</w:t>
        </w:r>
        <w:r>
          <w:tab/>
        </w:r>
        <w:r>
          <w:fldChar w:fldCharType="begin"/>
        </w:r>
        <w:r>
          <w:instrText xml:space="preserve"> PAGEREF _Toc26541 \h </w:instrText>
        </w:r>
        <w:r>
          <w:fldChar w:fldCharType="separate"/>
        </w:r>
        <w:r>
          <w:t>31</w:t>
        </w:r>
        <w:r>
          <w:fldChar w:fldCharType="end"/>
        </w:r>
      </w:hyperlink>
    </w:p>
    <w:p>
      <w:pPr>
        <w:pStyle w:val="TOC2"/>
        <w:tabs>
          <w:tab w:val="right" w:leader="dot" w:pos="8306"/>
        </w:tabs>
      </w:pPr>
      <w:hyperlink w:anchor="_Toc3179" w:history="1">
        <w:r>
          <w:rPr>
            <w:rFonts w:ascii="仿宋" w:eastAsia="仿宋" w:hAnsi="仿宋" w:cs="仿宋" w:hint="eastAsia"/>
            <w:lang w:eastAsia="zh-CN"/>
          </w:rPr>
          <w:t>(二)、加强资金流动监控</w:t>
        </w:r>
        <w:r>
          <w:tab/>
        </w:r>
        <w:r>
          <w:fldChar w:fldCharType="begin"/>
        </w:r>
        <w:r>
          <w:instrText xml:space="preserve"> PAGEREF _Toc3179 \h </w:instrText>
        </w:r>
        <w:r>
          <w:fldChar w:fldCharType="separate"/>
        </w:r>
        <w:r>
          <w:t>32</w:t>
        </w:r>
        <w:r>
          <w:fldChar w:fldCharType="end"/>
        </w:r>
      </w:hyperlink>
    </w:p>
    <w:p>
      <w:pPr>
        <w:pStyle w:val="TOC2"/>
        <w:tabs>
          <w:tab w:val="right" w:leader="dot" w:pos="8306"/>
        </w:tabs>
      </w:pPr>
      <w:hyperlink w:anchor="_Toc31810" w:history="1">
        <w:r>
          <w:rPr>
            <w:rFonts w:ascii="仿宋" w:eastAsia="仿宋" w:hAnsi="仿宋" w:cs="仿宋" w:hint="eastAsia"/>
            <w:lang w:eastAsia="zh-CN"/>
          </w:rPr>
          <w:t>(三)、制定完善的风险控制机制</w:t>
        </w:r>
        <w:r>
          <w:tab/>
        </w:r>
        <w:r>
          <w:fldChar w:fldCharType="begin"/>
        </w:r>
        <w:r>
          <w:instrText xml:space="preserve"> PAGEREF _Toc31810 \h </w:instrText>
        </w:r>
        <w:r>
          <w:fldChar w:fldCharType="separate"/>
        </w:r>
        <w:r>
          <w:t>33</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426" w:history="1">
        <w:r>
          <w:rPr>
            <w:rFonts w:ascii="仿宋" w:eastAsia="仿宋" w:hAnsi="仿宋" w:cs="仿宋" w:hint="eastAsia"/>
            <w:lang w:eastAsia="zh-CN"/>
          </w:rPr>
          <w:t>(四)、优化成本管理</w:t>
        </w:r>
        <w:r>
          <w:tab/>
        </w:r>
        <w:r>
          <w:fldChar w:fldCharType="begin"/>
        </w:r>
        <w:r>
          <w:instrText xml:space="preserve"> PAGEREF _Toc2426 \h </w:instrText>
        </w:r>
        <w:r>
          <w:fldChar w:fldCharType="separate"/>
        </w:r>
        <w:r>
          <w:t>35</w:t>
        </w:r>
        <w:r>
          <w:fldChar w:fldCharType="end"/>
        </w:r>
      </w:hyperlink>
    </w:p>
    <w:p>
      <w:pPr>
        <w:pStyle w:val="TOC1"/>
        <w:tabs>
          <w:tab w:val="right" w:leader="dot" w:pos="8306"/>
        </w:tabs>
      </w:pPr>
      <w:hyperlink w:anchor="_Toc9931" w:history="1">
        <w:r>
          <w:rPr>
            <w:rFonts w:ascii="仿宋" w:eastAsia="仿宋" w:hAnsi="仿宋" w:cs="仿宋" w:hint="eastAsia"/>
            <w:lang w:eastAsia="zh-CN"/>
          </w:rPr>
          <w:t>十一、EAA项目创新与研发</w:t>
        </w:r>
        <w:r>
          <w:tab/>
        </w:r>
        <w:r>
          <w:fldChar w:fldCharType="begin"/>
        </w:r>
        <w:r>
          <w:instrText xml:space="preserve"> PAGEREF _Toc9931 \h </w:instrText>
        </w:r>
        <w:r>
          <w:fldChar w:fldCharType="separate"/>
        </w:r>
        <w:r>
          <w:t>36</w:t>
        </w:r>
        <w:r>
          <w:fldChar w:fldCharType="end"/>
        </w:r>
      </w:hyperlink>
    </w:p>
    <w:p>
      <w:pPr>
        <w:pStyle w:val="TOC2"/>
        <w:tabs>
          <w:tab w:val="right" w:leader="dot" w:pos="8306"/>
        </w:tabs>
      </w:pPr>
      <w:hyperlink w:anchor="_Toc11868" w:history="1">
        <w:r>
          <w:rPr>
            <w:rFonts w:ascii="仿宋" w:eastAsia="仿宋" w:hAnsi="仿宋" w:cs="仿宋" w:hint="eastAsia"/>
            <w:lang w:eastAsia="zh-CN"/>
          </w:rPr>
          <w:t>(一)、创新策略与方向</w:t>
        </w:r>
        <w:r>
          <w:tab/>
        </w:r>
        <w:r>
          <w:fldChar w:fldCharType="begin"/>
        </w:r>
        <w:r>
          <w:instrText xml:space="preserve"> PAGEREF _Toc11868 \h </w:instrText>
        </w:r>
        <w:r>
          <w:fldChar w:fldCharType="separate"/>
        </w:r>
        <w:r>
          <w:t>36</w:t>
        </w:r>
        <w:r>
          <w:fldChar w:fldCharType="end"/>
        </w:r>
      </w:hyperlink>
    </w:p>
    <w:p>
      <w:pPr>
        <w:pStyle w:val="TOC2"/>
        <w:tabs>
          <w:tab w:val="right" w:leader="dot" w:pos="8306"/>
        </w:tabs>
      </w:pPr>
      <w:hyperlink w:anchor="_Toc11721" w:history="1">
        <w:r>
          <w:rPr>
            <w:rFonts w:ascii="仿宋" w:eastAsia="仿宋" w:hAnsi="仿宋" w:cs="仿宋" w:hint="eastAsia"/>
            <w:lang w:eastAsia="zh-CN"/>
          </w:rPr>
          <w:t>(二)、研发规划与投入</w:t>
        </w:r>
        <w:r>
          <w:tab/>
        </w:r>
        <w:r>
          <w:fldChar w:fldCharType="begin"/>
        </w:r>
        <w:r>
          <w:instrText xml:space="preserve"> PAGEREF _Toc11721 \h </w:instrText>
        </w:r>
        <w:r>
          <w:fldChar w:fldCharType="separate"/>
        </w:r>
        <w:r>
          <w:t>37</w:t>
        </w:r>
        <w:r>
          <w:fldChar w:fldCharType="end"/>
        </w:r>
      </w:hyperlink>
    </w:p>
    <w:p>
      <w:pPr>
        <w:pStyle w:val="TOC1"/>
        <w:tabs>
          <w:tab w:val="right" w:leader="dot" w:pos="8306"/>
        </w:tabs>
      </w:pPr>
      <w:hyperlink w:anchor="_Toc3861" w:history="1">
        <w:r>
          <w:rPr>
            <w:rFonts w:ascii="仿宋" w:eastAsia="仿宋" w:hAnsi="仿宋" w:cs="仿宋" w:hint="eastAsia"/>
            <w:lang w:eastAsia="zh-CN"/>
          </w:rPr>
          <w:t>十二、EAA项目风险管理</w:t>
        </w:r>
        <w:r>
          <w:tab/>
        </w:r>
        <w:r>
          <w:fldChar w:fldCharType="begin"/>
        </w:r>
        <w:r>
          <w:instrText xml:space="preserve"> PAGEREF _Toc3861 \h </w:instrText>
        </w:r>
        <w:r>
          <w:fldChar w:fldCharType="separate"/>
        </w:r>
        <w:r>
          <w:t>39</w:t>
        </w:r>
        <w:r>
          <w:fldChar w:fldCharType="end"/>
        </w:r>
      </w:hyperlink>
    </w:p>
    <w:p>
      <w:pPr>
        <w:pStyle w:val="TOC2"/>
        <w:tabs>
          <w:tab w:val="right" w:leader="dot" w:pos="8306"/>
        </w:tabs>
      </w:pPr>
      <w:hyperlink w:anchor="_Toc9902" w:history="1">
        <w:r>
          <w:rPr>
            <w:rFonts w:ascii="仿宋" w:eastAsia="仿宋" w:hAnsi="仿宋" w:cs="仿宋" w:hint="eastAsia"/>
            <w:lang w:eastAsia="zh-CN"/>
          </w:rPr>
          <w:t>(一)、风险识别与评估</w:t>
        </w:r>
        <w:r>
          <w:tab/>
        </w:r>
        <w:r>
          <w:fldChar w:fldCharType="begin"/>
        </w:r>
        <w:r>
          <w:instrText xml:space="preserve"> PAGEREF _Toc9902 \h </w:instrText>
        </w:r>
        <w:r>
          <w:fldChar w:fldCharType="separate"/>
        </w:r>
        <w:r>
          <w:t>39</w:t>
        </w:r>
        <w:r>
          <w:fldChar w:fldCharType="end"/>
        </w:r>
      </w:hyperlink>
    </w:p>
    <w:p>
      <w:pPr>
        <w:pStyle w:val="TOC2"/>
        <w:tabs>
          <w:tab w:val="right" w:leader="dot" w:pos="8306"/>
        </w:tabs>
      </w:pPr>
      <w:hyperlink w:anchor="_Toc24282" w:history="1">
        <w:r>
          <w:rPr>
            <w:rFonts w:ascii="仿宋" w:eastAsia="仿宋" w:hAnsi="仿宋" w:cs="仿宋" w:hint="eastAsia"/>
            <w:lang w:eastAsia="zh-CN"/>
          </w:rPr>
          <w:t>(二)、风险应对策略</w:t>
        </w:r>
        <w:r>
          <w:tab/>
        </w:r>
        <w:r>
          <w:fldChar w:fldCharType="begin"/>
        </w:r>
        <w:r>
          <w:instrText xml:space="preserve"> PAGEREF _Toc24282 \h </w:instrText>
        </w:r>
        <w:r>
          <w:fldChar w:fldCharType="separate"/>
        </w:r>
        <w:r>
          <w:t>40</w:t>
        </w:r>
        <w:r>
          <w:fldChar w:fldCharType="end"/>
        </w:r>
      </w:hyperlink>
    </w:p>
    <w:p>
      <w:pPr>
        <w:pStyle w:val="TOC2"/>
        <w:tabs>
          <w:tab w:val="right" w:leader="dot" w:pos="8306"/>
        </w:tabs>
      </w:pPr>
      <w:hyperlink w:anchor="_Toc25889" w:history="1">
        <w:r>
          <w:rPr>
            <w:rFonts w:ascii="仿宋" w:eastAsia="仿宋" w:hAnsi="仿宋" w:cs="仿宋" w:hint="eastAsia"/>
            <w:lang w:eastAsia="zh-CN"/>
          </w:rPr>
          <w:t>(三)、风险监控与控制</w:t>
        </w:r>
        <w:r>
          <w:tab/>
        </w:r>
        <w:r>
          <w:fldChar w:fldCharType="begin"/>
        </w:r>
        <w:r>
          <w:instrText xml:space="preserve"> PAGEREF _Toc25889 \h </w:instrText>
        </w:r>
        <w:r>
          <w:fldChar w:fldCharType="separate"/>
        </w:r>
        <w:r>
          <w:t>42</w:t>
        </w:r>
        <w:r>
          <w:fldChar w:fldCharType="end"/>
        </w:r>
      </w:hyperlink>
    </w:p>
    <w:p>
      <w:pPr>
        <w:pStyle w:val="TOC1"/>
        <w:tabs>
          <w:tab w:val="right" w:leader="dot" w:pos="8306"/>
        </w:tabs>
      </w:pPr>
      <w:hyperlink w:anchor="_Toc732" w:history="1">
        <w:r>
          <w:rPr>
            <w:rFonts w:ascii="仿宋" w:eastAsia="仿宋" w:hAnsi="仿宋" w:cs="仿宋" w:hint="eastAsia"/>
            <w:lang w:eastAsia="zh-CN"/>
          </w:rPr>
          <w:t>十三、营销与推广策略</w:t>
        </w:r>
        <w:r>
          <w:tab/>
        </w:r>
        <w:r>
          <w:fldChar w:fldCharType="begin"/>
        </w:r>
        <w:r>
          <w:instrText xml:space="preserve"> PAGEREF _Toc732 \h </w:instrText>
        </w:r>
        <w:r>
          <w:fldChar w:fldCharType="separate"/>
        </w:r>
        <w:r>
          <w:t>43</w:t>
        </w:r>
        <w:r>
          <w:fldChar w:fldCharType="end"/>
        </w:r>
      </w:hyperlink>
    </w:p>
    <w:p>
      <w:pPr>
        <w:pStyle w:val="TOC2"/>
        <w:tabs>
          <w:tab w:val="right" w:leader="dot" w:pos="8306"/>
        </w:tabs>
      </w:pPr>
      <w:hyperlink w:anchor="_Toc8488" w:history="1">
        <w:r>
          <w:rPr>
            <w:rFonts w:ascii="仿宋" w:eastAsia="仿宋" w:hAnsi="仿宋" w:cs="仿宋" w:hint="eastAsia"/>
            <w:lang w:eastAsia="zh-CN"/>
          </w:rPr>
          <w:t>(一)、产品/服务定位与特点</w:t>
        </w:r>
        <w:r>
          <w:tab/>
        </w:r>
        <w:r>
          <w:fldChar w:fldCharType="begin"/>
        </w:r>
        <w:r>
          <w:instrText xml:space="preserve"> PAGEREF _Toc8488 \h </w:instrText>
        </w:r>
        <w:r>
          <w:fldChar w:fldCharType="separate"/>
        </w:r>
        <w:r>
          <w:t>43</w:t>
        </w:r>
        <w:r>
          <w:fldChar w:fldCharType="end"/>
        </w:r>
      </w:hyperlink>
    </w:p>
    <w:p>
      <w:pPr>
        <w:pStyle w:val="TOC2"/>
        <w:tabs>
          <w:tab w:val="right" w:leader="dot" w:pos="8306"/>
        </w:tabs>
      </w:pPr>
      <w:hyperlink w:anchor="_Toc1083" w:history="1">
        <w:r>
          <w:rPr>
            <w:rFonts w:ascii="仿宋" w:eastAsia="仿宋" w:hAnsi="仿宋" w:cs="仿宋" w:hint="eastAsia"/>
            <w:lang w:eastAsia="zh-CN"/>
          </w:rPr>
          <w:t>(二)、市场定位与竞争分析</w:t>
        </w:r>
        <w:r>
          <w:tab/>
        </w:r>
        <w:r>
          <w:fldChar w:fldCharType="begin"/>
        </w:r>
        <w:r>
          <w:instrText xml:space="preserve"> PAGEREF _Toc1083 \h </w:instrText>
        </w:r>
        <w:r>
          <w:fldChar w:fldCharType="separate"/>
        </w:r>
        <w:r>
          <w:t>44</w:t>
        </w:r>
        <w:r>
          <w:fldChar w:fldCharType="end"/>
        </w:r>
      </w:hyperlink>
    </w:p>
    <w:p>
      <w:pPr>
        <w:pStyle w:val="TOC2"/>
        <w:tabs>
          <w:tab w:val="right" w:leader="dot" w:pos="8306"/>
        </w:tabs>
      </w:pPr>
      <w:hyperlink w:anchor="_Toc29650" w:history="1">
        <w:r>
          <w:rPr>
            <w:rFonts w:ascii="仿宋" w:eastAsia="仿宋" w:hAnsi="仿宋" w:cs="仿宋" w:hint="eastAsia"/>
            <w:lang w:eastAsia="zh-CN"/>
          </w:rPr>
          <w:t>(三)、营销渠道与策略</w:t>
        </w:r>
        <w:r>
          <w:tab/>
        </w:r>
        <w:r>
          <w:fldChar w:fldCharType="begin"/>
        </w:r>
        <w:r>
          <w:instrText xml:space="preserve"> PAGEREF _Toc29650 \h </w:instrText>
        </w:r>
        <w:r>
          <w:fldChar w:fldCharType="separate"/>
        </w:r>
        <w:r>
          <w:t>45</w:t>
        </w:r>
        <w:r>
          <w:fldChar w:fldCharType="end"/>
        </w:r>
      </w:hyperlink>
    </w:p>
    <w:p>
      <w:pPr>
        <w:pStyle w:val="TOC2"/>
        <w:tabs>
          <w:tab w:val="right" w:leader="dot" w:pos="8306"/>
        </w:tabs>
      </w:pPr>
      <w:hyperlink w:anchor="_Toc8840" w:history="1">
        <w:r>
          <w:rPr>
            <w:rFonts w:ascii="仿宋" w:eastAsia="仿宋" w:hAnsi="仿宋" w:cs="仿宋" w:hint="eastAsia"/>
            <w:lang w:eastAsia="zh-CN"/>
          </w:rPr>
          <w:t>(四)、推广与宣传活动</w:t>
        </w:r>
        <w:r>
          <w:tab/>
        </w:r>
        <w:r>
          <w:fldChar w:fldCharType="begin"/>
        </w:r>
        <w:r>
          <w:instrText xml:space="preserve"> PAGEREF _Toc8840 \h </w:instrText>
        </w:r>
        <w:r>
          <w:fldChar w:fldCharType="separate"/>
        </w:r>
        <w:r>
          <w:t>47</w:t>
        </w:r>
        <w:r>
          <w:fldChar w:fldCharType="end"/>
        </w:r>
      </w:hyperlink>
    </w:p>
    <w:p>
      <w:pPr>
        <w:pStyle w:val="TOC1"/>
        <w:tabs>
          <w:tab w:val="right" w:leader="dot" w:pos="8306"/>
        </w:tabs>
      </w:pPr>
      <w:hyperlink w:anchor="_Toc1571" w:history="1">
        <w:r>
          <w:rPr>
            <w:rFonts w:ascii="仿宋" w:eastAsia="仿宋" w:hAnsi="仿宋" w:cs="仿宋" w:hint="eastAsia"/>
            <w:lang w:eastAsia="zh-CN"/>
          </w:rPr>
          <w:t>十四、风险识别与分类</w:t>
        </w:r>
        <w:r>
          <w:tab/>
        </w:r>
        <w:r>
          <w:fldChar w:fldCharType="begin"/>
        </w:r>
        <w:r>
          <w:instrText xml:space="preserve"> PAGEREF _Toc1571 \h </w:instrText>
        </w:r>
        <w:r>
          <w:fldChar w:fldCharType="separate"/>
        </w:r>
        <w:r>
          <w:t>52</w:t>
        </w:r>
        <w:r>
          <w:fldChar w:fldCharType="end"/>
        </w:r>
      </w:hyperlink>
    </w:p>
    <w:p>
      <w:pPr>
        <w:pStyle w:val="TOC2"/>
        <w:tabs>
          <w:tab w:val="right" w:leader="dot" w:pos="8306"/>
        </w:tabs>
      </w:pPr>
      <w:hyperlink w:anchor="_Toc5007" w:history="1">
        <w:r>
          <w:rPr>
            <w:rFonts w:ascii="仿宋" w:eastAsia="仿宋" w:hAnsi="仿宋" w:cs="仿宋" w:hint="eastAsia"/>
            <w:lang w:eastAsia="zh-CN"/>
          </w:rPr>
          <w:t>(一)、风险识别</w:t>
        </w:r>
        <w:r>
          <w:tab/>
        </w:r>
        <w:r>
          <w:fldChar w:fldCharType="begin"/>
        </w:r>
        <w:r>
          <w:instrText xml:space="preserve"> PAGEREF _Toc5007 \h </w:instrText>
        </w:r>
        <w:r>
          <w:fldChar w:fldCharType="separate"/>
        </w:r>
        <w:r>
          <w:t>52</w:t>
        </w:r>
        <w:r>
          <w:fldChar w:fldCharType="end"/>
        </w:r>
      </w:hyperlink>
    </w:p>
    <w:p>
      <w:pPr>
        <w:pStyle w:val="TOC2"/>
        <w:tabs>
          <w:tab w:val="right" w:leader="dot" w:pos="8306"/>
        </w:tabs>
      </w:pPr>
      <w:hyperlink w:anchor="_Toc27713" w:history="1">
        <w:r>
          <w:rPr>
            <w:rFonts w:ascii="仿宋" w:eastAsia="仿宋" w:hAnsi="仿宋" w:cs="仿宋" w:hint="eastAsia"/>
            <w:lang w:eastAsia="zh-CN"/>
          </w:rPr>
          <w:t>(二)、风险分类</w:t>
        </w:r>
        <w:r>
          <w:tab/>
        </w:r>
        <w:r>
          <w:fldChar w:fldCharType="begin"/>
        </w:r>
        <w:r>
          <w:instrText xml:space="preserve"> PAGEREF _Toc27713 \h </w:instrText>
        </w:r>
        <w:r>
          <w:fldChar w:fldCharType="separate"/>
        </w:r>
        <w:r>
          <w:t>53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560"/>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7233"/>
      <w:r>
        <w:rPr>
          <w:rFonts w:ascii="仿宋" w:eastAsia="仿宋" w:hAnsi="仿宋" w:cs="仿宋" w:hint="eastAsia"/>
          <w:sz w:val="28"/>
          <w:lang w:eastAsia="zh-CN"/>
        </w:rPr>
        <w:t>一、EAA项目危机管理</w:t>
      </w:r>
      <w:bookmarkEnd w:id="2"/>
    </w:p>
    <w:p>
      <w:pPr>
        <w:pStyle w:val="Heading2"/>
        <w:rPr>
          <w:rFonts w:ascii="仿宋" w:eastAsia="仿宋" w:hAnsi="仿宋" w:cs="仿宋" w:hint="eastAsia"/>
          <w:lang w:eastAsia="zh-CN"/>
        </w:rPr>
      </w:pPr>
      <w:bookmarkStart w:id="3" w:name="_Toc7659"/>
      <w:r>
        <w:rPr>
          <w:rFonts w:ascii="仿宋" w:eastAsia="仿宋" w:hAnsi="仿宋" w:cs="仿宋" w:hint="eastAsia"/>
          <w:lang w:eastAsia="zh-CN"/>
        </w:rPr>
        <w:t>(一)、危机预警与识别</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EAA项目危机管理中，危机预警与识别是确保EAA项目稳健运行的核心步骤。通过建立全面的监测机制，EAA项目团队旨在及时发现和理解潜在的风险和危机因素，以便采取及时的预防和应对措施，确保EAA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首先，通过深入的风险评估，EAA项目团队全面分析了整个EAA项目和各个阶段可能存在的威胁。这包括准确评估每个潜在风险的发生概率和可能影响的程度，为后续危机预警提供了有力支持。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EAA项目团队着重于明确定义EAA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实时监测作为危机预警的关键手段，通过对EAA项目进展的持续监控，团队能够及时发现潜在问题并作出迅速反应。EAA项目管理工具、定期进度报告以及团队会议等方式都被纳入监测体系，确保信息能够流畅传递。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在这一阶段，团队的专业素养和反应速度将发挥至关重要的作用，以确保潜在危机能够在初期得到有效的处理，最大程度地减轻负面影响。通过危机预警与识别，EAA项目得以更有序、可控地推进。</w:t>
      </w:r>
    </w:p>
    <w:p>
      <w:pPr>
        <w:pStyle w:val="Heading2"/>
        <w:ind w:firstLine="560" w:firstLineChars="200"/>
        <w:rPr>
          <w:rFonts w:ascii="仿宋" w:eastAsia="仿宋" w:hAnsi="仿宋" w:cs="仿宋" w:hint="eastAsia"/>
          <w:sz w:val="28"/>
          <w:lang w:eastAsia="zh-CN"/>
        </w:rPr>
      </w:pPr>
      <w:bookmarkStart w:id="4" w:name="_Toc4118"/>
      <w:r>
        <w:rPr>
          <w:rFonts w:ascii="仿宋" w:eastAsia="仿宋" w:hAnsi="仿宋" w:cs="仿宋" w:hint="eastAsia"/>
          <w:sz w:val="28"/>
          <w:lang w:eastAsia="zh-CN"/>
        </w:rPr>
        <w:t>(二)、危机应对与恢复</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在危机发生时，EAA项目团队立即行动，成立了应急小组。该小组的任务是迅速制定并实施紧急应对措施，以最小化潜在损失。以下是采取的主要措施：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暂停EAA项目进度：为遏制危机蔓延，EAA项目暂时停止进行，以便全面评估当前状况。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资源重新分配：重新评估EAA项目资源的分配，确保最大限度地减小损失。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实时沟通：与关键利益相关者建立实时沟通机制，向他们传递EAA项目危机的实际状况，保障EAA项目核心利益。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在紧急应对的同时，EAA项目团队强调了团队协作和有效沟通的重要性。以下是团队协作的关键举措：</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信息共享机制：建立了信息共享平台，确保团队成员能够及时获取EAA项目危机的实时信息。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领导者沟通：EAA项目领导者通过定期会议和即时沟通工具，指导团队应对危机，保持团队稳定运行。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随着危机得到初步控制，EAA项目团队转向制定恢复计划，以确保EAA项目能够从中迅速恢复。主要恢复计划包括：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修复受损的进度计划：重新评估EAA项目进度，制定修复计划，确保EAA项目尽快回归正常进程。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重新调整资源分配：优化资源分配，确保EAA项目在有限资源下高效运转。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风险管理机制加强：对EAA项目风险进行全面评估，制定更强化的风险管理策略，以预防未来可能的危机。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5" w:name="_Toc13007"/>
      <w:r>
        <w:rPr>
          <w:rFonts w:ascii="仿宋" w:eastAsia="仿宋" w:hAnsi="仿宋" w:cs="仿宋" w:hint="eastAsia"/>
          <w:sz w:val="28"/>
          <w:lang w:eastAsia="zh-CN"/>
        </w:rPr>
        <w:t>二、EAA项目建设背景及必要性分析</w:t>
      </w:r>
      <w:bookmarkEnd w:id="5"/>
    </w:p>
    <w:p>
      <w:pPr>
        <w:pStyle w:val="Heading2"/>
        <w:rPr>
          <w:rFonts w:ascii="仿宋" w:eastAsia="仿宋" w:hAnsi="仿宋" w:cs="仿宋" w:hint="eastAsia"/>
          <w:lang w:eastAsia="zh-CN"/>
        </w:rPr>
      </w:pPr>
      <w:bookmarkStart w:id="6" w:name="_Toc745"/>
      <w:r>
        <w:rPr>
          <w:rFonts w:ascii="仿宋" w:eastAsia="仿宋" w:hAnsi="仿宋" w:cs="仿宋" w:hint="eastAsia"/>
          <w:lang w:eastAsia="zh-CN"/>
        </w:rPr>
        <w:t>(一)、EAA项目背景分析</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EAA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EAA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我们的背景分析将深入挖掘当前行业的发展趋势，通过对竞争态势的全面审视，找到EAA项目在这个潮流中的定位。同时，我们将关注行业内涌现的新兴机遇，以便EAA项目更好地融入行业发展的潮流中。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EAA项目提供了强大的发展动力。我们将聚焦于行业内最新的技术发展趋势，包括但不限于人工智能、大数据分析、物联网等领域。通过深度的技术研究，我们将确保EAA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EAA项目发展的源泉。我们将投入更多的精力对市场需求进行深入剖析，超越表面的需求，深入挖掘潜在的市场痛点和机遇。通过对市场需求的细致了解，EAA项目将更有针对性地设计解决方案，满足市场的多样化需求，从而更好地促进EAA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EAA项目战略至关重要。我们将对竞争态势进行更为深入的分析，包括但不限于市场份额、产品特点、客户满意度等多个维度。通过深度的竞争分析，EAA项目将能够更准确地把握市场脉搏，制定具有竞争力的EAA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EAA项目的发展具有直接的影响。我们将进行更为全面的法规和政策分析，了解行业发展中的潜在法律风险和合规挑战。通过充分了解和遵守相关法规，EAA项目将确保在法律框架内合法合规运营，为EAA项目的稳健发展提供有力支持。</w:t>
      </w:r>
    </w:p>
    <w:p>
      <w:pPr>
        <w:pStyle w:val="Heading2"/>
        <w:ind w:firstLine="560" w:firstLineChars="200"/>
        <w:rPr>
          <w:rFonts w:ascii="仿宋" w:eastAsia="仿宋" w:hAnsi="仿宋" w:cs="仿宋" w:hint="eastAsia"/>
          <w:sz w:val="28"/>
          <w:lang w:eastAsia="zh-CN"/>
        </w:rPr>
      </w:pPr>
      <w:bookmarkStart w:id="7" w:name="_Toc15863"/>
      <w:r>
        <w:rPr>
          <w:rFonts w:ascii="仿宋" w:eastAsia="仿宋" w:hAnsi="仿宋" w:cs="仿宋" w:hint="eastAsia"/>
          <w:sz w:val="28"/>
          <w:lang w:eastAsia="zh-CN"/>
        </w:rPr>
        <w:t>(二)、EAA项目建设必要性分析</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EAA项目建设的迫切性源于对行业发展趋势的深刻洞察。我们正处于一个行业变革的时代，科技创新、数字化转型成为企业发展的关键动力。EAA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EAA项目建设不仅仅是为了跟上潮流，更是为了通过技术创新推动企业的持续发展。通过引入先进的技术和解决方案，EAA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EAA项目的建设成为必然选择，通过提高产品质量、拓展服务领域，从而在竞争中获得更多的机会。EAA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EAA项目建设的必要性体现在对客户需求更精准的满足。通过EAA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EAA项目建设的背后是对企业持续创新的追求。只有通过不断创新，企业才能在竞争中立于不败之地。EAA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8" w:name="_Toc20015"/>
      <w:r>
        <w:rPr>
          <w:rFonts w:ascii="仿宋" w:eastAsia="仿宋" w:hAnsi="仿宋" w:cs="仿宋" w:hint="eastAsia"/>
          <w:sz w:val="28"/>
          <w:lang w:eastAsia="zh-CN"/>
        </w:rPr>
        <w:t>三、EAA项目选址可行性分析</w:t>
      </w:r>
      <w:bookmarkEnd w:id="8"/>
    </w:p>
    <w:p>
      <w:pPr>
        <w:pStyle w:val="Heading2"/>
        <w:rPr>
          <w:rFonts w:ascii="仿宋" w:eastAsia="仿宋" w:hAnsi="仿宋" w:cs="仿宋" w:hint="eastAsia"/>
          <w:lang w:eastAsia="zh-CN"/>
        </w:rPr>
      </w:pPr>
      <w:bookmarkStart w:id="9" w:name="_Toc20240"/>
      <w:r>
        <w:rPr>
          <w:rFonts w:ascii="仿宋" w:eastAsia="仿宋" w:hAnsi="仿宋" w:cs="仿宋" w:hint="eastAsia"/>
          <w:lang w:eastAsia="zh-CN"/>
        </w:rPr>
        <w:t>(一)、EAA项目选址</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该EAA项目选址位于XX省XX市XX区XXX街道</w:t>
      </w:r>
    </w:p>
    <w:p>
      <w:pPr>
        <w:pStyle w:val="Heading2"/>
        <w:ind w:firstLine="560" w:firstLineChars="200"/>
        <w:rPr>
          <w:rFonts w:ascii="仿宋" w:eastAsia="仿宋" w:hAnsi="仿宋" w:cs="仿宋" w:hint="eastAsia"/>
          <w:sz w:val="28"/>
          <w:lang w:eastAsia="zh-CN"/>
        </w:rPr>
      </w:pPr>
      <w:bookmarkStart w:id="10" w:name="_Toc5820"/>
      <w:r>
        <w:rPr>
          <w:rFonts w:ascii="仿宋" w:eastAsia="仿宋" w:hAnsi="仿宋" w:cs="仿宋" w:hint="eastAsia"/>
          <w:sz w:val="28"/>
          <w:lang w:eastAsia="zh-CN"/>
        </w:rPr>
        <w:t>(二)、用地控制指标</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1. 征地面积： EAA项目的征地面积将根据EAA项目的实际规模和需求进行精确规划。具体面积XXX平方米，旨在确保EAA项目不仅能够满足当前的发展需求，还能够预留空间以适应未来的扩展。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净用地面积是在征地面积基础上去除不可利用面积后的实际可开发用地。具体面积XXX平方米，考虑到环保、交通、安全等多方面因素，以确保EAA项目在整体利用效率上达到最优。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EAA项目计划建设的建筑总规模具体面积XXX平方米。这一规模的确定综合考虑了EAA项目的性质、规模，以及城市规划的相关要求，确保建筑布局与周边环境协调一致。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绿地率是EAA项目用地中被规划为绿地的比例。具体面积XXX平方米，旨在通过合理规划绿地，改善EAA项目周边环境，提升居民生活质量，并符合城市整体绿化规划。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容积率是用地上可以建设的建筑总体积与用地面积之比。具体面积XXX，通过合理的容积率规划，确保EAA项目建筑规模与周边环境和谐共生。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确保EAA项目选址与当地城市规划相一致，具体面积XXX平方米。通过与城市规划部门深入沟通，确保EAA项目不仅符合城市的整体发展方向，还能够融入城市的发展布局，为城市的长远发展贡献力量。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充分了解并确保EAA项目选址符合当地产业政策，具体面积XXX平方米。这包括EAA项目对当地经济的促进作用，以及对相关产业的带动效应，确保EAA项目与地方政府的产业政策保持一致，促进共赢合作。</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8.</w:t>
      </w:r>
      <w:r>
        <w:rPr>
          <w:rFonts w:ascii="仿宋" w:eastAsia="仿宋" w:hAnsi="仿宋" w:cs="仿宋" w:hint="eastAsia"/>
          <w:sz w:val="28"/>
          <w:lang w:eastAsia="zh-CN"/>
        </w:rPr>
        <w:t xml:space="preserve"> 环保和可持续性：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用地总体要求必须符合环保和可持续发展的原则，具体面积XXX平方米。通过采用绿色建筑设计、节能减排等措施，确保EAA项目在建设和运营过程中对环境的影响最小化，达到可持续发展的要求。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确保EAA项目选址具备必要的公共设施配套，具体面积XXX平方米。这包括交通便利性、教育、医疗等基础设施，以提高居民生活品质，使得EAA项目选址更具吸引力。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考虑用地总体要求对当地社会稳定性的影响，具体面积XXX平方米。通过深入了解当地社区反馈，确保EAA项目的选址和建设过程对当地社会和谐稳定产生积极作用。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EAA项目选址不仅符合法规和规划，还在实际操作中具有可行性。这一全面规划将为EAA项目的成功实施提供坚实的基础，确保EAA项目选址阶段就能够奠定良好的发展基础。</w:t>
      </w:r>
    </w:p>
    <w:p>
      <w:pPr>
        <w:pStyle w:val="Heading2"/>
        <w:ind w:firstLine="560" w:firstLineChars="200"/>
        <w:rPr>
          <w:rFonts w:ascii="仿宋" w:eastAsia="仿宋" w:hAnsi="仿宋" w:cs="仿宋" w:hint="eastAsia"/>
          <w:sz w:val="28"/>
          <w:lang w:eastAsia="zh-CN"/>
        </w:rPr>
      </w:pPr>
      <w:bookmarkStart w:id="11" w:name="_Toc1021"/>
      <w:r>
        <w:rPr>
          <w:rFonts w:ascii="仿宋" w:eastAsia="仿宋" w:hAnsi="仿宋" w:cs="仿宋" w:hint="eastAsia"/>
          <w:sz w:val="28"/>
          <w:lang w:eastAsia="zh-CN"/>
        </w:rPr>
        <w:t>(三)、节约用地措施</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EAA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EAA项目的设备规划和空间设计中，我们将采取灵活设备布局的措施。设备布局将根据实际需求进行灵活设计，避免不必要的浪费。通过合理规划设备摆放位置，我们将提高设备的利用率，减少设备间距，以确保EAA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EAA项目内部引入共享设施的概念，例如共享会议室、办公区等。通过这种方式，我们可以减少对资源的重复建设，提高资源共享效率，从而减小EAA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2" w:name="_Toc17888"/>
      <w:r>
        <w:rPr>
          <w:rFonts w:ascii="仿宋" w:eastAsia="仿宋" w:hAnsi="仿宋" w:cs="仿宋" w:hint="eastAsia"/>
          <w:sz w:val="28"/>
          <w:lang w:eastAsia="zh-CN"/>
        </w:rPr>
        <w:t>(四)、总图布置方案</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功能分区规划： 在EAA项目的总图布置中，我们将不同功能区域进行明确的规划，以最大程度满足EAA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建筑空间组织：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3" w:name="_Toc8177"/>
      <w:r>
        <w:rPr>
          <w:rFonts w:ascii="仿宋" w:eastAsia="仿宋" w:hAnsi="仿宋" w:cs="仿宋" w:hint="eastAsia"/>
          <w:sz w:val="28"/>
          <w:lang w:eastAsia="zh-CN"/>
        </w:rPr>
        <w:t>(五)、选址综合评价</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我们首先关注市场因素，包括潜在客户分布、竞争对手位置、市场需求等。通过深入的市场调研，我们能够更准确地评估选址对于市场开拓和产品销售的影响，确保EAA项目能够在有利的市场环境中蓬勃发展。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pPr>
      <w:r>
        <w:rPr>
          <w:rFonts w:ascii="仿宋" w:eastAsia="仿宋" w:hAnsi="仿宋" w:cs="仿宋" w:hint="eastAsia"/>
          <w:sz w:val="28"/>
          <w:lang w:eastAsia="zh-CN"/>
        </w:rPr>
        <w:t>环保影响： EAA项目对环境的影响是综合评价的重要因素之一。我们将详细考虑选址周边的自然环境、生态保护区、水源地等情况，确保EAA项目的建设和运营对环境影响最小化，并符合当地的环保法规标准。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对选址的评价还需充分考虑当地政府的产业政策和法规。我们将详细了解EAA项目所在地的相关政策，确保EAA项目的规划和运营与当地法规相符，降低不必要的法律风险。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考虑到社会稳定性对企业运营的重要性，我们将评估选址地区的社会安全情况、劳工关系、社区反馈等方面，以确保EAA项目的建设和运营不会受到社会稳定性的负面影响。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最后，我们将综合考虑用地成本，包括土地购置费用、土地开发成本等。通过对用地成本的详细评估，我们能够做出更为精确的经济效益分析，为EAA项目的投资决策提供有力支持。</w:t>
      </w:r>
    </w:p>
    <w:p>
      <w:pPr>
        <w:pStyle w:val="Heading1"/>
        <w:ind w:firstLine="560" w:firstLineChars="200"/>
        <w:rPr>
          <w:rFonts w:ascii="仿宋" w:eastAsia="仿宋" w:hAnsi="仿宋" w:cs="仿宋" w:hint="eastAsia"/>
          <w:sz w:val="28"/>
          <w:lang w:eastAsia="zh-CN"/>
        </w:rPr>
      </w:pPr>
      <w:bookmarkStart w:id="14" w:name="_Toc15488"/>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2235"/>
      <w:r>
        <w:rPr>
          <w:rFonts w:ascii="仿宋" w:eastAsia="仿宋" w:hAnsi="仿宋" w:cs="仿宋" w:hint="eastAsia"/>
          <w:lang w:eastAsia="zh-CN"/>
        </w:rPr>
        <w:t>(一)、EAA行业分析</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EAA行业一直以来都是市场的关注焦点。行业内的发展趋势、竞争态势以及潜在机会都对EAA项目的推进产生深远的影响。通过深入研究行业的整体概貌，我们将更好地理解行业的核心特征，为EAA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EAA行业，技术一直是推动创新和发展的关键因素。我们将对当前技术趋势进行详尽分析，包括但不限于人工智能、大数据应用、先进制造技术等。这有助于EAA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EAA项目成功的基础。我们将对主要竞争对手进行深入研究，包括其市场份额、产品特点、市场定位等。通过全面了解竞争对手的优势和劣势，EAA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6082"/>
      <w:r>
        <w:rPr>
          <w:rFonts w:ascii="仿宋" w:eastAsia="仿宋" w:hAnsi="仿宋" w:cs="仿宋" w:hint="eastAsia"/>
          <w:sz w:val="28"/>
          <w:lang w:eastAsia="zh-CN"/>
        </w:rPr>
        <w:t>(二)、EAA市场分析预测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通过对市场规模的深入调研，我们将预测EAA市场未来的增长趋势。这包括市场的整体规模、各细分领域的发展趋势等。EAA项目可以根据市场的扩张速度和潜在机会，制定更符合市场需求的发展策略。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了解消费者的需求是市场分析的核心。我们将通过调查研究，深入挖掘目标消费者的需求特点、购买习惯以及对产品和服务的期望。这有助于EAA项目更好地定位目标市场，提供更符合消费者期待的解决方案。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EAA项目实施过程中需要充分考虑的因素。我们将对市场风险进行全面评估，包括但不限于政策法规风险、市场竞争风险、技术变革风险等。通过对潜在风险的深入分析，EAA项目可以制定相应的风险缓解策略，降低不确定性对EAA项目的影响。</w:t>
      </w:r>
    </w:p>
    <w:p>
      <w:pPr>
        <w:pStyle w:val="Heading1"/>
        <w:ind w:firstLine="560" w:firstLineChars="200"/>
        <w:rPr>
          <w:rFonts w:ascii="仿宋" w:eastAsia="仿宋" w:hAnsi="仿宋" w:cs="仿宋" w:hint="eastAsia"/>
          <w:sz w:val="28"/>
          <w:lang w:eastAsia="zh-CN"/>
        </w:rPr>
      </w:pPr>
      <w:bookmarkStart w:id="17" w:name="_Toc17202"/>
      <w:r>
        <w:rPr>
          <w:rFonts w:ascii="仿宋" w:eastAsia="仿宋" w:hAnsi="仿宋" w:cs="仿宋" w:hint="eastAsia"/>
          <w:sz w:val="28"/>
          <w:lang w:eastAsia="zh-CN"/>
        </w:rPr>
        <w:t>五、产品规划分析</w:t>
      </w:r>
      <w:bookmarkEnd w:id="17"/>
    </w:p>
    <w:p>
      <w:pPr>
        <w:pStyle w:val="Heading2"/>
        <w:rPr>
          <w:rFonts w:ascii="仿宋" w:eastAsia="仿宋" w:hAnsi="仿宋" w:cs="仿宋" w:hint="eastAsia"/>
          <w:lang w:eastAsia="zh-CN"/>
        </w:rPr>
      </w:pPr>
      <w:bookmarkStart w:id="18" w:name="_Toc23622"/>
      <w:r>
        <w:rPr>
          <w:rFonts w:ascii="仿宋" w:eastAsia="仿宋" w:hAnsi="仿宋" w:cs="仿宋" w:hint="eastAsia"/>
          <w:lang w:eastAsia="zh-CN"/>
        </w:rPr>
        <w:t>(一)、产品规划</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EAA项目的主要产品是XXXX，预计年产值为XXX万元。这一产品在市场中占据着重要的地位，其广泛的应用范围使得该EAA项目的市场前景非常广阔。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EAA项目的xxx产品作为重要的原材料之一，将在多个领域发挥关键作用。其在建筑、交通、能源等方面的广泛应用将为整个产业链提供强大的支持，形成产业协同效应。EAA项目的年产值XXX万XXX万XXX万万元不仅反映了其在市场上的巨大潜力，更预示着它对国民经济的积极贡献。这种关联度高、涉及面广的产业关系，使得该EAA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9" w:name="_Toc4114"/>
      <w:r>
        <w:rPr>
          <w:rFonts w:ascii="仿宋" w:eastAsia="仿宋" w:hAnsi="仿宋" w:cs="仿宋" w:hint="eastAsia"/>
          <w:sz w:val="28"/>
          <w:lang w:eastAsia="zh-CN"/>
        </w:rPr>
        <w:t>(二)、建设规模</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EAA项目总征地面积为XXXX平方米，相当于约XX.XX亩，其中净用地面积为XXXX平方米，红线范围内相当于约XX.XX亩。这一用地规模充分考虑了EAA项目的建设需求，保障了EAA项目在合适的空间内得以充分发展。EAA项目规划的总建筑面积为XXXX平方米，其中主体工程建设占XXXX平方米，计容建筑面积达XXXX平方米。预计建筑工程的投资将达到XXXX万元，为EAA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EAA项目计划购置的设备共计XXXX台（套），设备购置费用为XXXX万元。这一设备购置计划充分考虑到EAA项目的生产需求和技术要求，确保了EAA项目在生产运营中具备先进的技术装备和高效的生产能力。设备的合理配置将为EAA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https://d.book118.com/358011077123006036</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EAA项目规划设计方案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EAA项目规划设计方案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EAA项目规划设计方案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EAA项目规划设计方案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EAA项目规划设计方案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EAA项目规划设计方案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EAA项目规划设计方案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EAA项目规划设计方案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EAA项目规划设计方案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EAA项目规划设计方案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EAA项目规划设计方案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EAA项目规划设计方案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EAA项目规划设计方案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EAA项目规划设计方案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EAA项目规划设计方案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EAA项目规划设计方案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EAA项目规划设计方案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F046998"/>
    <w:rsid w:val="7F046998"/>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qFormat="1"/>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autoRedefine/>
    <w:semiHidden/>
    <w:qFormat/>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358011077123006036"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2024-02-10T23:35:00Z</dcterms:created>
  <dcterms:modified xsi:type="dcterms:W3CDTF">2024-02-10T23:35:59Z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132989EDC2E14C179F56DDB3227EC3D3_11</vt:lpwstr>
  </property>
  <property fmtid="{D5CDD505-2E9C-101B-9397-08002B2CF9AE}" pid="3" name="KSOProductBuildVer">
    <vt:lpwstr>2052-12.1.0.16250</vt:lpwstr>
  </property>
</Properties>
</file>