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现代农业产业园项目计划设计方案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75" w:history="1">
        <w:r>
          <w:rPr>
            <w:rFonts w:ascii="仿宋" w:eastAsia="仿宋" w:hAnsi="仿宋" w:cs="仿宋" w:hint="eastAsia"/>
            <w:lang w:eastAsia="zh-CN"/>
          </w:rPr>
          <w:t>前言</w:t>
        </w:r>
        <w:r>
          <w:tab/>
        </w:r>
        <w:r>
          <w:fldChar w:fldCharType="begin"/>
        </w:r>
        <w:r>
          <w:instrText xml:space="preserve"> PAGEREF _Toc20875 \h </w:instrText>
        </w:r>
        <w:r>
          <w:fldChar w:fldCharType="separate"/>
        </w:r>
        <w:r>
          <w:t>3</w:t>
        </w:r>
        <w:r>
          <w:fldChar w:fldCharType="end"/>
        </w:r>
      </w:hyperlink>
    </w:p>
    <w:p>
      <w:pPr>
        <w:pStyle w:val="TOC1"/>
        <w:tabs>
          <w:tab w:val="right" w:leader="dot" w:pos="8306"/>
        </w:tabs>
      </w:pPr>
      <w:hyperlink w:anchor="_Toc22599" w:history="1">
        <w:r>
          <w:rPr>
            <w:rFonts w:ascii="仿宋" w:eastAsia="仿宋" w:hAnsi="仿宋" w:cs="仿宋" w:hint="eastAsia"/>
            <w:lang w:eastAsia="zh-CN"/>
          </w:rPr>
          <w:t>一、现代农业产业园项目文档管理</w:t>
        </w:r>
        <w:r>
          <w:tab/>
        </w:r>
        <w:r>
          <w:fldChar w:fldCharType="begin"/>
        </w:r>
        <w:r>
          <w:instrText xml:space="preserve"> PAGEREF _Toc22599 \h </w:instrText>
        </w:r>
        <w:r>
          <w:fldChar w:fldCharType="separate"/>
        </w:r>
        <w:r>
          <w:t>3</w:t>
        </w:r>
        <w:r>
          <w:fldChar w:fldCharType="end"/>
        </w:r>
      </w:hyperlink>
    </w:p>
    <w:p>
      <w:pPr>
        <w:pStyle w:val="TOC2"/>
        <w:tabs>
          <w:tab w:val="right" w:leader="dot" w:pos="8306"/>
        </w:tabs>
      </w:pPr>
      <w:hyperlink w:anchor="_Toc29585" w:history="1">
        <w:r>
          <w:rPr>
            <w:rFonts w:ascii="仿宋" w:eastAsia="仿宋" w:hAnsi="仿宋" w:cs="仿宋" w:hint="eastAsia"/>
            <w:lang w:eastAsia="zh-CN"/>
          </w:rPr>
          <w:t>(一)、文档编制与审查</w:t>
        </w:r>
        <w:r>
          <w:tab/>
        </w:r>
        <w:r>
          <w:fldChar w:fldCharType="begin"/>
        </w:r>
        <w:r>
          <w:instrText xml:space="preserve"> PAGEREF _Toc29585 \h </w:instrText>
        </w:r>
        <w:r>
          <w:fldChar w:fldCharType="separate"/>
        </w:r>
        <w:r>
          <w:t>3</w:t>
        </w:r>
        <w:r>
          <w:fldChar w:fldCharType="end"/>
        </w:r>
      </w:hyperlink>
    </w:p>
    <w:p>
      <w:pPr>
        <w:pStyle w:val="TOC2"/>
        <w:tabs>
          <w:tab w:val="right" w:leader="dot" w:pos="8306"/>
        </w:tabs>
      </w:pPr>
      <w:hyperlink w:anchor="_Toc11561" w:history="1">
        <w:r>
          <w:rPr>
            <w:rFonts w:ascii="仿宋" w:eastAsia="仿宋" w:hAnsi="仿宋" w:cs="仿宋" w:hint="eastAsia"/>
            <w:lang w:eastAsia="zh-CN"/>
          </w:rPr>
          <w:t>(二)、文档发布与分发</w:t>
        </w:r>
        <w:r>
          <w:tab/>
        </w:r>
        <w:r>
          <w:fldChar w:fldCharType="begin"/>
        </w:r>
        <w:r>
          <w:instrText xml:space="preserve"> PAGEREF _Toc11561 \h </w:instrText>
        </w:r>
        <w:r>
          <w:fldChar w:fldCharType="separate"/>
        </w:r>
        <w:r>
          <w:t>4</w:t>
        </w:r>
        <w:r>
          <w:fldChar w:fldCharType="end"/>
        </w:r>
      </w:hyperlink>
    </w:p>
    <w:p>
      <w:pPr>
        <w:pStyle w:val="TOC2"/>
        <w:tabs>
          <w:tab w:val="right" w:leader="dot" w:pos="8306"/>
        </w:tabs>
      </w:pPr>
      <w:hyperlink w:anchor="_Toc20522" w:history="1">
        <w:r>
          <w:rPr>
            <w:rFonts w:ascii="仿宋" w:eastAsia="仿宋" w:hAnsi="仿宋" w:cs="仿宋" w:hint="eastAsia"/>
            <w:lang w:eastAsia="zh-CN"/>
          </w:rPr>
          <w:t>(三)、文档存档与归档</w:t>
        </w:r>
        <w:r>
          <w:tab/>
        </w:r>
        <w:r>
          <w:fldChar w:fldCharType="begin"/>
        </w:r>
        <w:r>
          <w:instrText xml:space="preserve"> PAGEREF _Toc20522 \h </w:instrText>
        </w:r>
        <w:r>
          <w:fldChar w:fldCharType="separate"/>
        </w:r>
        <w:r>
          <w:t>5</w:t>
        </w:r>
        <w:r>
          <w:fldChar w:fldCharType="end"/>
        </w:r>
      </w:hyperlink>
    </w:p>
    <w:p>
      <w:pPr>
        <w:pStyle w:val="TOC1"/>
        <w:tabs>
          <w:tab w:val="right" w:leader="dot" w:pos="8306"/>
        </w:tabs>
      </w:pPr>
      <w:hyperlink w:anchor="_Toc24885" w:history="1">
        <w:r>
          <w:rPr>
            <w:rFonts w:ascii="仿宋" w:eastAsia="仿宋" w:hAnsi="仿宋" w:cs="仿宋" w:hint="eastAsia"/>
            <w:lang w:eastAsia="zh-CN"/>
          </w:rPr>
          <w:t>二、产品规划分析</w:t>
        </w:r>
        <w:r>
          <w:tab/>
        </w:r>
        <w:r>
          <w:fldChar w:fldCharType="begin"/>
        </w:r>
        <w:r>
          <w:instrText xml:space="preserve"> PAGEREF _Toc24885 \h </w:instrText>
        </w:r>
        <w:r>
          <w:fldChar w:fldCharType="separate"/>
        </w:r>
        <w:r>
          <w:t>6</w:t>
        </w:r>
        <w:r>
          <w:fldChar w:fldCharType="end"/>
        </w:r>
      </w:hyperlink>
    </w:p>
    <w:p>
      <w:pPr>
        <w:pStyle w:val="TOC2"/>
        <w:tabs>
          <w:tab w:val="right" w:leader="dot" w:pos="8306"/>
        </w:tabs>
      </w:pPr>
      <w:hyperlink w:anchor="_Toc17310" w:history="1">
        <w:r>
          <w:rPr>
            <w:rFonts w:ascii="仿宋" w:eastAsia="仿宋" w:hAnsi="仿宋" w:cs="仿宋" w:hint="eastAsia"/>
            <w:lang w:eastAsia="zh-CN"/>
          </w:rPr>
          <w:t>(一)、产品规划</w:t>
        </w:r>
        <w:r>
          <w:tab/>
        </w:r>
        <w:r>
          <w:fldChar w:fldCharType="begin"/>
        </w:r>
        <w:r>
          <w:instrText xml:space="preserve"> PAGEREF _Toc17310 \h </w:instrText>
        </w:r>
        <w:r>
          <w:fldChar w:fldCharType="separate"/>
        </w:r>
        <w:r>
          <w:t>6</w:t>
        </w:r>
        <w:r>
          <w:fldChar w:fldCharType="end"/>
        </w:r>
      </w:hyperlink>
    </w:p>
    <w:p>
      <w:pPr>
        <w:pStyle w:val="TOC2"/>
        <w:tabs>
          <w:tab w:val="right" w:leader="dot" w:pos="8306"/>
        </w:tabs>
      </w:pPr>
      <w:hyperlink w:anchor="_Toc4281" w:history="1">
        <w:r>
          <w:rPr>
            <w:rFonts w:ascii="仿宋" w:eastAsia="仿宋" w:hAnsi="仿宋" w:cs="仿宋" w:hint="eastAsia"/>
            <w:lang w:eastAsia="zh-CN"/>
          </w:rPr>
          <w:t>(二)、建设规模</w:t>
        </w:r>
        <w:r>
          <w:tab/>
        </w:r>
        <w:r>
          <w:fldChar w:fldCharType="begin"/>
        </w:r>
        <w:r>
          <w:instrText xml:space="preserve"> PAGEREF _Toc4281 \h </w:instrText>
        </w:r>
        <w:r>
          <w:fldChar w:fldCharType="separate"/>
        </w:r>
        <w:r>
          <w:t>7</w:t>
        </w:r>
        <w:r>
          <w:fldChar w:fldCharType="end"/>
        </w:r>
      </w:hyperlink>
    </w:p>
    <w:p>
      <w:pPr>
        <w:pStyle w:val="TOC1"/>
        <w:tabs>
          <w:tab w:val="right" w:leader="dot" w:pos="8306"/>
        </w:tabs>
      </w:pPr>
      <w:hyperlink w:anchor="_Toc28052" w:history="1">
        <w:r>
          <w:rPr>
            <w:rFonts w:ascii="仿宋" w:eastAsia="仿宋" w:hAnsi="仿宋" w:cs="仿宋" w:hint="eastAsia"/>
            <w:lang w:eastAsia="zh-CN"/>
          </w:rPr>
          <w:t>三、市场分析、调研</w:t>
        </w:r>
        <w:r>
          <w:tab/>
        </w:r>
        <w:r>
          <w:fldChar w:fldCharType="begin"/>
        </w:r>
        <w:r>
          <w:instrText xml:space="preserve"> PAGEREF _Toc28052 \h </w:instrText>
        </w:r>
        <w:r>
          <w:fldChar w:fldCharType="separate"/>
        </w:r>
        <w:r>
          <w:t>8</w:t>
        </w:r>
        <w:r>
          <w:fldChar w:fldCharType="end"/>
        </w:r>
      </w:hyperlink>
    </w:p>
    <w:p>
      <w:pPr>
        <w:pStyle w:val="TOC2"/>
        <w:tabs>
          <w:tab w:val="right" w:leader="dot" w:pos="8306"/>
        </w:tabs>
      </w:pPr>
      <w:hyperlink w:anchor="_Toc26349" w:history="1">
        <w:r>
          <w:rPr>
            <w:rFonts w:ascii="仿宋" w:eastAsia="仿宋" w:hAnsi="仿宋" w:cs="仿宋" w:hint="eastAsia"/>
            <w:lang w:eastAsia="zh-CN"/>
          </w:rPr>
          <w:t>(一)、现代农业产业园行业分析</w:t>
        </w:r>
        <w:r>
          <w:tab/>
        </w:r>
        <w:r>
          <w:fldChar w:fldCharType="begin"/>
        </w:r>
        <w:r>
          <w:instrText xml:space="preserve"> PAGEREF _Toc26349 \h </w:instrText>
        </w:r>
        <w:r>
          <w:fldChar w:fldCharType="separate"/>
        </w:r>
        <w:r>
          <w:t>8</w:t>
        </w:r>
        <w:r>
          <w:fldChar w:fldCharType="end"/>
        </w:r>
      </w:hyperlink>
    </w:p>
    <w:p>
      <w:pPr>
        <w:pStyle w:val="TOC2"/>
        <w:tabs>
          <w:tab w:val="right" w:leader="dot" w:pos="8306"/>
        </w:tabs>
      </w:pPr>
      <w:hyperlink w:anchor="_Toc30161" w:history="1">
        <w:r>
          <w:rPr>
            <w:rFonts w:ascii="仿宋" w:eastAsia="仿宋" w:hAnsi="仿宋" w:cs="仿宋" w:hint="eastAsia"/>
            <w:lang w:eastAsia="zh-CN"/>
          </w:rPr>
          <w:t>(二)、现代农业产业园市场分析预测</w:t>
        </w:r>
        <w:r>
          <w:tab/>
        </w:r>
        <w:r>
          <w:fldChar w:fldCharType="begin"/>
        </w:r>
        <w:r>
          <w:instrText xml:space="preserve"> PAGEREF _Toc30161 \h </w:instrText>
        </w:r>
        <w:r>
          <w:fldChar w:fldCharType="separate"/>
        </w:r>
        <w:r>
          <w:t>9</w:t>
        </w:r>
        <w:r>
          <w:fldChar w:fldCharType="end"/>
        </w:r>
      </w:hyperlink>
    </w:p>
    <w:p>
      <w:pPr>
        <w:pStyle w:val="TOC1"/>
        <w:tabs>
          <w:tab w:val="right" w:leader="dot" w:pos="8306"/>
        </w:tabs>
      </w:pPr>
      <w:hyperlink w:anchor="_Toc6216" w:history="1">
        <w:r>
          <w:rPr>
            <w:rFonts w:ascii="仿宋" w:eastAsia="仿宋" w:hAnsi="仿宋" w:cs="仿宋" w:hint="eastAsia"/>
            <w:lang w:eastAsia="zh-CN"/>
          </w:rPr>
          <w:t>四、现代农业产业园项目建设单位说明</w:t>
        </w:r>
        <w:r>
          <w:tab/>
        </w:r>
        <w:r>
          <w:fldChar w:fldCharType="begin"/>
        </w:r>
        <w:r>
          <w:instrText xml:space="preserve"> PAGEREF _Toc6216 \h </w:instrText>
        </w:r>
        <w:r>
          <w:fldChar w:fldCharType="separate"/>
        </w:r>
        <w:r>
          <w:t>10</w:t>
        </w:r>
        <w:r>
          <w:fldChar w:fldCharType="end"/>
        </w:r>
      </w:hyperlink>
    </w:p>
    <w:p>
      <w:pPr>
        <w:pStyle w:val="TOC2"/>
        <w:tabs>
          <w:tab w:val="right" w:leader="dot" w:pos="8306"/>
        </w:tabs>
      </w:pPr>
      <w:hyperlink w:anchor="_Toc17325" w:history="1">
        <w:r>
          <w:rPr>
            <w:rFonts w:ascii="仿宋" w:eastAsia="仿宋" w:hAnsi="仿宋" w:cs="仿宋" w:hint="eastAsia"/>
            <w:lang w:eastAsia="zh-CN"/>
          </w:rPr>
          <w:t>(一)、现代农业产业园项目承办单位基本情况</w:t>
        </w:r>
        <w:r>
          <w:tab/>
        </w:r>
        <w:r>
          <w:fldChar w:fldCharType="begin"/>
        </w:r>
        <w:r>
          <w:instrText xml:space="preserve"> PAGEREF _Toc17325 \h </w:instrText>
        </w:r>
        <w:r>
          <w:fldChar w:fldCharType="separate"/>
        </w:r>
        <w:r>
          <w:t>10</w:t>
        </w:r>
        <w:r>
          <w:fldChar w:fldCharType="end"/>
        </w:r>
      </w:hyperlink>
    </w:p>
    <w:p>
      <w:pPr>
        <w:pStyle w:val="TOC2"/>
        <w:tabs>
          <w:tab w:val="right" w:leader="dot" w:pos="8306"/>
        </w:tabs>
      </w:pPr>
      <w:hyperlink w:anchor="_Toc18577" w:history="1">
        <w:r>
          <w:rPr>
            <w:rFonts w:ascii="仿宋" w:eastAsia="仿宋" w:hAnsi="仿宋" w:cs="仿宋" w:hint="eastAsia"/>
            <w:lang w:eastAsia="zh-CN"/>
          </w:rPr>
          <w:t>(二)、公司经济效益分析</w:t>
        </w:r>
        <w:r>
          <w:tab/>
        </w:r>
        <w:r>
          <w:fldChar w:fldCharType="begin"/>
        </w:r>
        <w:r>
          <w:instrText xml:space="preserve"> PAGEREF _Toc18577 \h </w:instrText>
        </w:r>
        <w:r>
          <w:fldChar w:fldCharType="separate"/>
        </w:r>
        <w:r>
          <w:t>11</w:t>
        </w:r>
        <w:r>
          <w:fldChar w:fldCharType="end"/>
        </w:r>
      </w:hyperlink>
    </w:p>
    <w:p>
      <w:pPr>
        <w:pStyle w:val="TOC1"/>
        <w:tabs>
          <w:tab w:val="right" w:leader="dot" w:pos="8306"/>
        </w:tabs>
      </w:pPr>
      <w:hyperlink w:anchor="_Toc9815" w:history="1">
        <w:r>
          <w:rPr>
            <w:rFonts w:ascii="仿宋" w:eastAsia="仿宋" w:hAnsi="仿宋" w:cs="仿宋" w:hint="eastAsia"/>
            <w:lang w:eastAsia="zh-CN"/>
          </w:rPr>
          <w:t>五、现代农业产业园项目绩效评估</w:t>
        </w:r>
        <w:r>
          <w:tab/>
        </w:r>
        <w:r>
          <w:fldChar w:fldCharType="begin"/>
        </w:r>
        <w:r>
          <w:instrText xml:space="preserve"> PAGEREF _Toc9815 \h </w:instrText>
        </w:r>
        <w:r>
          <w:fldChar w:fldCharType="separate"/>
        </w:r>
        <w:r>
          <w:t>12</w:t>
        </w:r>
        <w:r>
          <w:fldChar w:fldCharType="end"/>
        </w:r>
      </w:hyperlink>
    </w:p>
    <w:p>
      <w:pPr>
        <w:pStyle w:val="TOC2"/>
        <w:tabs>
          <w:tab w:val="right" w:leader="dot" w:pos="8306"/>
        </w:tabs>
      </w:pPr>
      <w:hyperlink w:anchor="_Toc672" w:history="1">
        <w:r>
          <w:rPr>
            <w:rFonts w:ascii="仿宋" w:eastAsia="仿宋" w:hAnsi="仿宋" w:cs="仿宋" w:hint="eastAsia"/>
            <w:lang w:eastAsia="zh-CN"/>
          </w:rPr>
          <w:t>(一)、绩效评估指标</w:t>
        </w:r>
        <w:r>
          <w:tab/>
        </w:r>
        <w:r>
          <w:fldChar w:fldCharType="begin"/>
        </w:r>
        <w:r>
          <w:instrText xml:space="preserve"> PAGEREF _Toc672 \h </w:instrText>
        </w:r>
        <w:r>
          <w:fldChar w:fldCharType="separate"/>
        </w:r>
        <w:r>
          <w:t>12</w:t>
        </w:r>
        <w:r>
          <w:fldChar w:fldCharType="end"/>
        </w:r>
      </w:hyperlink>
    </w:p>
    <w:p>
      <w:pPr>
        <w:pStyle w:val="TOC2"/>
        <w:tabs>
          <w:tab w:val="right" w:leader="dot" w:pos="8306"/>
        </w:tabs>
      </w:pPr>
      <w:hyperlink w:anchor="_Toc7207" w:history="1">
        <w:r>
          <w:rPr>
            <w:rFonts w:ascii="仿宋" w:eastAsia="仿宋" w:hAnsi="仿宋" w:cs="仿宋" w:hint="eastAsia"/>
            <w:lang w:eastAsia="zh-CN"/>
          </w:rPr>
          <w:t>(二)、绩效评估方法</w:t>
        </w:r>
        <w:r>
          <w:tab/>
        </w:r>
        <w:r>
          <w:fldChar w:fldCharType="begin"/>
        </w:r>
        <w:r>
          <w:instrText xml:space="preserve"> PAGEREF _Toc7207 \h </w:instrText>
        </w:r>
        <w:r>
          <w:fldChar w:fldCharType="separate"/>
        </w:r>
        <w:r>
          <w:t>13</w:t>
        </w:r>
        <w:r>
          <w:fldChar w:fldCharType="end"/>
        </w:r>
      </w:hyperlink>
    </w:p>
    <w:p>
      <w:pPr>
        <w:pStyle w:val="TOC2"/>
        <w:tabs>
          <w:tab w:val="right" w:leader="dot" w:pos="8306"/>
        </w:tabs>
      </w:pPr>
      <w:hyperlink w:anchor="_Toc22237" w:history="1">
        <w:r>
          <w:rPr>
            <w:rFonts w:ascii="仿宋" w:eastAsia="仿宋" w:hAnsi="仿宋" w:cs="仿宋" w:hint="eastAsia"/>
            <w:lang w:eastAsia="zh-CN"/>
          </w:rPr>
          <w:t>(三)、绩效评估周期</w:t>
        </w:r>
        <w:r>
          <w:tab/>
        </w:r>
        <w:r>
          <w:fldChar w:fldCharType="begin"/>
        </w:r>
        <w:r>
          <w:instrText xml:space="preserve"> PAGEREF _Toc22237 \h </w:instrText>
        </w:r>
        <w:r>
          <w:fldChar w:fldCharType="separate"/>
        </w:r>
        <w:r>
          <w:t>14</w:t>
        </w:r>
        <w:r>
          <w:fldChar w:fldCharType="end"/>
        </w:r>
      </w:hyperlink>
    </w:p>
    <w:p>
      <w:pPr>
        <w:pStyle w:val="TOC1"/>
        <w:tabs>
          <w:tab w:val="right" w:leader="dot" w:pos="8306"/>
        </w:tabs>
      </w:pPr>
      <w:hyperlink w:anchor="_Toc6538" w:history="1">
        <w:r>
          <w:rPr>
            <w:rFonts w:ascii="仿宋" w:eastAsia="仿宋" w:hAnsi="仿宋" w:cs="仿宋" w:hint="eastAsia"/>
            <w:lang w:eastAsia="zh-CN"/>
          </w:rPr>
          <w:t>六、现代农业产业园项目土建工程</w:t>
        </w:r>
        <w:r>
          <w:tab/>
        </w:r>
        <w:r>
          <w:fldChar w:fldCharType="begin"/>
        </w:r>
        <w:r>
          <w:instrText xml:space="preserve"> PAGEREF _Toc6538 \h </w:instrText>
        </w:r>
        <w:r>
          <w:fldChar w:fldCharType="separate"/>
        </w:r>
        <w:r>
          <w:t>15</w:t>
        </w:r>
        <w:r>
          <w:fldChar w:fldCharType="end"/>
        </w:r>
      </w:hyperlink>
    </w:p>
    <w:p>
      <w:pPr>
        <w:pStyle w:val="TOC2"/>
        <w:tabs>
          <w:tab w:val="right" w:leader="dot" w:pos="8306"/>
        </w:tabs>
      </w:pPr>
      <w:hyperlink w:anchor="_Toc7938" w:history="1">
        <w:r>
          <w:rPr>
            <w:rFonts w:ascii="仿宋" w:eastAsia="仿宋" w:hAnsi="仿宋" w:cs="仿宋" w:hint="eastAsia"/>
            <w:lang w:eastAsia="zh-CN"/>
          </w:rPr>
          <w:t>(一)、建筑工程设计原则</w:t>
        </w:r>
        <w:r>
          <w:tab/>
        </w:r>
        <w:r>
          <w:fldChar w:fldCharType="begin"/>
        </w:r>
        <w:r>
          <w:instrText xml:space="preserve"> PAGEREF _Toc7938 \h </w:instrText>
        </w:r>
        <w:r>
          <w:fldChar w:fldCharType="separate"/>
        </w:r>
        <w:r>
          <w:t>15</w:t>
        </w:r>
        <w:r>
          <w:fldChar w:fldCharType="end"/>
        </w:r>
      </w:hyperlink>
    </w:p>
    <w:p>
      <w:pPr>
        <w:pStyle w:val="TOC2"/>
        <w:tabs>
          <w:tab w:val="right" w:leader="dot" w:pos="8306"/>
        </w:tabs>
      </w:pPr>
      <w:hyperlink w:anchor="_Toc29778" w:history="1">
        <w:r>
          <w:rPr>
            <w:rFonts w:ascii="仿宋" w:eastAsia="仿宋" w:hAnsi="仿宋" w:cs="仿宋" w:hint="eastAsia"/>
            <w:lang w:eastAsia="zh-CN"/>
          </w:rPr>
          <w:t>(二)、土建工程设计年限及安全等级</w:t>
        </w:r>
        <w:r>
          <w:tab/>
        </w:r>
        <w:r>
          <w:fldChar w:fldCharType="begin"/>
        </w:r>
        <w:r>
          <w:instrText xml:space="preserve"> PAGEREF _Toc29778 \h </w:instrText>
        </w:r>
        <w:r>
          <w:fldChar w:fldCharType="separate"/>
        </w:r>
        <w:r>
          <w:t>16</w:t>
        </w:r>
        <w:r>
          <w:fldChar w:fldCharType="end"/>
        </w:r>
      </w:hyperlink>
    </w:p>
    <w:p>
      <w:pPr>
        <w:pStyle w:val="TOC2"/>
        <w:tabs>
          <w:tab w:val="right" w:leader="dot" w:pos="8306"/>
        </w:tabs>
      </w:pPr>
      <w:hyperlink w:anchor="_Toc6317" w:history="1">
        <w:r>
          <w:rPr>
            <w:rFonts w:ascii="仿宋" w:eastAsia="仿宋" w:hAnsi="仿宋" w:cs="仿宋" w:hint="eastAsia"/>
            <w:lang w:eastAsia="zh-CN"/>
          </w:rPr>
          <w:t>(三)、建筑工程设计总体要求</w:t>
        </w:r>
        <w:r>
          <w:tab/>
        </w:r>
        <w:r>
          <w:fldChar w:fldCharType="begin"/>
        </w:r>
        <w:r>
          <w:instrText xml:space="preserve"> PAGEREF _Toc6317 \h </w:instrText>
        </w:r>
        <w:r>
          <w:fldChar w:fldCharType="separate"/>
        </w:r>
        <w:r>
          <w:t>17</w:t>
        </w:r>
        <w:r>
          <w:fldChar w:fldCharType="end"/>
        </w:r>
      </w:hyperlink>
    </w:p>
    <w:p>
      <w:pPr>
        <w:pStyle w:val="TOC2"/>
        <w:tabs>
          <w:tab w:val="right" w:leader="dot" w:pos="8306"/>
        </w:tabs>
      </w:pPr>
      <w:hyperlink w:anchor="_Toc32360" w:history="1">
        <w:r>
          <w:rPr>
            <w:rFonts w:ascii="仿宋" w:eastAsia="仿宋" w:hAnsi="仿宋" w:cs="仿宋" w:hint="eastAsia"/>
            <w:lang w:eastAsia="zh-CN"/>
          </w:rPr>
          <w:t>(四)、土建工程建设指标</w:t>
        </w:r>
        <w:r>
          <w:tab/>
        </w:r>
        <w:r>
          <w:fldChar w:fldCharType="begin"/>
        </w:r>
        <w:r>
          <w:instrText xml:space="preserve"> PAGEREF _Toc32360 \h </w:instrText>
        </w:r>
        <w:r>
          <w:fldChar w:fldCharType="separate"/>
        </w:r>
        <w:r>
          <w:t>18</w:t>
        </w:r>
        <w:r>
          <w:fldChar w:fldCharType="end"/>
        </w:r>
      </w:hyperlink>
    </w:p>
    <w:p>
      <w:pPr>
        <w:pStyle w:val="TOC1"/>
        <w:tabs>
          <w:tab w:val="right" w:leader="dot" w:pos="8306"/>
        </w:tabs>
      </w:pPr>
      <w:hyperlink w:anchor="_Toc21957" w:history="1">
        <w:r>
          <w:rPr>
            <w:rFonts w:ascii="仿宋" w:eastAsia="仿宋" w:hAnsi="仿宋" w:cs="仿宋" w:hint="eastAsia"/>
            <w:lang w:eastAsia="zh-CN"/>
          </w:rPr>
          <w:t>七、现代农业产业园项目创新与研发</w:t>
        </w:r>
        <w:r>
          <w:tab/>
        </w:r>
        <w:r>
          <w:fldChar w:fldCharType="begin"/>
        </w:r>
        <w:r>
          <w:instrText xml:space="preserve"> PAGEREF _Toc21957 \h </w:instrText>
        </w:r>
        <w:r>
          <w:fldChar w:fldCharType="separate"/>
        </w:r>
        <w:r>
          <w:t>18</w:t>
        </w:r>
        <w:r>
          <w:fldChar w:fldCharType="end"/>
        </w:r>
      </w:hyperlink>
    </w:p>
    <w:p>
      <w:pPr>
        <w:pStyle w:val="TOC2"/>
        <w:tabs>
          <w:tab w:val="right" w:leader="dot" w:pos="8306"/>
        </w:tabs>
      </w:pPr>
      <w:hyperlink w:anchor="_Toc29493" w:history="1">
        <w:r>
          <w:rPr>
            <w:rFonts w:ascii="仿宋" w:eastAsia="仿宋" w:hAnsi="仿宋" w:cs="仿宋" w:hint="eastAsia"/>
            <w:lang w:eastAsia="zh-CN"/>
          </w:rPr>
          <w:t>(一)、创新策略与方向</w:t>
        </w:r>
        <w:r>
          <w:tab/>
        </w:r>
        <w:r>
          <w:fldChar w:fldCharType="begin"/>
        </w:r>
        <w:r>
          <w:instrText xml:space="preserve"> PAGEREF _Toc29493 \h </w:instrText>
        </w:r>
        <w:r>
          <w:fldChar w:fldCharType="separate"/>
        </w:r>
        <w:r>
          <w:t>18</w:t>
        </w:r>
        <w:r>
          <w:fldChar w:fldCharType="end"/>
        </w:r>
      </w:hyperlink>
    </w:p>
    <w:p>
      <w:pPr>
        <w:pStyle w:val="TOC2"/>
        <w:tabs>
          <w:tab w:val="right" w:leader="dot" w:pos="8306"/>
        </w:tabs>
      </w:pPr>
      <w:hyperlink w:anchor="_Toc14527" w:history="1">
        <w:r>
          <w:rPr>
            <w:rFonts w:ascii="仿宋" w:eastAsia="仿宋" w:hAnsi="仿宋" w:cs="仿宋" w:hint="eastAsia"/>
            <w:lang w:eastAsia="zh-CN"/>
          </w:rPr>
          <w:t>(二)、研发规划与投入</w:t>
        </w:r>
        <w:r>
          <w:tab/>
        </w:r>
        <w:r>
          <w:fldChar w:fldCharType="begin"/>
        </w:r>
        <w:r>
          <w:instrText xml:space="preserve"> PAGEREF _Toc14527 \h </w:instrText>
        </w:r>
        <w:r>
          <w:fldChar w:fldCharType="separate"/>
        </w:r>
        <w:r>
          <w:t>20</w:t>
        </w:r>
        <w:r>
          <w:fldChar w:fldCharType="end"/>
        </w:r>
      </w:hyperlink>
    </w:p>
    <w:p>
      <w:pPr>
        <w:pStyle w:val="TOC1"/>
        <w:tabs>
          <w:tab w:val="right" w:leader="dot" w:pos="8306"/>
        </w:tabs>
      </w:pPr>
      <w:hyperlink w:anchor="_Toc13635" w:history="1">
        <w:r>
          <w:rPr>
            <w:rFonts w:ascii="仿宋" w:eastAsia="仿宋" w:hAnsi="仿宋" w:cs="仿宋" w:hint="eastAsia"/>
            <w:lang w:eastAsia="zh-CN"/>
          </w:rPr>
          <w:t>八、现代农业产业园项目社会影响</w:t>
        </w:r>
        <w:r>
          <w:tab/>
        </w:r>
        <w:r>
          <w:fldChar w:fldCharType="begin"/>
        </w:r>
        <w:r>
          <w:instrText xml:space="preserve"> PAGEREF _Toc13635 \h </w:instrText>
        </w:r>
        <w:r>
          <w:fldChar w:fldCharType="separate"/>
        </w:r>
        <w:r>
          <w:t>21</w:t>
        </w:r>
        <w:r>
          <w:fldChar w:fldCharType="end"/>
        </w:r>
      </w:hyperlink>
    </w:p>
    <w:p>
      <w:pPr>
        <w:pStyle w:val="TOC2"/>
        <w:tabs>
          <w:tab w:val="right" w:leader="dot" w:pos="8306"/>
        </w:tabs>
      </w:pPr>
      <w:hyperlink w:anchor="_Toc9280" w:history="1">
        <w:r>
          <w:rPr>
            <w:rFonts w:ascii="仿宋" w:eastAsia="仿宋" w:hAnsi="仿宋" w:cs="仿宋" w:hint="eastAsia"/>
            <w:lang w:eastAsia="zh-CN"/>
          </w:rPr>
          <w:t>(一)、社会责任与义务</w:t>
        </w:r>
        <w:r>
          <w:tab/>
        </w:r>
        <w:r>
          <w:fldChar w:fldCharType="begin"/>
        </w:r>
        <w:r>
          <w:instrText xml:space="preserve"> PAGEREF _Toc9280 \h </w:instrText>
        </w:r>
        <w:r>
          <w:fldChar w:fldCharType="separate"/>
        </w:r>
        <w:r>
          <w:t>21</w:t>
        </w:r>
        <w:r>
          <w:fldChar w:fldCharType="end"/>
        </w:r>
      </w:hyperlink>
    </w:p>
    <w:p>
      <w:pPr>
        <w:pStyle w:val="TOC2"/>
        <w:tabs>
          <w:tab w:val="right" w:leader="dot" w:pos="8306"/>
        </w:tabs>
      </w:pPr>
      <w:hyperlink w:anchor="_Toc1501" w:history="1">
        <w:r>
          <w:rPr>
            <w:rFonts w:ascii="仿宋" w:eastAsia="仿宋" w:hAnsi="仿宋" w:cs="仿宋" w:hint="eastAsia"/>
            <w:lang w:eastAsia="zh-CN"/>
          </w:rPr>
          <w:t>(二)、社会参与与沟通</w:t>
        </w:r>
        <w:r>
          <w:tab/>
        </w:r>
        <w:r>
          <w:fldChar w:fldCharType="begin"/>
        </w:r>
        <w:r>
          <w:instrText xml:space="preserve"> PAGEREF _Toc1501 \h </w:instrText>
        </w:r>
        <w:r>
          <w:fldChar w:fldCharType="separate"/>
        </w:r>
        <w:r>
          <w:t>22</w:t>
        </w:r>
        <w:r>
          <w:fldChar w:fldCharType="end"/>
        </w:r>
      </w:hyperlink>
    </w:p>
    <w:p>
      <w:pPr>
        <w:pStyle w:val="TOC1"/>
        <w:tabs>
          <w:tab w:val="right" w:leader="dot" w:pos="8306"/>
        </w:tabs>
      </w:pPr>
      <w:hyperlink w:anchor="_Toc185" w:history="1">
        <w:r>
          <w:rPr>
            <w:rFonts w:ascii="仿宋" w:eastAsia="仿宋" w:hAnsi="仿宋" w:cs="仿宋" w:hint="eastAsia"/>
            <w:lang w:eastAsia="zh-CN"/>
          </w:rPr>
          <w:t>九、现代农业产业园项目经营效益</w:t>
        </w:r>
        <w:r>
          <w:tab/>
        </w:r>
        <w:r>
          <w:fldChar w:fldCharType="begin"/>
        </w:r>
        <w:r>
          <w:instrText xml:space="preserve"> PAGEREF _Toc185 \h </w:instrText>
        </w:r>
        <w:r>
          <w:fldChar w:fldCharType="separate"/>
        </w:r>
        <w:r>
          <w:t>23</w:t>
        </w:r>
        <w:r>
          <w:fldChar w:fldCharType="end"/>
        </w:r>
      </w:hyperlink>
    </w:p>
    <w:p>
      <w:pPr>
        <w:pStyle w:val="TOC2"/>
        <w:tabs>
          <w:tab w:val="right" w:leader="dot" w:pos="8306"/>
        </w:tabs>
      </w:pPr>
      <w:hyperlink w:anchor="_Toc28345" w:history="1">
        <w:r>
          <w:rPr>
            <w:rFonts w:ascii="仿宋" w:eastAsia="仿宋" w:hAnsi="仿宋" w:cs="仿宋" w:hint="eastAsia"/>
            <w:lang w:eastAsia="zh-CN"/>
          </w:rPr>
          <w:t>(一)、经济评价财务测算</w:t>
        </w:r>
        <w:r>
          <w:tab/>
        </w:r>
        <w:r>
          <w:fldChar w:fldCharType="begin"/>
        </w:r>
        <w:r>
          <w:instrText xml:space="preserve"> PAGEREF _Toc28345 \h </w:instrText>
        </w:r>
        <w:r>
          <w:fldChar w:fldCharType="separate"/>
        </w:r>
        <w:r>
          <w:t>23</w:t>
        </w:r>
        <w:r>
          <w:fldChar w:fldCharType="end"/>
        </w:r>
      </w:hyperlink>
    </w:p>
    <w:p>
      <w:pPr>
        <w:pStyle w:val="TOC2"/>
        <w:tabs>
          <w:tab w:val="right" w:leader="dot" w:pos="8306"/>
        </w:tabs>
      </w:pPr>
      <w:hyperlink w:anchor="_Toc4074" w:history="1">
        <w:r>
          <w:rPr>
            <w:rFonts w:ascii="仿宋" w:eastAsia="仿宋" w:hAnsi="仿宋" w:cs="仿宋" w:hint="eastAsia"/>
            <w:lang w:eastAsia="zh-CN"/>
          </w:rPr>
          <w:t>(二)、现代农业产业园项目盈利能力分析</w:t>
        </w:r>
        <w:r>
          <w:tab/>
        </w:r>
        <w:r>
          <w:fldChar w:fldCharType="begin"/>
        </w:r>
        <w:r>
          <w:instrText xml:space="preserve"> PAGEREF _Toc4074 \h </w:instrText>
        </w:r>
        <w:r>
          <w:fldChar w:fldCharType="separate"/>
        </w:r>
        <w:r>
          <w:t>24</w:t>
        </w:r>
        <w:r>
          <w:fldChar w:fldCharType="end"/>
        </w:r>
      </w:hyperlink>
    </w:p>
    <w:p>
      <w:pPr>
        <w:pStyle w:val="TOC1"/>
        <w:tabs>
          <w:tab w:val="right" w:leader="dot" w:pos="8306"/>
        </w:tabs>
      </w:pPr>
      <w:hyperlink w:anchor="_Toc5621" w:history="1">
        <w:r>
          <w:rPr>
            <w:rFonts w:ascii="仿宋" w:eastAsia="仿宋" w:hAnsi="仿宋" w:cs="仿宋" w:hint="eastAsia"/>
            <w:lang w:eastAsia="zh-CN"/>
          </w:rPr>
          <w:t>十、现代农业产业园项目技术管理</w:t>
        </w:r>
        <w:r>
          <w:tab/>
        </w:r>
        <w:r>
          <w:fldChar w:fldCharType="begin"/>
        </w:r>
        <w:r>
          <w:instrText xml:space="preserve"> PAGEREF _Toc5621 \h </w:instrText>
        </w:r>
        <w:r>
          <w:fldChar w:fldCharType="separate"/>
        </w:r>
        <w:r>
          <w:t>25</w:t>
        </w:r>
        <w:r>
          <w:fldChar w:fldCharType="end"/>
        </w:r>
      </w:hyperlink>
    </w:p>
    <w:p>
      <w:pPr>
        <w:pStyle w:val="TOC2"/>
        <w:tabs>
          <w:tab w:val="right" w:leader="dot" w:pos="8306"/>
        </w:tabs>
      </w:pPr>
      <w:hyperlink w:anchor="_Toc1390" w:history="1">
        <w:r>
          <w:rPr>
            <w:rFonts w:ascii="仿宋" w:eastAsia="仿宋" w:hAnsi="仿宋" w:cs="仿宋" w:hint="eastAsia"/>
            <w:lang w:eastAsia="zh-CN"/>
          </w:rPr>
          <w:t>(一)、技术方案选用方向</w:t>
        </w:r>
        <w:r>
          <w:tab/>
        </w:r>
        <w:r>
          <w:fldChar w:fldCharType="begin"/>
        </w:r>
        <w:r>
          <w:instrText xml:space="preserve"> PAGEREF _Toc1390 \h </w:instrText>
        </w:r>
        <w:r>
          <w:fldChar w:fldCharType="separate"/>
        </w:r>
        <w:r>
          <w:t>25</w:t>
        </w:r>
        <w:r>
          <w:fldChar w:fldCharType="end"/>
        </w:r>
      </w:hyperlink>
    </w:p>
    <w:p>
      <w:pPr>
        <w:pStyle w:val="TOC2"/>
        <w:tabs>
          <w:tab w:val="right" w:leader="dot" w:pos="8306"/>
        </w:tabs>
      </w:pPr>
      <w:hyperlink w:anchor="_Toc14055" w:history="1">
        <w:r>
          <w:rPr>
            <w:rFonts w:ascii="仿宋" w:eastAsia="仿宋" w:hAnsi="仿宋" w:cs="仿宋" w:hint="eastAsia"/>
            <w:lang w:eastAsia="zh-CN"/>
          </w:rPr>
          <w:t>(二)、工艺技术方案选用原则</w:t>
        </w:r>
        <w:r>
          <w:tab/>
        </w:r>
        <w:r>
          <w:fldChar w:fldCharType="begin"/>
        </w:r>
        <w:r>
          <w:instrText xml:space="preserve"> PAGEREF _Toc14055 \h </w:instrText>
        </w:r>
        <w:r>
          <w:fldChar w:fldCharType="separate"/>
        </w:r>
        <w:r>
          <w:t>27</w:t>
        </w:r>
        <w:r>
          <w:fldChar w:fldCharType="end"/>
        </w:r>
      </w:hyperlink>
    </w:p>
    <w:p>
      <w:pPr>
        <w:pStyle w:val="TOC2"/>
        <w:tabs>
          <w:tab w:val="right" w:leader="dot" w:pos="8306"/>
        </w:tabs>
      </w:pPr>
      <w:hyperlink w:anchor="_Toc21696" w:history="1">
        <w:r>
          <w:rPr>
            <w:rFonts w:ascii="仿宋" w:eastAsia="仿宋" w:hAnsi="仿宋" w:cs="仿宋" w:hint="eastAsia"/>
            <w:lang w:eastAsia="zh-CN"/>
          </w:rPr>
          <w:t>(三)、工艺技术方案要求</w:t>
        </w:r>
        <w:r>
          <w:tab/>
        </w:r>
        <w:r>
          <w:fldChar w:fldCharType="begin"/>
        </w:r>
        <w:r>
          <w:instrText xml:space="preserve"> PAGEREF _Toc21696 \h </w:instrText>
        </w:r>
        <w:r>
          <w:fldChar w:fldCharType="separate"/>
        </w:r>
        <w:r>
          <w:t>29</w:t>
        </w:r>
        <w:r>
          <w:fldChar w:fldCharType="end"/>
        </w:r>
      </w:hyperlink>
    </w:p>
    <w:p>
      <w:pPr>
        <w:pStyle w:val="TOC1"/>
        <w:tabs>
          <w:tab w:val="right" w:leader="dot" w:pos="8306"/>
        </w:tabs>
      </w:pPr>
      <w:hyperlink w:anchor="_Toc3735" w:history="1">
        <w:r>
          <w:rPr>
            <w:rFonts w:ascii="仿宋" w:eastAsia="仿宋" w:hAnsi="仿宋" w:cs="仿宋" w:hint="eastAsia"/>
            <w:lang w:eastAsia="zh-CN"/>
          </w:rPr>
          <w:t>十一、现代农业产业园项目风险管理</w:t>
        </w:r>
        <w:r>
          <w:tab/>
        </w:r>
        <w:r>
          <w:fldChar w:fldCharType="begin"/>
        </w:r>
        <w:r>
          <w:instrText xml:space="preserve"> PAGEREF _Toc3735 \h </w:instrText>
        </w:r>
        <w:r>
          <w:fldChar w:fldCharType="separate"/>
        </w:r>
        <w:r>
          <w:t>31</w:t>
        </w:r>
        <w:r>
          <w:fldChar w:fldCharType="end"/>
        </w:r>
      </w:hyperlink>
    </w:p>
    <w:p>
      <w:pPr>
        <w:pStyle w:val="TOC2"/>
        <w:tabs>
          <w:tab w:val="right" w:leader="dot" w:pos="8306"/>
        </w:tabs>
      </w:pPr>
      <w:hyperlink w:anchor="_Toc26717" w:history="1">
        <w:r>
          <w:rPr>
            <w:rFonts w:ascii="仿宋" w:eastAsia="仿宋" w:hAnsi="仿宋" w:cs="仿宋" w:hint="eastAsia"/>
            <w:lang w:eastAsia="zh-CN"/>
          </w:rPr>
          <w:t>(一)、风险识别与评估</w:t>
        </w:r>
        <w:r>
          <w:tab/>
        </w:r>
        <w:r>
          <w:fldChar w:fldCharType="begin"/>
        </w:r>
        <w:r>
          <w:instrText xml:space="preserve"> PAGEREF _Toc26717 \h </w:instrText>
        </w:r>
        <w:r>
          <w:fldChar w:fldCharType="separate"/>
        </w:r>
        <w:r>
          <w:t>31</w:t>
        </w:r>
        <w:r>
          <w:fldChar w:fldCharType="end"/>
        </w:r>
      </w:hyperlink>
    </w:p>
    <w:p>
      <w:pPr>
        <w:pStyle w:val="TOC2"/>
        <w:tabs>
          <w:tab w:val="right" w:leader="dot" w:pos="8306"/>
        </w:tabs>
      </w:pPr>
      <w:hyperlink w:anchor="_Toc16602" w:history="1">
        <w:r>
          <w:rPr>
            <w:rFonts w:ascii="仿宋" w:eastAsia="仿宋" w:hAnsi="仿宋" w:cs="仿宋" w:hint="eastAsia"/>
            <w:lang w:eastAsia="zh-CN"/>
          </w:rPr>
          <w:t>(二)、风险应对策略</w:t>
        </w:r>
        <w:r>
          <w:tab/>
        </w:r>
        <w:r>
          <w:fldChar w:fldCharType="begin"/>
        </w:r>
        <w:r>
          <w:instrText xml:space="preserve"> PAGEREF _Toc16602 \h </w:instrText>
        </w:r>
        <w:r>
          <w:fldChar w:fldCharType="separate"/>
        </w:r>
        <w:r>
          <w:t>32</w:t>
        </w:r>
        <w:r>
          <w:fldChar w:fldCharType="end"/>
        </w:r>
      </w:hyperlink>
    </w:p>
    <w:p>
      <w:pPr>
        <w:pStyle w:val="TOC2"/>
        <w:tabs>
          <w:tab w:val="right" w:leader="dot" w:pos="8306"/>
        </w:tabs>
      </w:pPr>
      <w:hyperlink w:anchor="_Toc21223" w:history="1">
        <w:r>
          <w:rPr>
            <w:rFonts w:ascii="仿宋" w:eastAsia="仿宋" w:hAnsi="仿宋" w:cs="仿宋" w:hint="eastAsia"/>
            <w:lang w:eastAsia="zh-CN"/>
          </w:rPr>
          <w:t>(三)、风险监控与控制</w:t>
        </w:r>
        <w:r>
          <w:tab/>
        </w:r>
        <w:r>
          <w:fldChar w:fldCharType="begin"/>
        </w:r>
        <w:r>
          <w:instrText xml:space="preserve"> PAGEREF _Toc21223 \h </w:instrText>
        </w:r>
        <w:r>
          <w:fldChar w:fldCharType="separate"/>
        </w:r>
        <w:r>
          <w:t>34</w:t>
        </w:r>
        <w:r>
          <w:fldChar w:fldCharType="end"/>
        </w:r>
      </w:hyperlink>
    </w:p>
    <w:p>
      <w:pPr>
        <w:pStyle w:val="TOC1"/>
        <w:tabs>
          <w:tab w:val="right" w:leader="dot" w:pos="8306"/>
        </w:tabs>
      </w:pPr>
      <w:hyperlink w:anchor="_Toc9058" w:history="1">
        <w:r>
          <w:rPr>
            <w:rFonts w:ascii="仿宋" w:eastAsia="仿宋" w:hAnsi="仿宋" w:cs="仿宋" w:hint="eastAsia"/>
            <w:lang w:eastAsia="zh-CN"/>
          </w:rPr>
          <w:t>十二、现代农业产业园项目人力资源管理</w:t>
        </w:r>
        <w:r>
          <w:tab/>
        </w:r>
        <w:r>
          <w:fldChar w:fldCharType="begin"/>
        </w:r>
        <w:r>
          <w:instrText xml:space="preserve"> PAGEREF _Toc9058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14" w:history="1">
        <w:r>
          <w:rPr>
            <w:rFonts w:ascii="仿宋" w:eastAsia="仿宋" w:hAnsi="仿宋" w:cs="仿宋" w:hint="eastAsia"/>
            <w:lang w:eastAsia="zh-CN"/>
          </w:rPr>
          <w:t>(一)、建立健全的预算管理制度</w:t>
        </w:r>
        <w:r>
          <w:tab/>
        </w:r>
        <w:r>
          <w:fldChar w:fldCharType="begin"/>
        </w:r>
        <w:r>
          <w:instrText xml:space="preserve"> PAGEREF _Toc21114 \h </w:instrText>
        </w:r>
        <w:r>
          <w:fldChar w:fldCharType="separate"/>
        </w:r>
        <w:r>
          <w:t>35</w:t>
        </w:r>
        <w:r>
          <w:fldChar w:fldCharType="end"/>
        </w:r>
      </w:hyperlink>
    </w:p>
    <w:p>
      <w:pPr>
        <w:pStyle w:val="TOC2"/>
        <w:tabs>
          <w:tab w:val="right" w:leader="dot" w:pos="8306"/>
        </w:tabs>
      </w:pPr>
      <w:hyperlink w:anchor="_Toc1606" w:history="1">
        <w:r>
          <w:rPr>
            <w:rFonts w:ascii="仿宋" w:eastAsia="仿宋" w:hAnsi="仿宋" w:cs="仿宋" w:hint="eastAsia"/>
            <w:lang w:eastAsia="zh-CN"/>
          </w:rPr>
          <w:t>(二)、加强资金流动监控</w:t>
        </w:r>
        <w:r>
          <w:tab/>
        </w:r>
        <w:r>
          <w:fldChar w:fldCharType="begin"/>
        </w:r>
        <w:r>
          <w:instrText xml:space="preserve"> PAGEREF _Toc1606 \h </w:instrText>
        </w:r>
        <w:r>
          <w:fldChar w:fldCharType="separate"/>
        </w:r>
        <w:r>
          <w:t>37</w:t>
        </w:r>
        <w:r>
          <w:fldChar w:fldCharType="end"/>
        </w:r>
      </w:hyperlink>
    </w:p>
    <w:p>
      <w:pPr>
        <w:pStyle w:val="TOC2"/>
        <w:tabs>
          <w:tab w:val="right" w:leader="dot" w:pos="8306"/>
        </w:tabs>
      </w:pPr>
      <w:hyperlink w:anchor="_Toc32659" w:history="1">
        <w:r>
          <w:rPr>
            <w:rFonts w:ascii="仿宋" w:eastAsia="仿宋" w:hAnsi="仿宋" w:cs="仿宋" w:hint="eastAsia"/>
            <w:lang w:eastAsia="zh-CN"/>
          </w:rPr>
          <w:t>(三)、制定完善的风险控制机制</w:t>
        </w:r>
        <w:r>
          <w:tab/>
        </w:r>
        <w:r>
          <w:fldChar w:fldCharType="begin"/>
        </w:r>
        <w:r>
          <w:instrText xml:space="preserve"> PAGEREF _Toc32659 \h </w:instrText>
        </w:r>
        <w:r>
          <w:fldChar w:fldCharType="separate"/>
        </w:r>
        <w:r>
          <w:t>38</w:t>
        </w:r>
        <w:r>
          <w:fldChar w:fldCharType="end"/>
        </w:r>
      </w:hyperlink>
    </w:p>
    <w:p>
      <w:pPr>
        <w:pStyle w:val="TOC2"/>
        <w:tabs>
          <w:tab w:val="right" w:leader="dot" w:pos="8306"/>
        </w:tabs>
      </w:pPr>
      <w:hyperlink w:anchor="_Toc3533" w:history="1">
        <w:r>
          <w:rPr>
            <w:rFonts w:ascii="仿宋" w:eastAsia="仿宋" w:hAnsi="仿宋" w:cs="仿宋" w:hint="eastAsia"/>
            <w:lang w:eastAsia="zh-CN"/>
          </w:rPr>
          <w:t>(四)、优化成本管理</w:t>
        </w:r>
        <w:r>
          <w:tab/>
        </w:r>
        <w:r>
          <w:fldChar w:fldCharType="begin"/>
        </w:r>
        <w:r>
          <w:instrText xml:space="preserve"> PAGEREF _Toc3533 \h </w:instrText>
        </w:r>
        <w:r>
          <w:fldChar w:fldCharType="separate"/>
        </w:r>
        <w:r>
          <w:t>40</w:t>
        </w:r>
        <w:r>
          <w:fldChar w:fldCharType="end"/>
        </w:r>
      </w:hyperlink>
    </w:p>
    <w:p>
      <w:pPr>
        <w:pStyle w:val="TOC1"/>
        <w:tabs>
          <w:tab w:val="right" w:leader="dot" w:pos="8306"/>
        </w:tabs>
      </w:pPr>
      <w:hyperlink w:anchor="_Toc3122" w:history="1">
        <w:r>
          <w:rPr>
            <w:rFonts w:ascii="仿宋" w:eastAsia="仿宋" w:hAnsi="仿宋" w:cs="仿宋" w:hint="eastAsia"/>
            <w:lang w:eastAsia="zh-CN"/>
          </w:rPr>
          <w:t>十三、质量管理体系</w:t>
        </w:r>
        <w:r>
          <w:tab/>
        </w:r>
        <w:r>
          <w:fldChar w:fldCharType="begin"/>
        </w:r>
        <w:r>
          <w:instrText xml:space="preserve"> PAGEREF _Toc3122 \h </w:instrText>
        </w:r>
        <w:r>
          <w:fldChar w:fldCharType="separate"/>
        </w:r>
        <w:r>
          <w:t>41</w:t>
        </w:r>
        <w:r>
          <w:fldChar w:fldCharType="end"/>
        </w:r>
      </w:hyperlink>
    </w:p>
    <w:p>
      <w:pPr>
        <w:pStyle w:val="TOC2"/>
        <w:tabs>
          <w:tab w:val="right" w:leader="dot" w:pos="8306"/>
        </w:tabs>
      </w:pPr>
      <w:hyperlink w:anchor="_Toc3963" w:history="1">
        <w:r>
          <w:rPr>
            <w:rFonts w:ascii="仿宋" w:eastAsia="仿宋" w:hAnsi="仿宋" w:cs="仿宋" w:hint="eastAsia"/>
            <w:lang w:eastAsia="zh-CN"/>
          </w:rPr>
          <w:t>(一)、质量目标与方针</w:t>
        </w:r>
        <w:r>
          <w:tab/>
        </w:r>
        <w:r>
          <w:fldChar w:fldCharType="begin"/>
        </w:r>
        <w:r>
          <w:instrText xml:space="preserve"> PAGEREF _Toc3963 \h </w:instrText>
        </w:r>
        <w:r>
          <w:fldChar w:fldCharType="separate"/>
        </w:r>
        <w:r>
          <w:t>41</w:t>
        </w:r>
        <w:r>
          <w:fldChar w:fldCharType="end"/>
        </w:r>
      </w:hyperlink>
    </w:p>
    <w:p>
      <w:pPr>
        <w:pStyle w:val="TOC2"/>
        <w:tabs>
          <w:tab w:val="right" w:leader="dot" w:pos="8306"/>
        </w:tabs>
      </w:pPr>
      <w:hyperlink w:anchor="_Toc23847" w:history="1">
        <w:r>
          <w:rPr>
            <w:rFonts w:ascii="仿宋" w:eastAsia="仿宋" w:hAnsi="仿宋" w:cs="仿宋" w:hint="eastAsia"/>
            <w:lang w:eastAsia="zh-CN"/>
          </w:rPr>
          <w:t>(二)、质量管理责任</w:t>
        </w:r>
        <w:r>
          <w:tab/>
        </w:r>
        <w:r>
          <w:fldChar w:fldCharType="begin"/>
        </w:r>
        <w:r>
          <w:instrText xml:space="preserve"> PAGEREF _Toc23847 \h </w:instrText>
        </w:r>
        <w:r>
          <w:fldChar w:fldCharType="separate"/>
        </w:r>
        <w:r>
          <w:t>42</w:t>
        </w:r>
        <w:r>
          <w:fldChar w:fldCharType="end"/>
        </w:r>
      </w:hyperlink>
    </w:p>
    <w:p>
      <w:pPr>
        <w:pStyle w:val="TOC2"/>
        <w:tabs>
          <w:tab w:val="right" w:leader="dot" w:pos="8306"/>
        </w:tabs>
      </w:pPr>
      <w:hyperlink w:anchor="_Toc13498" w:history="1">
        <w:r>
          <w:rPr>
            <w:rFonts w:ascii="仿宋" w:eastAsia="仿宋" w:hAnsi="仿宋" w:cs="仿宋" w:hint="eastAsia"/>
            <w:lang w:eastAsia="zh-CN"/>
          </w:rPr>
          <w:t>(三)、质量管理体系文件</w:t>
        </w:r>
        <w:r>
          <w:tab/>
        </w:r>
        <w:r>
          <w:fldChar w:fldCharType="begin"/>
        </w:r>
        <w:r>
          <w:instrText xml:space="preserve"> PAGEREF _Toc13498 \h </w:instrText>
        </w:r>
        <w:r>
          <w:fldChar w:fldCharType="separate"/>
        </w:r>
        <w:r>
          <w:t>43</w:t>
        </w:r>
        <w:r>
          <w:fldChar w:fldCharType="end"/>
        </w:r>
      </w:hyperlink>
    </w:p>
    <w:p>
      <w:pPr>
        <w:pStyle w:val="TOC2"/>
        <w:tabs>
          <w:tab w:val="right" w:leader="dot" w:pos="8306"/>
        </w:tabs>
      </w:pPr>
      <w:hyperlink w:anchor="_Toc22185" w:history="1">
        <w:r>
          <w:rPr>
            <w:rFonts w:ascii="仿宋" w:eastAsia="仿宋" w:hAnsi="仿宋" w:cs="仿宋" w:hint="eastAsia"/>
            <w:lang w:eastAsia="zh-CN"/>
          </w:rPr>
          <w:t>(四)、质量培训与教育</w:t>
        </w:r>
        <w:r>
          <w:tab/>
        </w:r>
        <w:r>
          <w:fldChar w:fldCharType="begin"/>
        </w:r>
        <w:r>
          <w:instrText xml:space="preserve"> PAGEREF _Toc22185 \h </w:instrText>
        </w:r>
        <w:r>
          <w:fldChar w:fldCharType="separate"/>
        </w:r>
        <w:r>
          <w:t>45</w:t>
        </w:r>
        <w:r>
          <w:fldChar w:fldCharType="end"/>
        </w:r>
      </w:hyperlink>
    </w:p>
    <w:p>
      <w:pPr>
        <w:pStyle w:val="TOC2"/>
        <w:tabs>
          <w:tab w:val="right" w:leader="dot" w:pos="8306"/>
        </w:tabs>
      </w:pPr>
      <w:hyperlink w:anchor="_Toc30612" w:history="1">
        <w:r>
          <w:rPr>
            <w:rFonts w:ascii="仿宋" w:eastAsia="仿宋" w:hAnsi="仿宋" w:cs="仿宋" w:hint="eastAsia"/>
            <w:lang w:eastAsia="zh-CN"/>
          </w:rPr>
          <w:t>(五)、质量审核与评价</w:t>
        </w:r>
        <w:r>
          <w:tab/>
        </w:r>
        <w:r>
          <w:fldChar w:fldCharType="begin"/>
        </w:r>
        <w:r>
          <w:instrText xml:space="preserve"> PAGEREF _Toc30612 \h </w:instrText>
        </w:r>
        <w:r>
          <w:fldChar w:fldCharType="separate"/>
        </w:r>
        <w:r>
          <w:t>47</w:t>
        </w:r>
        <w:r>
          <w:fldChar w:fldCharType="end"/>
        </w:r>
      </w:hyperlink>
    </w:p>
    <w:p>
      <w:pPr>
        <w:pStyle w:val="TOC2"/>
        <w:tabs>
          <w:tab w:val="right" w:leader="dot" w:pos="8306"/>
        </w:tabs>
      </w:pPr>
      <w:hyperlink w:anchor="_Toc16030" w:history="1">
        <w:r>
          <w:rPr>
            <w:rFonts w:ascii="仿宋" w:eastAsia="仿宋" w:hAnsi="仿宋" w:cs="仿宋" w:hint="eastAsia"/>
            <w:lang w:eastAsia="zh-CN"/>
          </w:rPr>
          <w:t>(六)、不符合与纠正措施</w:t>
        </w:r>
        <w:r>
          <w:tab/>
        </w:r>
        <w:r>
          <w:fldChar w:fldCharType="begin"/>
        </w:r>
        <w:r>
          <w:instrText xml:space="preserve"> PAGEREF _Toc16030 \h </w:instrText>
        </w:r>
        <w:r>
          <w:fldChar w:fldCharType="separate"/>
        </w:r>
        <w:r>
          <w:t>48</w:t>
        </w:r>
        <w:r>
          <w:fldChar w:fldCharType="end"/>
        </w:r>
      </w:hyperlink>
    </w:p>
    <w:p>
      <w:pPr>
        <w:pStyle w:val="TOC1"/>
        <w:tabs>
          <w:tab w:val="right" w:leader="dot" w:pos="8306"/>
        </w:tabs>
      </w:pPr>
      <w:hyperlink w:anchor="_Toc29263" w:history="1">
        <w:r>
          <w:rPr>
            <w:rFonts w:ascii="仿宋" w:eastAsia="仿宋" w:hAnsi="仿宋" w:cs="仿宋" w:hint="eastAsia"/>
            <w:lang w:eastAsia="zh-CN"/>
          </w:rPr>
          <w:t>十四、现代农业产业园项目治理与监督</w:t>
        </w:r>
        <w:r>
          <w:tab/>
        </w:r>
        <w:r>
          <w:fldChar w:fldCharType="begin"/>
        </w:r>
        <w:r>
          <w:instrText xml:space="preserve"> PAGEREF _Toc29263 \h </w:instrText>
        </w:r>
        <w:r>
          <w:fldChar w:fldCharType="separate"/>
        </w:r>
        <w:r>
          <w:t>49</w:t>
        </w:r>
        <w:r>
          <w:fldChar w:fldCharType="end"/>
        </w:r>
      </w:hyperlink>
    </w:p>
    <w:p>
      <w:pPr>
        <w:pStyle w:val="TOC2"/>
        <w:tabs>
          <w:tab w:val="right" w:leader="dot" w:pos="8306"/>
        </w:tabs>
      </w:pPr>
      <w:hyperlink w:anchor="_Toc27206" w:history="1">
        <w:r>
          <w:rPr>
            <w:rFonts w:ascii="仿宋" w:eastAsia="仿宋" w:hAnsi="仿宋" w:cs="仿宋" w:hint="eastAsia"/>
            <w:lang w:eastAsia="zh-CN"/>
          </w:rPr>
          <w:t>(一)、现代农业产业园项目治理结构</w:t>
        </w:r>
        <w:r>
          <w:tab/>
        </w:r>
        <w:r>
          <w:fldChar w:fldCharType="begin"/>
        </w:r>
        <w:r>
          <w:instrText xml:space="preserve"> PAGEREF _Toc27206 \h </w:instrText>
        </w:r>
        <w:r>
          <w:fldChar w:fldCharType="separate"/>
        </w:r>
        <w:r>
          <w:t>49</w:t>
        </w:r>
        <w:r>
          <w:fldChar w:fldCharType="end"/>
        </w:r>
      </w:hyperlink>
    </w:p>
    <w:p>
      <w:pPr>
        <w:pStyle w:val="TOC2"/>
        <w:tabs>
          <w:tab w:val="right" w:leader="dot" w:pos="8306"/>
        </w:tabs>
      </w:pPr>
      <w:hyperlink w:anchor="_Toc242" w:history="1">
        <w:r>
          <w:rPr>
            <w:rFonts w:ascii="仿宋" w:eastAsia="仿宋" w:hAnsi="仿宋" w:cs="仿宋" w:hint="eastAsia"/>
            <w:lang w:eastAsia="zh-CN"/>
          </w:rPr>
          <w:t>(二)、监督与审计</w:t>
        </w:r>
        <w:r>
          <w:tab/>
        </w:r>
        <w:r>
          <w:fldChar w:fldCharType="begin"/>
        </w:r>
        <w:r>
          <w:instrText xml:space="preserve"> PAGEREF _Toc242 \h </w:instrText>
        </w:r>
        <w:r>
          <w:fldChar w:fldCharType="separate"/>
        </w:r>
        <w:r>
          <w:t>50</w:t>
        </w:r>
        <w:r>
          <w:fldChar w:fldCharType="end"/>
        </w:r>
      </w:hyperlink>
    </w:p>
    <w:p>
      <w:pPr>
        <w:pStyle w:val="TOC1"/>
        <w:tabs>
          <w:tab w:val="right" w:leader="dot" w:pos="8306"/>
        </w:tabs>
      </w:pPr>
      <w:hyperlink w:anchor="_Toc23081" w:history="1">
        <w:r>
          <w:rPr>
            <w:rFonts w:ascii="仿宋" w:eastAsia="仿宋" w:hAnsi="仿宋" w:cs="仿宋" w:hint="eastAsia"/>
            <w:lang w:eastAsia="zh-CN"/>
          </w:rPr>
          <w:t>十五、现代农业产业园项目实施保障措施</w:t>
        </w:r>
        <w:r>
          <w:tab/>
        </w:r>
        <w:r>
          <w:fldChar w:fldCharType="begin"/>
        </w:r>
        <w:r>
          <w:instrText xml:space="preserve"> PAGEREF _Toc23081 \h </w:instrText>
        </w:r>
        <w:r>
          <w:fldChar w:fldCharType="separate"/>
        </w:r>
        <w:r>
          <w:t>52</w:t>
        </w:r>
        <w:r>
          <w:fldChar w:fldCharType="end"/>
        </w:r>
      </w:hyperlink>
    </w:p>
    <w:p>
      <w:pPr>
        <w:pStyle w:val="TOC2"/>
        <w:tabs>
          <w:tab w:val="right" w:leader="dot" w:pos="8306"/>
        </w:tabs>
      </w:pPr>
      <w:hyperlink w:anchor="_Toc27649" w:history="1">
        <w:r>
          <w:rPr>
            <w:rFonts w:ascii="仿宋" w:eastAsia="仿宋" w:hAnsi="仿宋" w:cs="仿宋" w:hint="eastAsia"/>
            <w:lang w:eastAsia="zh-CN"/>
          </w:rPr>
          <w:t>(一)、现代农业产业园项目实施保障机制</w:t>
        </w:r>
        <w:r>
          <w:tab/>
        </w:r>
        <w:r>
          <w:fldChar w:fldCharType="begin"/>
        </w:r>
        <w:r>
          <w:instrText xml:space="preserve"> PAGEREF _Toc27649 \h </w:instrText>
        </w:r>
        <w:r>
          <w:fldChar w:fldCharType="separate"/>
        </w:r>
        <w:r>
          <w:t>52</w:t>
        </w:r>
        <w:r>
          <w:fldChar w:fldCharType="end"/>
        </w:r>
      </w:hyperlink>
    </w:p>
    <w:p>
      <w:pPr>
        <w:pStyle w:val="TOC2"/>
        <w:tabs>
          <w:tab w:val="right" w:leader="dot" w:pos="8306"/>
        </w:tabs>
      </w:pPr>
      <w:hyperlink w:anchor="_Toc15985" w:history="1">
        <w:r>
          <w:rPr>
            <w:rFonts w:ascii="仿宋" w:eastAsia="仿宋" w:hAnsi="仿宋" w:cs="仿宋" w:hint="eastAsia"/>
            <w:lang w:eastAsia="zh-CN"/>
          </w:rPr>
          <w:t>(二)、现代农业产业园项目法律合规要求</w:t>
        </w:r>
        <w:r>
          <w:tab/>
        </w:r>
        <w:r>
          <w:fldChar w:fldCharType="begin"/>
        </w:r>
        <w:r>
          <w:instrText xml:space="preserve"> PAGEREF _Toc15985 \h </w:instrText>
        </w:r>
        <w:r>
          <w:fldChar w:fldCharType="separate"/>
        </w:r>
        <w:r>
          <w:t>56</w:t>
        </w:r>
        <w:r>
          <w:fldChar w:fldCharType="end"/>
        </w:r>
      </w:hyperlink>
    </w:p>
    <w:p>
      <w:pPr>
        <w:pStyle w:val="TOC2"/>
        <w:tabs>
          <w:tab w:val="right" w:leader="dot" w:pos="8306"/>
        </w:tabs>
      </w:pPr>
      <w:hyperlink w:anchor="_Toc19945" w:history="1">
        <w:r>
          <w:rPr>
            <w:rFonts w:ascii="仿宋" w:eastAsia="仿宋" w:hAnsi="仿宋" w:cs="仿宋" w:hint="eastAsia"/>
            <w:lang w:eastAsia="zh-CN"/>
          </w:rPr>
          <w:t>(三)、现代农业产业园项目合同管理与法律事务</w:t>
        </w:r>
        <w:r>
          <w:tab/>
        </w:r>
        <w:r>
          <w:fldChar w:fldCharType="begin"/>
        </w:r>
        <w:r>
          <w:instrText xml:space="preserve"> PAGEREF _Toc19945 \h </w:instrText>
        </w:r>
        <w:r>
          <w:fldChar w:fldCharType="separate"/>
        </w:r>
        <w:r>
          <w:t>60</w:t>
        </w:r>
        <w:r>
          <w:fldChar w:fldCharType="end"/>
        </w:r>
      </w:hyperlink>
    </w:p>
    <w:p>
      <w:pPr>
        <w:pStyle w:val="TOC2"/>
        <w:tabs>
          <w:tab w:val="right" w:leader="dot" w:pos="8306"/>
        </w:tabs>
      </w:pPr>
      <w:hyperlink w:anchor="_Toc28441" w:history="1">
        <w:r>
          <w:rPr>
            <w:rFonts w:ascii="仿宋" w:eastAsia="仿宋" w:hAnsi="仿宋" w:cs="仿宋" w:hint="eastAsia"/>
            <w:lang w:eastAsia="zh-CN"/>
          </w:rPr>
          <w:t>(四)、现代农业产业园项目知识产权保护策略</w:t>
        </w:r>
        <w:r>
          <w:tab/>
        </w:r>
        <w:r>
          <w:fldChar w:fldCharType="begin"/>
        </w:r>
        <w:r>
          <w:instrText xml:space="preserve"> PAGEREF _Toc28441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99"/>
      <w:r>
        <w:rPr>
          <w:rFonts w:ascii="仿宋" w:eastAsia="仿宋" w:hAnsi="仿宋" w:cs="仿宋" w:hint="eastAsia"/>
          <w:sz w:val="28"/>
          <w:lang w:eastAsia="zh-CN"/>
        </w:rPr>
        <w:t>一、现代农业产业园项目文档管理</w:t>
      </w:r>
      <w:bookmarkEnd w:id="2"/>
    </w:p>
    <w:p>
      <w:pPr>
        <w:pStyle w:val="Heading2"/>
        <w:rPr>
          <w:rFonts w:ascii="仿宋" w:eastAsia="仿宋" w:hAnsi="仿宋" w:cs="仿宋" w:hint="eastAsia"/>
          <w:lang w:eastAsia="zh-CN"/>
        </w:rPr>
      </w:pPr>
      <w:bookmarkStart w:id="3" w:name="_Toc295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现代农业产业园项目高度重视文档的质量和准确性，以支持现代农业产业园项目的各项活动和决策。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文档的编制始于现代农业产业园项目计划的初期，我们制定了详细的文档编制计划，明确了每个文档的内容、格式和编写责任人。在现代农业产业园项目启动阶段，我们首先编制了现代农业产业园项目章程，明确定义了现代农业产业园项目的目标、范围、风险等关键要素。随后，现代农业产业园项目团队根据计划陆续编制了需求文档、设计文档、测试文档等各类文档，确保现代农业产业园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现代农业产业园项目管理中的重要环节，旨在确保现代农业产业园项目文档符合质量标准和现代农业产业园项目需求。在现代农业产业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现代农业产业园项目相关利益方和专业领域的专家对文档进行独立审查。这有助于获取更全面、客观的反馈，确保现代农业产业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现代农业产业园项目在文档编制与审查方面建立了严格的管理机制，通过规范的流程和多维度的审查，确保现代农业产业园项目文档的质量、准确性和可靠性，为现代农业产业园项目的顺利推进提供了有力支持。</w:t>
      </w:r>
    </w:p>
    <w:p>
      <w:pPr>
        <w:pStyle w:val="Heading2"/>
        <w:ind w:firstLine="560" w:firstLineChars="200"/>
        <w:rPr>
          <w:rFonts w:ascii="仿宋" w:eastAsia="仿宋" w:hAnsi="仿宋" w:cs="仿宋" w:hint="eastAsia"/>
          <w:sz w:val="28"/>
          <w:lang w:eastAsia="zh-CN"/>
        </w:rPr>
      </w:pPr>
      <w:bookmarkStart w:id="4" w:name="_Toc115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在现代农业产业园项目中，我们致力于优化文档发布与分发过程，以确保信息的高效传递和团队间协作的顺畅进行。以下是我们采取的关键优化策略：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我们通过多渠道发布文档，包括电子邮件、现代农业产业园项目管理平台、内部网站等，以满足不同团队成员的偏好和需求。多渠道发布确保了信息的全面覆盖。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我们采用了精细的权限控制，确保只有授权人员可以访问敏感信息。这种安全措施保护了现代农业产业园项目文档的机密性，防止了未经授权的信息泄露。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5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现代农业产业园项目生命周期中一个至关重要的环节，直接关系到现代农业产业园项目信息的长期保存和历史记录的完整性。在现代农业产业园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88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31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现代农业产业园项目的主要产品是XXXX，预计年产值为XXX万元。这一产品在市场中占据着重要的地位，其广泛的应用范围使得该现代农业产业园项目的市场前景非常广阔。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现代农业产业园项目的xxx产品作为重要的原材料之一，将在多个领域发挥关键作用。其在建筑、交通、能源等方面的广泛应用将为整个产业链提供强大的支持，形成产业协同效应。现代农业产业园项目的年产值XXX万XXX万XXX万万元不仅反映了其在市场上的巨大潜力，更预示着它对国民经济的积极贡献。这种关联度高、涉及面广的产业关系，使得该现代农业产业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28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总征地面积为XXXX平方米，相当于约XX.XX亩，其中净用地面积为XXXX平方米，红线范围内相当于约XX.XX亩。这一用地规模充分考虑了现代农业产业园项目的建设需求，保障了现代农业产业园项目在合适的空间内得以充分发展。现代农业产业园项目规划的总建筑面积为XXXX平方米，其中主体工程建设占XXXX平方米，计容建筑面积达XXXX平方米。预计建筑工程的投资将达到XXXX万元，为现代农业产业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计划购置的设备共计XXXX台（套），设备购置费用为XXXX万元。这一设备购置计划充分考虑到现代农业产业园项目的生产需求和技术要求，确保了现代农业产业园项目在生产运营中具备先进的技术装备和高效的生产能力。设备的合理配置将为现代农业产业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计划总投资为XXXX万元，预计年实现营业收入为XXXX万元。这一产能规模的设定旨在确保现代农业产业园项目能够在投资与回报之间取得平衡，实现长期可持续的发展。现代农业产业园项目的总投资充分考虑到各个方面的需求，包括用地建设、设备购置等多个环节，以确保现代农业产业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05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349"/>
      <w:r>
        <w:rPr>
          <w:rFonts w:ascii="仿宋" w:eastAsia="仿宋" w:hAnsi="仿宋" w:cs="仿宋" w:hint="eastAsia"/>
          <w:lang w:eastAsia="zh-CN"/>
        </w:rPr>
        <w:t>(一)、现代农业产业园行业分析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现代农业产业园行业一直以来都是市场的关注焦点。行业内的发展趋势、竞争态势以及潜在机会都对现代农业产业园项目的推进产生深远的影响。通过深入研究行业的整体概貌，我们将更好地理解行业的核心特征，为现代农业产业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农业产业园行业，技术一直是推动创新和发展的关键因素。我们将对当前技术趋势进行详尽分析，包括但不限于人工智能、大数据应用、先进制造技术等。这有助于现代农业产业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现代农业产业园项目成功的基础。我们将对主要竞争对手进行深入研究，包括其市场份额、产品特点、市场定位等。通过全面了解竞争对手的优势和劣势，现代农业产业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161"/>
      <w:r>
        <w:rPr>
          <w:rFonts w:ascii="仿宋" w:eastAsia="仿宋" w:hAnsi="仿宋" w:cs="仿宋" w:hint="eastAsia"/>
          <w:sz w:val="28"/>
          <w:lang w:eastAsia="zh-CN"/>
        </w:rPr>
        <w:t>(二)、现代农业产业园市场分析预测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现代农业产业园市场未来的增长趋势。这包括市场的整体规模、各细分领域的发展趋势等。现代农业产业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现代农业产业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现代农业产业园项目实施过程中需要充分考虑的因素。我们将对市场风险进行全面评估，包括但不限于政策法规风险、市场竞争风险、技术变革风险等。通过对潜在风险的深入分析，现代农业产业园项目可以制定相应的风险缓解策略，降低不确定性对现代农业产业园项目的影响。</w:t>
      </w:r>
    </w:p>
    <w:p>
      <w:pPr>
        <w:pStyle w:val="Heading1"/>
        <w:ind w:firstLine="560" w:firstLineChars="200"/>
        <w:rPr>
          <w:rFonts w:ascii="仿宋" w:eastAsia="仿宋" w:hAnsi="仿宋" w:cs="仿宋" w:hint="eastAsia"/>
          <w:sz w:val="28"/>
          <w:lang w:eastAsia="zh-CN"/>
        </w:rPr>
      </w:pPr>
      <w:bookmarkStart w:id="12" w:name="_Toc6216"/>
      <w:r>
        <w:rPr>
          <w:rFonts w:ascii="仿宋" w:eastAsia="仿宋" w:hAnsi="仿宋" w:cs="仿宋" w:hint="eastAsia"/>
          <w:sz w:val="28"/>
          <w:lang w:eastAsia="zh-CN"/>
        </w:rPr>
        <w:t>四、现代农业产业园项目建设单位说明</w:t>
      </w:r>
      <w:bookmarkEnd w:id="12"/>
    </w:p>
    <w:p>
      <w:pPr>
        <w:pStyle w:val="Heading2"/>
        <w:rPr>
          <w:rFonts w:ascii="仿宋" w:eastAsia="仿宋" w:hAnsi="仿宋" w:cs="仿宋" w:hint="eastAsia"/>
          <w:lang w:eastAsia="zh-CN"/>
        </w:rPr>
      </w:pPr>
      <w:bookmarkStart w:id="13" w:name="_Toc17325"/>
      <w:r>
        <w:rPr>
          <w:rFonts w:ascii="仿宋" w:eastAsia="仿宋" w:hAnsi="仿宋" w:cs="仿宋" w:hint="eastAsia"/>
          <w:lang w:eastAsia="zh-CN"/>
        </w:rPr>
        <w:t>(一)、现代农业产业园项目承办单位基本情况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57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现代农业产业园项目承办单位的XXXX，我们着眼于实现可持续的经济效益。通过技术创新和解决方案的提供，公司预计在现代农业产业园项目执行期间将获得可观的收入增长。这一收入来源主要包括现代农业产业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同时，我们注重成本控制和效率提升，以确保现代农业产业园项目的可持续盈利。透过精细的管理和资源优化，公司期望实现现代农业产业园项目利润最大化。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现代农业产业园项目实施进行全面的投资评估，包括现代农业产业园项目启动阶段的资金投入和后续运营成本。通过对现代农业产业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现代农业产业园项目实施过程中具备足够的资金流动性，公司将进行详尽的现金流分析。这包括资金需求的合理预测、现代农业产业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815"/>
      <w:r>
        <w:rPr>
          <w:rFonts w:ascii="仿宋" w:eastAsia="仿宋" w:hAnsi="仿宋" w:cs="仿宋" w:hint="eastAsia"/>
          <w:sz w:val="28"/>
          <w:lang w:eastAsia="zh-CN"/>
        </w:rPr>
        <w:t>五、现代农业产业园项目绩效评估</w:t>
      </w:r>
      <w:bookmarkEnd w:id="15"/>
    </w:p>
    <w:p>
      <w:pPr>
        <w:pStyle w:val="Heading2"/>
        <w:rPr>
          <w:rFonts w:ascii="仿宋" w:eastAsia="仿宋" w:hAnsi="仿宋" w:cs="仿宋" w:hint="eastAsia"/>
          <w:lang w:eastAsia="zh-CN"/>
        </w:rPr>
      </w:pPr>
      <w:bookmarkStart w:id="16" w:name="_Toc67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现代农业产业园项目中，我们设计了一套全面的绩效评估指标，以确保现代农业产业园项目的可控和成功交付。这些指标跨足现代农业产业园项目目标、成本、进度和质量等多个维度，为我们提供了全面洞察现代农业产业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目标达成率是我们关注的首要指标。我们设定了明确的目标，并通过定期监测和评估，迅速发现并应对潜在的目标偏差。这为现代农业产业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成本绩效是另一个核心关注点。通过实际成本与预算成本的对比分析，我们深入了解成本差异的原因，及时调整资源分配，保持现代农业产业园项目在经济效益方面的合理水平。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进度作为关键的绩效指标之一，得到了精心的关注。我们制定了详细的现代农业产业园项目进度计划，并设立了进度符合度指标，确保实际进度与计划进度保持一致。这使我们能够快速发现和解决潜在的进度问题，保持现代农业产业园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现代农业产业园项目绩效的不可或缺的一环。我们引入了一系列的质量标准和客户满意度指标，以确保现代农业产业园项目交付的成果在质量上达到或超越预期水平。通过持续监测这些指标，我们努力提升现代农业产业园项目整体质量水平，为现代农业产业园项目的成功交付提供有力保障。通过这些科学且全面的绩效评估，我们能够更好地引导现代农业产业园项目的持续改进，确保现代农业产业园项目目标的顺利达成。</w:t>
      </w:r>
    </w:p>
    <w:p>
      <w:pPr>
        <w:pStyle w:val="Heading2"/>
        <w:ind w:firstLine="560" w:firstLineChars="200"/>
        <w:rPr>
          <w:rFonts w:ascii="仿宋" w:eastAsia="仿宋" w:hAnsi="仿宋" w:cs="仿宋" w:hint="eastAsia"/>
          <w:sz w:val="28"/>
          <w:lang w:eastAsia="zh-CN"/>
        </w:rPr>
      </w:pPr>
      <w:bookmarkStart w:id="17" w:name="_Toc720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绩效评估是现代农业产业园项目中的关键环节，为确保现代农业产业园项目达到预期目标，我们采用了多层次、多维度的绩效评估方法。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现代农业产业园项目的战略目标对齐，确保每个决策和行动都与现代农业产业园项目整体目标保持一致。团队会定期召开战略对齐会议，审视当前工作与现代农业产业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现代农业产业园项目进度、质量、成本和风险等方面。这些指标通过数据收集和分析，为现代农业产业园项目管理团队提供了客观的评估依据。例如，我们通过现代农业产业园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现代农业产业园项目内部，还考虑了现代农业产业园项目对外部环境的影响。我们定期进行干系人满意度调查，以了解各利益相关方对现代农业产业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这种多层次、多角度的绩效评估方法，使得我们能够全面了解现代农业产业园项目的运行状态，及时做出调整，确保现代农业产业园项目在不断变化的环境中保持稳健前行。</w:t>
      </w:r>
    </w:p>
    <w:p>
      <w:pPr>
        <w:pStyle w:val="Heading2"/>
        <w:ind w:firstLine="560" w:firstLineChars="200"/>
        <w:rPr>
          <w:rFonts w:ascii="仿宋" w:eastAsia="仿宋" w:hAnsi="仿宋" w:cs="仿宋" w:hint="eastAsia"/>
          <w:sz w:val="28"/>
          <w:lang w:eastAsia="zh-CN"/>
        </w:rPr>
      </w:pPr>
      <w:bookmarkStart w:id="18" w:name="_Toc2223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为了确保现代农业产业园项目的有效管理和不断优化，我们采用了精心设计的绩效评估周期。这个周期旨在实现灵活、实时和全面的评估，以适应现代农业产业园项目执行中的各种挑战。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现代农业产业园项目的不同需求，分为短期、中期和长期。短期评估关注每个迭代或工作周期，以及时发现和解决当前任务中的问题。中期评估涵盖几个迭代，深入了解整体现代农业产业园项目的趋势和性能。长期评估则着眼于整个现代农业产业园项目阶段，确保现代农业产业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现代农业产业园项目管理工具和协作平台，团队成员能够随时更新和分享现代农业产业园项目数据。这种实时性的反馈机制使我们能够及时察觉潜在问题，快速调整，保持现代农业产业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现代农业产业园项目的决策制定密不可分。每个周期的现代农业产业园项目回顾会议成为集体总结经验、识别问题深层次原因并找到创新解决方案的平台。这种定期的反思与调整机制使现代农业产业园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6538"/>
      <w:r>
        <w:rPr>
          <w:rFonts w:ascii="仿宋" w:eastAsia="仿宋" w:hAnsi="仿宋" w:cs="仿宋" w:hint="eastAsia"/>
          <w:sz w:val="28"/>
          <w:lang w:eastAsia="zh-CN"/>
        </w:rPr>
        <w:t>六、现代农业产业园项目土建工程</w:t>
      </w:r>
      <w:bookmarkEnd w:id="19"/>
    </w:p>
    <w:p>
      <w:pPr>
        <w:pStyle w:val="Heading2"/>
        <w:rPr>
          <w:rFonts w:ascii="仿宋" w:eastAsia="仿宋" w:hAnsi="仿宋" w:cs="仿宋" w:hint="eastAsia"/>
          <w:lang w:eastAsia="zh-CN"/>
        </w:rPr>
      </w:pPr>
      <w:bookmarkStart w:id="20" w:name="_Toc793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在现代农业产业园项目的建筑工程设计中，我们将秉承一系列重要的设计原则，以确保现代农业产业园项目建筑在功能、美观、可持续性等方面达到最佳效果。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首要原则是确保建筑的功能性得到最大化的发挥。我们将充分理解现代农业产业园项目的实际需求，合理布局各个功能区域，保证建筑在满足业务需求的同时，提供高效的工作环境。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在建筑设计中，我们将综合考虑建设和运营成本。通过精细的经济效益分析，确保设计方案在高效利用资源的同时，对现代农业产业园项目的长期盈利能力有积极的贡献。</w:t>
      </w:r>
    </w:p>
    <w:p>
      <w:pPr>
        <w:pStyle w:val="Heading2"/>
        <w:ind w:firstLine="560" w:firstLineChars="200"/>
        <w:rPr>
          <w:rFonts w:ascii="仿宋" w:eastAsia="仿宋" w:hAnsi="仿宋" w:cs="仿宋" w:hint="eastAsia"/>
          <w:sz w:val="28"/>
          <w:lang w:eastAsia="zh-CN"/>
        </w:rPr>
      </w:pPr>
      <w:bookmarkStart w:id="21" w:name="_Toc29778"/>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农业产业园项目的土建工程设计中，我们将精准设定设计年限，结合现代农业产业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https://d.book118.com/358013004053006045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C31132"/>
    <w:rsid w:val="35C311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1300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2024-02-29T15:07:00Z</dcterms:created>
  <dcterms:modified xsi:type="dcterms:W3CDTF">2024-02-29T15:07:51Z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AB165717B1974F01856DF5828042F9BE_11</vt:lpwstr>
  </property>
  <property fmtid="{D5CDD505-2E9C-101B-9397-08002B2CF9AE}" pid="3" name="KSOProductBuildVer">
    <vt:lpwstr>2052-12.1.0.16388</vt:lpwstr>
  </property>
</Properties>
</file>