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7266" w:rsidP="00DD7266" w14:paraId="7FB658DB" w14:textId="77777777">
      <w:pPr>
        <w:spacing w:before="48" w:beforeLines="20" w:after="360" w:afterLines="150" w:line="360" w:lineRule="auto"/>
        <w:jc w:val="center"/>
        <w:rPr>
          <w:rFonts w:ascii="华文中宋" w:eastAsia="华文中宋" w:hAnsi="华文中宋"/>
          <w:b/>
          <w:sz w:val="30"/>
        </w:rPr>
      </w:pPr>
      <w:r w:rsidRPr="00DD7266">
        <w:rPr>
          <w:rFonts w:ascii="华文中宋" w:eastAsia="华文中宋" w:hAnsi="华文中宋"/>
          <w:b/>
          <w:sz w:val="30"/>
        </w:rPr>
        <w:t>2024</w:t>
      </w:r>
      <w:r w:rsidRPr="00DD7266">
        <w:rPr>
          <w:rFonts w:ascii="华文中宋" w:eastAsia="华文中宋" w:hAnsi="华文中宋"/>
          <w:b/>
          <w:sz w:val="30"/>
        </w:rPr>
        <w:t>广东肇庆市鼎湖区人民医院招聘高级职称医疗卫生人才</w:t>
      </w:r>
      <w:r w:rsidRPr="00DD7266">
        <w:rPr>
          <w:rFonts w:ascii="华文中宋" w:eastAsia="华文中宋" w:hAnsi="华文中宋"/>
          <w:b/>
          <w:sz w:val="30"/>
        </w:rPr>
        <w:t>6</w:t>
      </w:r>
      <w:r w:rsidRPr="00DD7266">
        <w:rPr>
          <w:rFonts w:ascii="华文中宋" w:eastAsia="华文中宋" w:hAnsi="华文中宋"/>
          <w:b/>
          <w:sz w:val="30"/>
        </w:rPr>
        <w:t>人笔试备考试题及答案解析</w:t>
      </w:r>
    </w:p>
    <w:p w:rsidR="00A77B3E" w14:paraId="117BB9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8B2B85" w14:textId="77777777">
      <w:pPr>
        <w:spacing w:after="260" w:line="360" w:lineRule="auto"/>
      </w:pPr>
      <w:r>
        <w:rPr>
          <w:rFonts w:ascii="微软雅黑" w:eastAsia="微软雅黑" w:cs="微软雅黑"/>
        </w:rPr>
        <w:t>一、选择题</w:t>
      </w:r>
    </w:p>
    <w:p w:rsidR="006D34C4" w14:paraId="4011757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8D442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20814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0B0356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1A0B4D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EB5D72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0C14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78D8B2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C1FD9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CE7827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88461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99593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A4D33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D093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2B4BBF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6A9C37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60C96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BE4B86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08224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BB767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600F4D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DBCD0D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5FA511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5AAEF13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0469C0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807D4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F6E9BE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16053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https://d.book118.com/358013134134006032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paraId="73EF0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266" w14:paraId="5BEA79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paraId="33A54485" w14:textId="5EB8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7266" w14:paraId="6C7DD8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paraId="1DB84B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2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textId="5EB8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72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2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rsidP="00B77510" w14:textId="5EB8BF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72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paraId="1D928E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paraId="4810032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paraId="0982A3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2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D72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4BCD3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D726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7266"/>
    <w:rPr>
      <w:sz w:val="18"/>
      <w:szCs w:val="18"/>
    </w:rPr>
  </w:style>
  <w:style w:type="paragraph" w:styleId="Footer">
    <w:name w:val="footer"/>
    <w:basedOn w:val="Normal"/>
    <w:link w:val="a0"/>
    <w:rsid w:val="00DD7266"/>
    <w:pPr>
      <w:tabs>
        <w:tab w:val="center" w:pos="4153"/>
        <w:tab w:val="right" w:pos="8306"/>
      </w:tabs>
      <w:snapToGrid w:val="0"/>
    </w:pPr>
    <w:rPr>
      <w:sz w:val="18"/>
      <w:szCs w:val="18"/>
    </w:rPr>
  </w:style>
  <w:style w:type="character" w:customStyle="1" w:styleId="a0">
    <w:name w:val="页脚 字符"/>
    <w:basedOn w:val="DefaultParagraphFont"/>
    <w:link w:val="Footer"/>
    <w:rsid w:val="00DD7266"/>
    <w:rPr>
      <w:sz w:val="18"/>
      <w:szCs w:val="18"/>
    </w:rPr>
  </w:style>
  <w:style w:type="character" w:styleId="PageNumber">
    <w:name w:val="page number"/>
    <w:basedOn w:val="DefaultParagraphFont"/>
    <w:rsid w:val="00DD7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1313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