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空气净化器项目招商引资推介报告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一、空气净化器项目概论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(一)、空气净化器项目名称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(二)、空气净化器项目选址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(三)、空气净化器项目用地规模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(四)、空气净化器项目用地控制指标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_Toc4584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eastAsia="zh-CN"/>
          </w:rPr>
          <w:t>(九)、空气净化器项目总投资及资本结构</w:t>
        </w:r>
        <w:r>
          <w:tab/>
        </w:r>
        <w:r>
          <w:fldChar w:fldCharType="begin"/>
        </w:r>
        <w:r>
          <w:instrText xml:space="preserve"> PAGEREF _Toc30641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" w:history="1">
        <w:r>
          <w:rPr>
            <w:rFonts w:ascii="仿宋" w:eastAsia="仿宋" w:hAnsi="仿宋" w:cs="仿宋" w:hint="eastAsia"/>
            <w:lang w:eastAsia="zh-CN"/>
          </w:rPr>
          <w:t>(十一)、空气净化器项目预期经济效益规划目标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(十二)、空气净化器项目进度计划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(十四)、空气净化器项目评价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(三)、空气净化器项目盈利能力分析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(四)、空气净化器项目建设对区域经济的短期与长期影响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_Toc2094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(八)、空气净化器项目建设的经济效益与环境效益权衡分析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(一)、空气净化器项目建设期的原材料及辅助材料供应概述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(二)、空气净化器项目运营期原辅材料采购及管理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(四)、空气净化器项目工艺技术设计方案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(五)、空气净化器项目设备选型及配置方案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八、空气净化器项目实施进度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eastAsia="zh-CN"/>
          </w:rPr>
          <w:t>(六)、空气净化器项目实施保障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九、空气净化器项目管理计划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(一)、空气净化器项目管理概述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(二)、空气净化器项目组织结构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(三)、空气净化器项目计划与进度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(四)、空气净化器项目质量管理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(五)、空气净化器项目风险管理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(六)、空气净化器项目成本管理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(七)、空气净化器项目人力资源管理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(八)、空气净化器项目沟通与合作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空气净化器的招商引资。项目空气净化器是一项具有前瞻性的投资机会，专注于某一特定领域的创新性项目。本文档将展示项目空气净化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75"/>
      <w:r>
        <w:rPr>
          <w:rFonts w:ascii="仿宋" w:eastAsia="仿宋" w:hAnsi="仿宋" w:cs="仿宋" w:hint="eastAsia"/>
          <w:sz w:val="28"/>
          <w:lang w:eastAsia="zh-CN"/>
        </w:rPr>
        <w:t>一、空气净化器项目概论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98"/>
      <w:r>
        <w:rPr>
          <w:rFonts w:ascii="仿宋" w:eastAsia="仿宋" w:hAnsi="仿宋" w:cs="仿宋" w:hint="eastAsia"/>
          <w:lang w:eastAsia="zh-CN"/>
        </w:rPr>
        <w:t>(一)、空气净化器项目名称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XXX空气净化器项目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"/>
      <w:r>
        <w:rPr>
          <w:rFonts w:ascii="仿宋" w:eastAsia="仿宋" w:hAnsi="仿宋" w:cs="仿宋" w:hint="eastAsia"/>
          <w:sz w:val="28"/>
          <w:lang w:eastAsia="zh-CN"/>
        </w:rPr>
        <w:t>(二)、空气净化器项目选址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809"/>
      <w:r>
        <w:rPr>
          <w:rFonts w:ascii="仿宋" w:eastAsia="仿宋" w:hAnsi="仿宋" w:cs="仿宋" w:hint="eastAsia"/>
          <w:sz w:val="28"/>
          <w:lang w:eastAsia="zh-CN"/>
        </w:rPr>
        <w:t>(三)、空气净化器项目用地规模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空气净化器项目总用地面积xxxx平方米(折合约xxx亩)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829"/>
      <w:r>
        <w:rPr>
          <w:rFonts w:ascii="仿宋" w:eastAsia="仿宋" w:hAnsi="仿宋" w:cs="仿宋" w:hint="eastAsia"/>
          <w:sz w:val="28"/>
          <w:lang w:eastAsia="zh-CN"/>
        </w:rPr>
        <w:t>(四)、空气净化器项目用地控制指标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一、空气净化器项目背景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https://d.book118.com/358020002134006047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076868"/>
    <w:rsid w:val="040768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0002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2024-01-26T20:12:00Z</dcterms:created>
  <dcterms:modified xsi:type="dcterms:W3CDTF">2024-01-26T20:12:32Z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6492E5603DBD4EF3AE3901CBB11D6373_11</vt:lpwstr>
  </property>
  <property fmtid="{D5CDD505-2E9C-101B-9397-08002B2CF9AE}" pid="3" name="KSOProductBuildVer">
    <vt:lpwstr>2052-12.1.0.16250</vt:lpwstr>
  </property>
</Properties>
</file>