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9" w:lineRule="exact"/>
        <w:ind w:left="543" w:firstLine="115"/>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49" o:spid="_x0000_s1025" type="#_x0000_t12" style="width:481.9pt;height:0.75pt;margin-top:212.25pt;margin-left:70.9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b/>
          <w:color w:val="000000"/>
          <w:spacing w:val="-1"/>
          <w:w w:val="95"/>
          <w:position w:val="0"/>
          <w:sz w:val="21"/>
          <w:u w:val="none"/>
        </w:rPr>
        <w:t>ICS</w:t>
      </w:r>
      <w:r>
        <w:rPr>
          <w:rFonts w:ascii="Calibri" w:hAnsi="Calibri" w:cs="Calibri"/>
          <w:color w:val="000000"/>
          <w:spacing w:val="0"/>
          <w:w w:val="336"/>
          <w:sz w:val="21"/>
          <w:u w:val="none"/>
        </w:rPr>
        <w:t> </w:t>
      </w:r>
      <w:r>
        <w:rPr>
          <w:rFonts w:ascii="黑体" w:hAnsi="黑体" w:cs="黑体"/>
          <w:color w:val="000000"/>
          <w:spacing w:val="-1"/>
          <w:w w:val="100"/>
          <w:position w:val="2"/>
          <w:sz w:val="21"/>
          <w:u w:val="none"/>
        </w:rPr>
        <w:t>13.020.40</w:t>
      </w:r>
    </w:p>
    <w:p>
      <w:pPr>
        <w:spacing w:before="0" w:after="0" w:line="326" w:lineRule="exact"/>
        <w:ind w:left="543" w:firstLine="115"/>
        <w:jc w:val="left"/>
      </w:pPr>
      <w:r>
        <w:rPr>
          <w:rFonts w:ascii="Times New Roman" w:hAnsi="Times New Roman" w:cs="Times New Roman"/>
          <w:b/>
          <w:color w:val="000000"/>
          <w:spacing w:val="-1"/>
          <w:w w:val="95"/>
          <w:position w:val="0"/>
          <w:sz w:val="21"/>
          <w:u w:val="none"/>
        </w:rPr>
        <w:t>CCS</w:t>
      </w:r>
      <w:r>
        <w:rPr>
          <w:rFonts w:ascii="Calibri" w:hAnsi="Calibri" w:cs="Calibri"/>
          <w:b/>
          <w:color w:val="000000"/>
          <w:spacing w:val="0"/>
          <w:w w:val="190"/>
          <w:sz w:val="21"/>
          <w:u w:val="none"/>
        </w:rPr>
        <w:t> </w:t>
      </w:r>
      <w:r>
        <w:rPr>
          <w:rFonts w:ascii="Times New Roman" w:hAnsi="Times New Roman" w:cs="Times New Roman"/>
          <w:b/>
          <w:color w:val="000000"/>
          <w:spacing w:val="-1"/>
          <w:w w:val="95"/>
          <w:position w:val="0"/>
          <w:sz w:val="21"/>
          <w:u w:val="none"/>
        </w:rPr>
        <w:t>Z</w:t>
      </w:r>
      <w:r>
        <w:rPr>
          <w:rFonts w:ascii="Calibri" w:hAnsi="Calibri" w:cs="Calibri"/>
          <w:color w:val="000000"/>
          <w:spacing w:val="0"/>
          <w:w w:val="222"/>
          <w:sz w:val="21"/>
          <w:u w:val="none"/>
        </w:rPr>
        <w:t> </w:t>
      </w:r>
      <w:r>
        <w:rPr>
          <w:rFonts w:ascii="黑体" w:hAnsi="黑体" w:cs="黑体"/>
          <w:color w:val="000000"/>
          <w:spacing w:val="0"/>
          <w:w w:val="100"/>
          <w:position w:val="3"/>
          <w:sz w:val="21"/>
          <w:u w:val="none"/>
        </w:rPr>
        <w:t>00</w:t>
      </w:r>
    </w:p>
    <w:p>
      <w:pPr>
        <w:spacing w:before="0" w:after="0" w:line="240" w:lineRule="exact"/>
        <w:ind w:left="543" w:firstLine="115"/>
      </w:pPr>
    </w:p>
    <w:p>
      <w:pPr>
        <w:spacing w:before="0" w:after="0" w:line="240" w:lineRule="exact"/>
        <w:ind w:left="543" w:firstLine="115"/>
      </w:pPr>
    </w:p>
    <w:p>
      <w:pPr>
        <w:tabs>
          <w:tab w:val="left" w:pos="3435"/>
          <w:tab w:val="left" w:pos="6329"/>
          <w:tab w:val="left" w:pos="9221"/>
        </w:tabs>
        <w:spacing w:before="0" w:after="0" w:line="1070" w:lineRule="exact"/>
        <w:ind w:left="543" w:firstLine="0"/>
        <w:jc w:val="left"/>
      </w:pPr>
      <w:r>
        <w:rPr>
          <w:rFonts w:ascii="黑体" w:eastAsia="黑体" w:hAnsi="黑体" w:cs="黑体"/>
          <w:color w:val="000000"/>
          <w:spacing w:val="-1"/>
          <w:w w:val="100"/>
          <w:position w:val="0"/>
          <w:sz w:val="96"/>
          <w:u w:val="none"/>
        </w:rPr>
        <w:t>团</w:t>
      </w:r>
      <w:r>
        <w:rPr>
          <w:rFonts w:cs="Calibri"/>
          <w:color w:val="000000"/>
          <w:spacing w:val="0"/>
          <w:w w:val="100"/>
          <w:u w:val="none"/>
        </w:rPr>
        <w:tab/>
      </w:r>
      <w:r>
        <w:rPr>
          <w:rFonts w:ascii="黑体" w:eastAsia="黑体" w:hAnsi="黑体" w:cs="黑体"/>
          <w:color w:val="000000"/>
          <w:spacing w:val="-1"/>
          <w:w w:val="100"/>
          <w:position w:val="0"/>
          <w:sz w:val="96"/>
          <w:u w:val="none"/>
        </w:rPr>
        <w:t>体</w:t>
      </w:r>
      <w:r>
        <w:rPr>
          <w:rFonts w:cs="Calibri"/>
          <w:color w:val="000000"/>
          <w:spacing w:val="-1"/>
          <w:w w:val="100"/>
          <w:u w:val="none"/>
        </w:rPr>
        <w:tab/>
      </w:r>
      <w:r>
        <w:rPr>
          <w:rFonts w:ascii="黑体" w:eastAsia="黑体" w:hAnsi="黑体" w:cs="黑体"/>
          <w:color w:val="000000"/>
          <w:spacing w:val="-1"/>
          <w:w w:val="100"/>
          <w:position w:val="0"/>
          <w:sz w:val="96"/>
          <w:u w:val="none"/>
        </w:rPr>
        <w:t>标</w:t>
      </w:r>
      <w:r>
        <w:rPr>
          <w:rFonts w:cs="Calibri"/>
          <w:color w:val="000000"/>
          <w:spacing w:val="16843009"/>
          <w:w w:val="100"/>
          <w:u w:val="none"/>
        </w:rPr>
        <w:tab/>
      </w:r>
      <w:r>
        <w:rPr>
          <w:rFonts w:ascii="黑体" w:eastAsia="黑体" w:hAnsi="黑体" w:cs="黑体"/>
          <w:color w:val="000000"/>
          <w:spacing w:val="-1"/>
          <w:w w:val="100"/>
          <w:position w:val="0"/>
          <w:sz w:val="96"/>
          <w:u w:val="none"/>
        </w:rPr>
        <w:t>准</w:t>
      </w:r>
    </w:p>
    <w:p>
      <w:pPr>
        <w:spacing w:before="0" w:after="0" w:line="240" w:lineRule="exact"/>
        <w:ind w:left="543" w:firstLine="0"/>
      </w:pPr>
    </w:p>
    <w:p>
      <w:pPr>
        <w:spacing w:before="0" w:after="0" w:line="240" w:lineRule="exact"/>
        <w:ind w:left="543" w:firstLine="0"/>
      </w:pPr>
    </w:p>
    <w:p>
      <w:pPr>
        <w:spacing w:before="0" w:after="0" w:line="240" w:lineRule="exact"/>
        <w:ind w:left="543" w:firstLine="0"/>
      </w:pPr>
    </w:p>
    <w:p>
      <w:pPr>
        <w:spacing w:before="0" w:after="0" w:line="487" w:lineRule="exact"/>
        <w:ind w:left="543" w:firstLine="7042"/>
        <w:jc w:val="left"/>
      </w:pPr>
      <w:r>
        <w:rPr>
          <w:rFonts w:ascii="Times New Roman" w:hAnsi="Times New Roman" w:cs="Times New Roman"/>
          <w:b/>
          <w:color w:val="000000"/>
          <w:spacing w:val="0"/>
          <w:w w:val="95"/>
          <w:position w:val="0"/>
          <w:sz w:val="28"/>
          <w:u w:val="none"/>
        </w:rPr>
        <w:t>T/ACEF</w:t>
      </w:r>
      <w:r>
        <w:rPr>
          <w:rFonts w:ascii="Calibri" w:hAnsi="Calibri" w:cs="Calibri"/>
          <w:color w:val="000000"/>
          <w:spacing w:val="0"/>
          <w:w w:val="218"/>
          <w:sz w:val="28"/>
          <w:u w:val="none"/>
        </w:rPr>
        <w:t> </w:t>
      </w:r>
      <w:r>
        <w:rPr>
          <w:rFonts w:ascii="黑体" w:hAnsi="黑体" w:cs="黑体"/>
          <w:color w:val="000000"/>
          <w:spacing w:val="0"/>
          <w:w w:val="100"/>
          <w:position w:val="4"/>
          <w:sz w:val="28"/>
          <w:u w:val="none"/>
        </w:rPr>
        <w:t>043</w:t>
      </w:r>
      <w:r>
        <w:rPr>
          <w:rFonts w:ascii="宋体" w:hAnsi="宋体" w:cs="宋体"/>
          <w:color w:val="000000"/>
          <w:spacing w:val="0"/>
          <w:w w:val="100"/>
          <w:position w:val="5"/>
          <w:sz w:val="28"/>
          <w:u w:val="none"/>
        </w:rPr>
        <w:t>—</w:t>
      </w:r>
      <w:r>
        <w:rPr>
          <w:rFonts w:ascii="黑体" w:hAnsi="黑体" w:cs="黑体"/>
          <w:color w:val="000000"/>
          <w:spacing w:val="0"/>
          <w:w w:val="100"/>
          <w:position w:val="4"/>
          <w:sz w:val="28"/>
          <w:u w:val="none"/>
        </w:rPr>
        <w:t>2022</w:t>
      </w:r>
    </w:p>
    <w:p>
      <w:pPr>
        <w:widowControl/>
        <w:jc w:val="left"/>
        <w:sectPr>
          <w:type w:val="continuous"/>
          <w:pgSz w:w="11906" w:h="16839"/>
          <w:pgMar w:top="445" w:right="400" w:bottom="205" w:left="760" w:header="0" w:footer="0" w:gutter="0"/>
          <w:cols w:num="1" w:space="708" w:equalWidth="0">
            <w:col w:w="10746" w:space="0"/>
          </w:cols>
          <w:docGrid w:type="lines" w:linePitch="312" w:charSpace="0"/>
        </w:sectPr>
      </w:pPr>
    </w:p>
    <w:p>
      <w:pPr>
        <w:spacing w:before="0" w:after="0" w:line="240" w:lineRule="exact"/>
        <w:ind w:left="543" w:firstLine="7042"/>
      </w:pPr>
    </w:p>
    <w:p>
      <w:pPr>
        <w:spacing w:before="0" w:after="0" w:line="240" w:lineRule="exact"/>
        <w:ind w:left="543" w:firstLine="7042"/>
      </w:pPr>
    </w:p>
    <w:p>
      <w:pPr>
        <w:spacing w:before="0" w:after="0" w:line="240" w:lineRule="exact"/>
        <w:ind w:left="543" w:firstLine="7042"/>
      </w:pPr>
    </w:p>
    <w:p>
      <w:pPr>
        <w:spacing w:before="0" w:after="0" w:line="240" w:lineRule="exact"/>
        <w:ind w:left="543" w:firstLine="7042"/>
      </w:pPr>
    </w:p>
    <w:p>
      <w:pPr>
        <w:spacing w:before="0" w:after="0" w:line="240" w:lineRule="exact"/>
        <w:ind w:left="543" w:firstLine="7042"/>
      </w:pPr>
    </w:p>
    <w:p>
      <w:pPr>
        <w:spacing w:before="0" w:after="0" w:line="240" w:lineRule="exact"/>
        <w:ind w:left="543" w:firstLine="7042"/>
      </w:pPr>
    </w:p>
    <w:p>
      <w:pPr>
        <w:spacing w:before="0" w:after="0" w:line="240" w:lineRule="exact"/>
        <w:ind w:left="543" w:firstLine="7042"/>
      </w:pPr>
    </w:p>
    <w:p>
      <w:pPr>
        <w:spacing w:before="0" w:after="0" w:line="349" w:lineRule="exact"/>
        <w:ind w:left="543" w:firstLine="7042"/>
      </w:pPr>
    </w:p>
    <w:p>
      <w:pPr>
        <w:widowControl/>
        <w:jc w:val="left"/>
        <w:sectPr>
          <w:type w:val="continuous"/>
          <w:pgSz w:w="11906" w:h="16839"/>
          <w:pgMar w:top="445" w:right="400" w:bottom="205" w:left="760" w:header="0" w:footer="0" w:gutter="0"/>
          <w:pgNumType w:start="2"/>
          <w:cols w:num="1" w:space="720"/>
          <w:docGrid w:type="lines" w:linePitch="312" w:charSpace="0"/>
        </w:sectPr>
      </w:pPr>
    </w:p>
    <w:p>
      <w:pPr>
        <w:spacing w:before="0" w:after="0" w:line="529" w:lineRule="exact"/>
        <w:ind w:left="1265" w:firstLine="0"/>
        <w:jc w:val="left"/>
      </w:pPr>
      <w:r>
        <w:rPr>
          <w:rFonts w:ascii="黑体" w:eastAsia="黑体" w:hAnsi="黑体" w:cs="黑体"/>
          <w:color w:val="000000"/>
          <w:spacing w:val="0"/>
          <w:w w:val="100"/>
          <w:position w:val="0"/>
          <w:sz w:val="52"/>
          <w:u w:val="none"/>
        </w:rPr>
        <w:t>废气预处理设备</w:t>
      </w:r>
      <w:r>
        <w:rPr>
          <w:rFonts w:ascii="Calibri" w:hAnsi="Calibri" w:cs="Calibri"/>
          <w:color w:val="000000"/>
          <w:spacing w:val="0"/>
          <w:w w:val="220"/>
          <w:sz w:val="52"/>
          <w:u w:val="none"/>
        </w:rPr>
        <w:t> </w:t>
      </w:r>
      <w:r>
        <w:rPr>
          <w:rFonts w:ascii="黑体" w:eastAsia="黑体" w:hAnsi="黑体" w:cs="黑体"/>
          <w:color w:val="000000"/>
          <w:spacing w:val="0"/>
          <w:w w:val="100"/>
          <w:position w:val="0"/>
          <w:sz w:val="52"/>
          <w:u w:val="none"/>
        </w:rPr>
        <w:t>几何形折板除雾器</w:t>
      </w:r>
    </w:p>
    <w:p>
      <w:pPr>
        <w:spacing w:before="0" w:after="0" w:line="240" w:lineRule="exact"/>
        <w:ind w:left="1265" w:firstLine="0"/>
      </w:pPr>
    </w:p>
    <w:p>
      <w:pPr>
        <w:spacing w:before="0" w:after="0" w:line="519" w:lineRule="exact"/>
        <w:ind w:left="1265" w:firstLine="1464"/>
        <w:jc w:val="left"/>
      </w:pPr>
      <w:r>
        <w:rPr>
          <w:rFonts w:ascii="Times New Roman" w:hAnsi="Times New Roman" w:cs="Times New Roman"/>
          <w:b/>
          <w:color w:val="000000"/>
          <w:spacing w:val="0"/>
          <w:w w:val="95"/>
          <w:position w:val="0"/>
          <w:sz w:val="28"/>
          <w:u w:val="none"/>
        </w:rPr>
        <w:t>Exhaust</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gas</w:t>
      </w:r>
      <w:r>
        <w:rPr>
          <w:rFonts w:ascii="Calibri" w:hAnsi="Calibri" w:cs="Calibri"/>
          <w:b/>
          <w:color w:val="000000"/>
          <w:spacing w:val="4"/>
          <w:w w:val="100"/>
          <w:sz w:val="28"/>
          <w:u w:val="none"/>
        </w:rPr>
        <w:t> </w:t>
      </w:r>
      <w:r>
        <w:rPr>
          <w:rFonts w:ascii="Times New Roman" w:hAnsi="Times New Roman" w:cs="Times New Roman"/>
          <w:b/>
          <w:color w:val="000000"/>
          <w:spacing w:val="-1"/>
          <w:w w:val="95"/>
          <w:position w:val="0"/>
          <w:sz w:val="28"/>
          <w:u w:val="none"/>
        </w:rPr>
        <w:t>pretreatment</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equipment</w:t>
      </w:r>
      <w:r>
        <w:rPr>
          <w:rFonts w:ascii="Calibri" w:hAnsi="Calibri" w:cs="Calibri"/>
          <w:color w:val="000000"/>
          <w:spacing w:val="0"/>
          <w:w w:val="220"/>
          <w:sz w:val="28"/>
          <w:u w:val="none"/>
        </w:rPr>
        <w:t> </w:t>
      </w:r>
      <w:r>
        <w:rPr>
          <w:rFonts w:ascii="宋体" w:hAnsi="宋体" w:cs="宋体"/>
          <w:color w:val="000000"/>
          <w:spacing w:val="0"/>
          <w:w w:val="100"/>
          <w:position w:val="5"/>
          <w:sz w:val="28"/>
          <w:u w:val="none"/>
        </w:rPr>
        <w:t>——</w:t>
      </w:r>
    </w:p>
    <w:p>
      <w:pPr>
        <w:spacing w:before="0" w:after="0" w:line="240" w:lineRule="exact"/>
        <w:ind w:left="1265" w:firstLine="1464"/>
      </w:pPr>
    </w:p>
    <w:p>
      <w:pPr>
        <w:spacing w:before="0" w:after="0" w:line="521" w:lineRule="exact"/>
        <w:ind w:left="1265" w:firstLine="2105"/>
        <w:jc w:val="left"/>
      </w:pPr>
      <w:r>
        <w:rPr>
          <w:rFonts w:ascii="Times New Roman" w:hAnsi="Times New Roman" w:cs="Times New Roman"/>
          <w:b/>
          <w:color w:val="000000"/>
          <w:spacing w:val="0"/>
          <w:w w:val="95"/>
          <w:position w:val="0"/>
          <w:sz w:val="28"/>
          <w:u w:val="none"/>
        </w:rPr>
        <w:t>Geometric</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folded</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plate</w:t>
      </w:r>
      <w:r>
        <w:rPr>
          <w:rFonts w:ascii="Calibri" w:hAnsi="Calibri" w:cs="Calibri"/>
          <w:b/>
          <w:color w:val="000000"/>
          <w:spacing w:val="3"/>
          <w:w w:val="100"/>
          <w:sz w:val="28"/>
          <w:u w:val="none"/>
        </w:rPr>
        <w:t> </w:t>
      </w:r>
      <w:r>
        <w:rPr>
          <w:rFonts w:ascii="Times New Roman" w:hAnsi="Times New Roman" w:cs="Times New Roman"/>
          <w:b/>
          <w:color w:val="000000"/>
          <w:spacing w:val="0"/>
          <w:w w:val="95"/>
          <w:position w:val="0"/>
          <w:sz w:val="28"/>
          <w:u w:val="none"/>
        </w:rPr>
        <w:t>demister</w:t>
      </w:r>
    </w:p>
    <w:p>
      <w:pPr>
        <w:widowControl/>
        <w:jc w:val="left"/>
        <w:sectPr>
          <w:type w:val="continuous"/>
          <w:pgSz w:w="11906" w:h="16839"/>
          <w:pgMar w:top="445" w:right="400" w:bottom="205" w:left="760" w:header="0" w:footer="0" w:gutter="0"/>
          <w:pgNumType w:start="3"/>
          <w:cols w:num="1" w:space="708" w:equalWidth="0">
            <w:col w:w="10746" w:space="0"/>
          </w:cols>
          <w:docGrid w:type="lines" w:linePitch="312" w:charSpace="0"/>
        </w:sectPr>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40" w:lineRule="exact"/>
        <w:ind w:left="1265" w:firstLine="2105"/>
      </w:pPr>
    </w:p>
    <w:p>
      <w:pPr>
        <w:spacing w:before="0" w:after="0" w:line="262" w:lineRule="exact"/>
        <w:ind w:left="1265" w:firstLine="2105"/>
      </w:pPr>
    </w:p>
    <w:p>
      <w:pPr>
        <w:widowControl/>
        <w:jc w:val="left"/>
        <w:sectPr>
          <w:type w:val="continuous"/>
          <w:pgSz w:w="11906" w:h="16839"/>
          <w:pgMar w:top="445" w:right="400" w:bottom="205" w:left="760" w:header="0" w:footer="0" w:gutter="0"/>
          <w:pgNumType w:start="4"/>
          <w:cols w:num="1" w:space="720"/>
          <w:docGrid w:type="lines" w:linePitch="312" w:charSpace="0"/>
        </w:sectPr>
      </w:pPr>
    </w:p>
    <w:p>
      <w:pPr>
        <w:tabs>
          <w:tab w:val="left" w:pos="8293"/>
        </w:tabs>
        <w:spacing w:before="0" w:after="0" w:line="285" w:lineRule="exact"/>
        <w:ind w:left="656" w:firstLine="0"/>
        <w:jc w:val="left"/>
      </w:pPr>
      <w:r>
        <w:rPr>
          <w:rFonts w:ascii="黑体" w:eastAsia="黑体" w:hAnsi="黑体" w:cs="黑体"/>
          <w:color w:val="000000"/>
          <w:spacing w:val="-6"/>
          <w:w w:val="100"/>
          <w:position w:val="0"/>
          <w:sz w:val="28"/>
          <w:u w:val="single"/>
        </w:rPr>
        <w:t>2022-12-01 发布</w:t>
      </w:r>
      <w:r>
        <w:rPr>
          <w:rFonts w:cs="Calibri"/>
          <w:color w:val="000000"/>
          <w:spacing w:val="5"/>
          <w:w w:val="100"/>
          <w:u w:val="single"/>
        </w:rPr>
        <w:tab/>
      </w:r>
      <w:r>
        <w:rPr>
          <w:rFonts w:ascii="黑体" w:eastAsia="黑体" w:hAnsi="黑体" w:cs="黑体"/>
          <w:color w:val="000000"/>
          <w:spacing w:val="-6"/>
          <w:w w:val="100"/>
          <w:position w:val="0"/>
          <w:sz w:val="28"/>
          <w:u w:val="single"/>
        </w:rPr>
        <w:t>2022-12-01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spacing w:before="0" w:after="0" w:line="549" w:lineRule="exact"/>
        <w:ind w:left="656" w:firstLine="2136"/>
        <w:jc w:val="left"/>
      </w:pPr>
      <w:r>
        <w:rPr>
          <w:rFonts w:ascii="黑体" w:eastAsia="黑体" w:hAnsi="黑体" w:cs="黑体"/>
          <w:color w:val="000000"/>
          <w:spacing w:val="0"/>
          <w:w w:val="158"/>
          <w:position w:val="3"/>
          <w:sz w:val="32"/>
          <w:u w:val="none"/>
        </w:rPr>
        <w:t>中</w:t>
      </w:r>
      <w:r>
        <w:rPr>
          <w:rFonts w:ascii="Calibri" w:hAnsi="Calibri" w:cs="Calibri"/>
          <w:color w:val="000000"/>
          <w:spacing w:val="0"/>
          <w:w w:val="161"/>
          <w:sz w:val="32"/>
          <w:u w:val="none"/>
        </w:rPr>
        <w:t> </w:t>
      </w:r>
      <w:r>
        <w:rPr>
          <w:rFonts w:ascii="黑体" w:eastAsia="黑体" w:hAnsi="黑体" w:cs="黑体"/>
          <w:color w:val="000000"/>
          <w:spacing w:val="0"/>
          <w:w w:val="158"/>
          <w:position w:val="3"/>
          <w:sz w:val="32"/>
          <w:u w:val="none"/>
        </w:rPr>
        <w:t>华</w:t>
      </w:r>
      <w:r>
        <w:rPr>
          <w:rFonts w:ascii="Calibri" w:hAnsi="Calibri" w:cs="Calibri"/>
          <w:color w:val="000000"/>
          <w:spacing w:val="0"/>
          <w:w w:val="157"/>
          <w:sz w:val="32"/>
          <w:u w:val="none"/>
        </w:rPr>
        <w:t> </w:t>
      </w:r>
      <w:r>
        <w:rPr>
          <w:rFonts w:ascii="黑体" w:eastAsia="黑体" w:hAnsi="黑体" w:cs="黑体"/>
          <w:color w:val="000000"/>
          <w:spacing w:val="0"/>
          <w:w w:val="158"/>
          <w:position w:val="3"/>
          <w:sz w:val="32"/>
          <w:u w:val="none"/>
        </w:rPr>
        <w:t>环</w:t>
      </w:r>
      <w:r>
        <w:rPr>
          <w:rFonts w:ascii="Calibri" w:hAnsi="Calibri" w:cs="Calibri"/>
          <w:color w:val="000000"/>
          <w:spacing w:val="0"/>
          <w:w w:val="161"/>
          <w:sz w:val="32"/>
          <w:u w:val="none"/>
        </w:rPr>
        <w:t> </w:t>
      </w:r>
      <w:r>
        <w:rPr>
          <w:rFonts w:ascii="黑体" w:eastAsia="黑体" w:hAnsi="黑体" w:cs="黑体"/>
          <w:color w:val="000000"/>
          <w:spacing w:val="0"/>
          <w:w w:val="158"/>
          <w:position w:val="3"/>
          <w:sz w:val="32"/>
          <w:u w:val="none"/>
        </w:rPr>
        <w:t>保</w:t>
      </w:r>
      <w:r>
        <w:rPr>
          <w:rFonts w:ascii="Calibri" w:hAnsi="Calibri" w:cs="Calibri"/>
          <w:color w:val="000000"/>
          <w:spacing w:val="0"/>
          <w:w w:val="161"/>
          <w:sz w:val="32"/>
          <w:u w:val="none"/>
        </w:rPr>
        <w:t> </w:t>
      </w:r>
      <w:r>
        <w:rPr>
          <w:rFonts w:ascii="黑体" w:eastAsia="黑体" w:hAnsi="黑体" w:cs="黑体"/>
          <w:color w:val="000000"/>
          <w:spacing w:val="0"/>
          <w:w w:val="158"/>
          <w:position w:val="3"/>
          <w:sz w:val="32"/>
          <w:u w:val="none"/>
        </w:rPr>
        <w:t>联</w:t>
      </w:r>
      <w:r>
        <w:rPr>
          <w:rFonts w:ascii="Calibri" w:hAnsi="Calibri" w:cs="Calibri"/>
          <w:color w:val="000000"/>
          <w:spacing w:val="0"/>
          <w:w w:val="161"/>
          <w:sz w:val="32"/>
          <w:u w:val="none"/>
        </w:rPr>
        <w:t> </w:t>
      </w:r>
      <w:r>
        <w:rPr>
          <w:rFonts w:ascii="黑体" w:eastAsia="黑体" w:hAnsi="黑体" w:cs="黑体"/>
          <w:color w:val="000000"/>
          <w:spacing w:val="0"/>
          <w:w w:val="158"/>
          <w:position w:val="3"/>
          <w:sz w:val="32"/>
          <w:u w:val="none"/>
        </w:rPr>
        <w:t>合</w:t>
      </w:r>
      <w:r>
        <w:rPr>
          <w:rFonts w:ascii="Calibri" w:hAnsi="Calibri" w:cs="Calibri"/>
          <w:color w:val="000000"/>
          <w:spacing w:val="0"/>
          <w:w w:val="157"/>
          <w:sz w:val="32"/>
          <w:u w:val="none"/>
        </w:rPr>
        <w:t> </w:t>
      </w:r>
      <w:r>
        <w:rPr>
          <w:rFonts w:ascii="黑体" w:eastAsia="黑体" w:hAnsi="黑体" w:cs="黑体"/>
          <w:color w:val="000000"/>
          <w:spacing w:val="0"/>
          <w:w w:val="158"/>
          <w:position w:val="3"/>
          <w:sz w:val="32"/>
          <w:u w:val="none"/>
        </w:rPr>
        <w:t>会</w:t>
      </w:r>
      <w:r>
        <w:rPr>
          <w:rFonts w:ascii="Calibri" w:hAnsi="Calibri" w:cs="Calibri"/>
          <w:color w:val="000000"/>
          <w:spacing w:val="0"/>
          <w:w w:val="184"/>
          <w:sz w:val="28"/>
          <w:u w:val="none"/>
        </w:rPr>
        <w:t> </w:t>
      </w:r>
      <w:r>
        <w:rPr>
          <w:rFonts w:ascii="Times New Roman" w:hAnsi="Times New Roman" w:cs="Times New Roman"/>
          <w:color w:val="000000"/>
          <w:spacing w:val="0"/>
          <w:w w:val="100"/>
          <w:position w:val="0"/>
          <w:sz w:val="28"/>
          <w:u w:val="none"/>
        </w:rPr>
        <w:t>  </w:t>
      </w:r>
      <w:r>
        <w:rPr>
          <w:rFonts w:ascii="黑体" w:eastAsia="黑体" w:hAnsi="黑体" w:cs="黑体"/>
          <w:color w:val="000000"/>
          <w:spacing w:val="0"/>
          <w:w w:val="100"/>
          <w:position w:val="7"/>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7"/>
          <w:sz w:val="28"/>
          <w:u w:val="none"/>
        </w:rPr>
        <w:t>布</w:t>
      </w:r>
    </w:p>
    <w:p>
      <w:pPr>
        <w:widowControl/>
        <w:jc w:val="left"/>
        <w:sectPr>
          <w:type w:val="continuous"/>
          <w:pgSz w:w="11906" w:h="16839"/>
          <w:pgMar w:top="445" w:right="400" w:bottom="205" w:left="760" w:header="0" w:footer="0" w:gutter="0"/>
          <w:pgNumType w:start="5"/>
          <w:cols w:num="1" w:space="708" w:equalWidth="0">
            <w:col w:w="10746"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sectPr>
          <w:type w:val="continuous"/>
          <w:pgSz w:w="11906" w:h="16839"/>
          <w:pgMar w:top="165" w:right="430" w:bottom="0" w:left="790" w:header="0" w:footer="0" w:gutter="0"/>
          <w:pgNumType w:start="6"/>
          <w:cols w:num="1" w:space="720"/>
          <w:docGrid w:type="lines" w:linePitch="312" w:charSpace="0"/>
        </w:sectPr>
      </w:pPr>
    </w:p>
    <w:p>
      <w:pPr>
        <w:spacing w:before="0" w:after="0" w:line="240" w:lineRule="exact"/>
      </w:pPr>
    </w:p>
    <w:p>
      <w:pPr>
        <w:spacing w:before="0" w:after="0" w:line="283" w:lineRule="exact"/>
      </w:pPr>
    </w:p>
    <w:p>
      <w:pPr>
        <w:widowControl/>
        <w:jc w:val="left"/>
        <w:sectPr>
          <w:type w:val="nextPage"/>
          <w:pgSz w:w="11906" w:h="16839"/>
          <w:pgMar w:top="165" w:right="430" w:bottom="0" w:left="790" w:header="0" w:footer="0" w:gutter="0"/>
          <w:pgNumType w:start="7"/>
          <w:cols w:num="1" w:space="720"/>
          <w:titlePg w:val="0"/>
          <w:docGrid w:type="lines" w:linePitch="312" w:charSpace="0"/>
        </w:sectPr>
      </w:pPr>
    </w:p>
    <w:p>
      <w:pPr>
        <w:spacing w:before="0" w:after="0" w:line="289" w:lineRule="exact"/>
        <w:ind w:left="911" w:firstLine="7356"/>
        <w:jc w:val="left"/>
      </w:pP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1"/>
          <w:sz w:val="21"/>
          <w:u w:val="none"/>
        </w:rPr>
        <w:t> </w:t>
      </w:r>
      <w:r>
        <w:rPr>
          <w:rFonts w:ascii="黑体" w:hAnsi="黑体" w:cs="黑体"/>
          <w:color w:val="000000"/>
          <w:spacing w:val="0"/>
          <w:w w:val="100"/>
          <w:position w:val="3"/>
          <w:sz w:val="21"/>
          <w:u w:val="none"/>
        </w:rPr>
        <w:t>043-2022</w:t>
      </w:r>
    </w:p>
    <w:p>
      <w:pPr>
        <w:spacing w:before="0" w:after="0" w:line="240" w:lineRule="exact"/>
        <w:ind w:left="911" w:firstLine="7356"/>
      </w:pPr>
    </w:p>
    <w:p>
      <w:pPr>
        <w:spacing w:before="0" w:after="0" w:line="240" w:lineRule="exact"/>
        <w:ind w:left="911" w:firstLine="7356"/>
      </w:pPr>
    </w:p>
    <w:p>
      <w:pPr>
        <w:spacing w:before="0" w:after="0" w:line="240" w:lineRule="exact"/>
        <w:ind w:left="911" w:firstLine="7356"/>
      </w:pPr>
    </w:p>
    <w:p>
      <w:pPr>
        <w:tabs>
          <w:tab w:val="left" w:pos="5766"/>
        </w:tabs>
        <w:spacing w:before="0" w:after="0" w:line="329" w:lineRule="exact"/>
        <w:ind w:left="911" w:firstLine="3895"/>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911" w:firstLine="3895"/>
      </w:pPr>
    </w:p>
    <w:p>
      <w:pPr>
        <w:spacing w:before="0" w:after="0" w:line="240" w:lineRule="exact"/>
        <w:ind w:left="911" w:firstLine="3895"/>
      </w:pPr>
    </w:p>
    <w:p>
      <w:pPr>
        <w:spacing w:before="0" w:after="0" w:line="240" w:lineRule="exact"/>
        <w:ind w:left="911" w:firstLine="3895"/>
      </w:pPr>
    </w:p>
    <w:p>
      <w:pPr>
        <w:spacing w:before="0" w:after="0" w:line="240" w:lineRule="exact"/>
        <w:ind w:left="911" w:firstLine="3895"/>
      </w:pPr>
    </w:p>
    <w:p>
      <w:pPr>
        <w:tabs>
          <w:tab w:val="left" w:pos="10055"/>
        </w:tabs>
        <w:spacing w:before="0" w:after="0" w:line="404" w:lineRule="exact"/>
        <w:ind w:left="911" w:firstLine="0"/>
        <w:jc w:val="left"/>
      </w:pPr>
      <w:hyperlink w:anchor="5"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w:t>
        </w:r>
      </w:hyperlink>
    </w:p>
    <w:p>
      <w:pPr>
        <w:tabs>
          <w:tab w:val="left" w:pos="9950"/>
        </w:tabs>
        <w:spacing w:before="0" w:after="0" w:line="398" w:lineRule="exact"/>
        <w:ind w:left="911" w:firstLine="0"/>
        <w:jc w:val="left"/>
      </w:pPr>
      <w:hyperlink w:anchor="7" w:history="1">
        <w:r>
          <w:rPr>
            <w:rStyle w:val="Hyperlink"/>
            <w:rFonts w:ascii="宋体" w:eastAsia="宋体" w:hAnsi="宋体" w:cs="宋体"/>
            <w:color w:val="000000"/>
            <w:spacing w:val="-2"/>
            <w:w w:val="100"/>
            <w:position w:val="0"/>
            <w:sz w:val="21"/>
            <w:u w:val="none"/>
          </w:rPr>
          <w:t>引言</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III</w:t>
        </w:r>
      </w:hyperlink>
    </w:p>
    <w:p>
      <w:pPr>
        <w:tabs>
          <w:tab w:val="left" w:pos="10158"/>
        </w:tabs>
        <w:spacing w:before="0" w:after="0" w:line="401" w:lineRule="exact"/>
        <w:ind w:left="911" w:firstLine="0"/>
        <w:jc w:val="left"/>
      </w:pPr>
      <w:hyperlink w:anchor="9"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1</w:t>
        </w:r>
      </w:hyperlink>
    </w:p>
    <w:p>
      <w:pPr>
        <w:tabs>
          <w:tab w:val="left" w:pos="10158"/>
        </w:tabs>
        <w:spacing w:before="0" w:after="0" w:line="401" w:lineRule="exact"/>
        <w:ind w:left="911" w:firstLine="0"/>
        <w:jc w:val="left"/>
      </w:pPr>
      <w:hyperlink w:anchor="9"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1</w:t>
        </w:r>
      </w:hyperlink>
    </w:p>
    <w:p>
      <w:pPr>
        <w:tabs>
          <w:tab w:val="left" w:pos="10158"/>
        </w:tabs>
        <w:spacing w:before="0" w:after="0" w:line="398" w:lineRule="exact"/>
        <w:ind w:left="911" w:firstLine="0"/>
        <w:jc w:val="left"/>
      </w:pPr>
      <w:hyperlink w:anchor="10"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19"/>
          <w:sz w:val="21"/>
          <w:u w:val="none"/>
        </w:rPr>
        <w:t> </w:t>
      </w:r>
      <w:hyperlink w:anchor="10"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2</w:t>
        </w:r>
      </w:hyperlink>
    </w:p>
    <w:p>
      <w:pPr>
        <w:tabs>
          <w:tab w:val="left" w:pos="10158"/>
        </w:tabs>
        <w:spacing w:before="0" w:after="0" w:line="401" w:lineRule="exact"/>
        <w:ind w:left="911" w:firstLine="0"/>
        <w:jc w:val="left"/>
      </w:pPr>
      <w:hyperlink w:anchor="10"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19"/>
          <w:sz w:val="21"/>
          <w:u w:val="none"/>
        </w:rPr>
        <w:t> </w:t>
      </w:r>
      <w:hyperlink w:anchor="10" w:history="1">
        <w:r>
          <w:rPr>
            <w:rStyle w:val="Hyperlink"/>
            <w:rFonts w:ascii="宋体" w:eastAsia="宋体" w:hAnsi="宋体" w:cs="宋体"/>
            <w:color w:val="000000"/>
            <w:spacing w:val="-1"/>
            <w:w w:val="100"/>
            <w:position w:val="0"/>
            <w:sz w:val="21"/>
            <w:u w:val="none"/>
          </w:rPr>
          <w:t>产品结构和命名</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2</w:t>
        </w:r>
      </w:hyperlink>
    </w:p>
    <w:p>
      <w:pPr>
        <w:tabs>
          <w:tab w:val="left" w:pos="10158"/>
        </w:tabs>
        <w:spacing w:before="0" w:after="0" w:line="401" w:lineRule="exact"/>
        <w:ind w:left="911" w:firstLine="0"/>
        <w:jc w:val="left"/>
      </w:pPr>
      <w:hyperlink w:anchor="14"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19"/>
          <w:sz w:val="21"/>
          <w:u w:val="none"/>
        </w:rPr>
        <w:t> </w:t>
      </w:r>
      <w:hyperlink w:anchor="14" w:history="1">
        <w:r>
          <w:rPr>
            <w:rStyle w:val="Hyperlink"/>
            <w:rFonts w:ascii="宋体" w:eastAsia="宋体" w:hAnsi="宋体" w:cs="宋体"/>
            <w:color w:val="000000"/>
            <w:spacing w:val="-1"/>
            <w:w w:val="100"/>
            <w:position w:val="0"/>
            <w:sz w:val="21"/>
            <w:u w:val="none"/>
          </w:rPr>
          <w:t>基本要求</w:t>
        </w:r>
      </w:hyperlink>
      <w:r>
        <w:rPr>
          <w:rFonts w:ascii="Calibri" w:hAnsi="Calibri" w:cs="Calibri"/>
          <w:color w:val="000000"/>
          <w:spacing w:val="6"/>
          <w:w w:val="100"/>
          <w:sz w:val="21"/>
          <w:u w:val="none"/>
        </w:rPr>
        <w:t> </w:t>
      </w:r>
      <w:hyperlink w:anchor="14" w:history="1">
        <w:r>
          <w:rPr>
            <w:rStyle w:val="Hyperlink"/>
            <w:rFonts w:ascii="宋体" w:hAnsi="宋体" w:cs="宋体"/>
            <w:color w:val="000000"/>
            <w:spacing w:val="-1"/>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14" w:history="1">
        <w:r>
          <w:rPr>
            <w:rStyle w:val="Hyperlink"/>
            <w:rFonts w:ascii="宋体" w:hAnsi="宋体" w:cs="宋体"/>
            <w:color w:val="000000"/>
            <w:spacing w:val="-1"/>
            <w:w w:val="100"/>
            <w:position w:val="0"/>
            <w:sz w:val="21"/>
            <w:u w:val="none"/>
          </w:rPr>
          <w:t>6</w:t>
        </w:r>
      </w:hyperlink>
    </w:p>
    <w:p>
      <w:pPr>
        <w:tabs>
          <w:tab w:val="left" w:pos="10158"/>
        </w:tabs>
        <w:spacing w:before="0" w:after="0" w:line="398" w:lineRule="exact"/>
        <w:ind w:left="911" w:firstLine="0"/>
        <w:jc w:val="left"/>
      </w:pPr>
      <w:hyperlink w:anchor="15"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219"/>
          <w:sz w:val="21"/>
          <w:u w:val="none"/>
        </w:rPr>
        <w:t> </w:t>
      </w:r>
      <w:hyperlink w:anchor="15" w:history="1">
        <w:r>
          <w:rPr>
            <w:rStyle w:val="Hyperlink"/>
            <w:rFonts w:ascii="宋体" w:eastAsia="宋体" w:hAnsi="宋体" w:cs="宋体"/>
            <w:color w:val="000000"/>
            <w:spacing w:val="-1"/>
            <w:w w:val="100"/>
            <w:position w:val="0"/>
            <w:sz w:val="21"/>
            <w:u w:val="none"/>
          </w:rPr>
          <w:t>性能要求</w:t>
        </w:r>
      </w:hyperlink>
      <w:r>
        <w:rPr>
          <w:rFonts w:ascii="Calibri" w:hAnsi="Calibri" w:cs="Calibri"/>
          <w:color w:val="000000"/>
          <w:spacing w:val="6"/>
          <w:w w:val="100"/>
          <w:sz w:val="21"/>
          <w:u w:val="none"/>
        </w:rPr>
        <w:t> </w:t>
      </w:r>
      <w:hyperlink w:anchor="1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15" w:history="1">
        <w:r>
          <w:rPr>
            <w:rStyle w:val="Hyperlink"/>
            <w:rFonts w:ascii="宋体" w:hAnsi="宋体" w:cs="宋体"/>
            <w:color w:val="000000"/>
            <w:spacing w:val="-1"/>
            <w:w w:val="100"/>
            <w:position w:val="0"/>
            <w:sz w:val="21"/>
            <w:u w:val="none"/>
          </w:rPr>
          <w:t>7</w:t>
        </w:r>
      </w:hyperlink>
    </w:p>
    <w:p>
      <w:pPr>
        <w:tabs>
          <w:tab w:val="left" w:pos="10158"/>
        </w:tabs>
        <w:spacing w:before="0" w:after="0" w:line="401" w:lineRule="exact"/>
        <w:ind w:left="911" w:firstLine="0"/>
        <w:jc w:val="left"/>
      </w:pPr>
      <w:hyperlink w:anchor="16"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219"/>
          <w:sz w:val="21"/>
          <w:u w:val="none"/>
        </w:rPr>
        <w:t> </w:t>
      </w:r>
      <w:hyperlink w:anchor="16" w:history="1">
        <w:r>
          <w:rPr>
            <w:rStyle w:val="Hyperlink"/>
            <w:rFonts w:ascii="宋体" w:eastAsia="宋体" w:hAnsi="宋体" w:cs="宋体"/>
            <w:color w:val="000000"/>
            <w:spacing w:val="-1"/>
            <w:w w:val="100"/>
            <w:position w:val="0"/>
            <w:sz w:val="21"/>
            <w:u w:val="none"/>
          </w:rPr>
          <w:t>试验方法</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16" w:history="1">
        <w:r>
          <w:rPr>
            <w:rStyle w:val="Hyperlink"/>
            <w:rFonts w:ascii="宋体" w:hAnsi="宋体" w:cs="宋体"/>
            <w:color w:val="000000"/>
            <w:spacing w:val="-1"/>
            <w:w w:val="100"/>
            <w:position w:val="0"/>
            <w:sz w:val="21"/>
            <w:u w:val="none"/>
          </w:rPr>
          <w:t>8</w:t>
        </w:r>
      </w:hyperlink>
    </w:p>
    <w:p>
      <w:pPr>
        <w:tabs>
          <w:tab w:val="left" w:pos="10158"/>
        </w:tabs>
        <w:spacing w:before="0" w:after="0" w:line="401" w:lineRule="exact"/>
        <w:ind w:left="911" w:firstLine="0"/>
        <w:jc w:val="left"/>
      </w:pPr>
      <w:hyperlink w:anchor="16"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219"/>
          <w:sz w:val="21"/>
          <w:u w:val="none"/>
        </w:rPr>
        <w:t> </w:t>
      </w:r>
      <w:hyperlink w:anchor="16" w:history="1">
        <w:r>
          <w:rPr>
            <w:rStyle w:val="Hyperlink"/>
            <w:rFonts w:ascii="宋体" w:eastAsia="宋体" w:hAnsi="宋体" w:cs="宋体"/>
            <w:color w:val="000000"/>
            <w:spacing w:val="-1"/>
            <w:w w:val="100"/>
            <w:position w:val="0"/>
            <w:sz w:val="21"/>
            <w:u w:val="none"/>
          </w:rPr>
          <w:t>检验规则</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16" w:history="1">
        <w:r>
          <w:rPr>
            <w:rStyle w:val="Hyperlink"/>
            <w:rFonts w:ascii="宋体" w:hAnsi="宋体" w:cs="宋体"/>
            <w:color w:val="000000"/>
            <w:spacing w:val="-1"/>
            <w:w w:val="100"/>
            <w:position w:val="0"/>
            <w:sz w:val="21"/>
            <w:u w:val="none"/>
          </w:rPr>
          <w:t>8</w:t>
        </w:r>
      </w:hyperlink>
    </w:p>
    <w:p>
      <w:pPr>
        <w:tabs>
          <w:tab w:val="left" w:pos="10055"/>
        </w:tabs>
        <w:spacing w:before="0" w:after="0" w:line="398" w:lineRule="exact"/>
        <w:ind w:left="911" w:firstLine="0"/>
        <w:jc w:val="left"/>
      </w:pPr>
      <w:hyperlink w:anchor="18"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219"/>
          <w:sz w:val="21"/>
          <w:u w:val="none"/>
        </w:rPr>
        <w:t> </w:t>
      </w:r>
      <w:hyperlink w:anchor="18" w:history="1">
        <w:r>
          <w:rPr>
            <w:rStyle w:val="Hyperlink"/>
            <w:rFonts w:ascii="宋体" w:hAnsi="宋体" w:cs="宋体"/>
            <w:color w:val="000000"/>
            <w:spacing w:val="-1"/>
            <w:w w:val="100"/>
            <w:position w:val="0"/>
            <w:sz w:val="21"/>
            <w:u w:val="none"/>
          </w:rPr>
          <w:t>标志、包装、运输和贮存</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10</w:t>
        </w:r>
      </w:hyperlink>
    </w:p>
    <w:p>
      <w:pPr>
        <w:tabs>
          <w:tab w:val="left" w:pos="10055"/>
        </w:tabs>
        <w:spacing w:before="0" w:after="0" w:line="435" w:lineRule="exact"/>
        <w:ind w:left="911" w:firstLine="0"/>
        <w:jc w:val="left"/>
      </w:pPr>
      <w:hyperlink w:anchor="19"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19" w:history="1">
        <w:r>
          <w:rPr>
            <w:rStyle w:val="Hyperlink"/>
            <w:rFonts w:ascii="Times New Roman" w:hAnsi="Times New Roman" w:cs="Times New Roman"/>
            <w:color w:val="000000"/>
            <w:spacing w:val="-1"/>
            <w:w w:val="100"/>
            <w:position w:val="0"/>
            <w:sz w:val="21"/>
            <w:u w:val="none"/>
          </w:rPr>
          <w:t>A</w:t>
        </w:r>
      </w:hyperlink>
      <w:hyperlink w:anchor="19" w:history="1">
        <w:r>
          <w:rPr>
            <w:rStyle w:val="Hyperlink"/>
            <w:rFonts w:ascii="宋体" w:eastAsia="宋体" w:hAnsi="宋体" w:cs="宋体"/>
            <w:color w:val="000000"/>
            <w:spacing w:val="-1"/>
            <w:w w:val="100"/>
            <w:position w:val="3"/>
            <w:sz w:val="21"/>
            <w:u w:val="none"/>
          </w:rPr>
          <w:t>（规范性）几何形折板除雾器材料和尺寸极限偏差要求</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1"/>
            <w:w w:val="100"/>
            <w:position w:val="3"/>
            <w:sz w:val="21"/>
            <w:u w:val="none"/>
          </w:rPr>
          <w:t>................................</w:t>
        </w:r>
      </w:hyperlink>
      <w:r>
        <w:rPr>
          <w:rFonts w:ascii="Calibri" w:hAnsi="Calibri" w:cs="Calibri"/>
          <w:color w:val="000000"/>
          <w:spacing w:val="21"/>
          <w:w w:val="100"/>
          <w:sz w:val="21"/>
          <w:u w:val="none"/>
        </w:rPr>
        <w:t> </w:t>
      </w:r>
      <w:r>
        <w:rPr>
          <w:rFonts w:cs="Calibri"/>
          <w:w w:val="100"/>
        </w:rPr>
        <w:tab/>
      </w:r>
      <w:hyperlink w:anchor="19" w:history="1">
        <w:r>
          <w:rPr>
            <w:rStyle w:val="Hyperlink"/>
            <w:rFonts w:ascii="宋体" w:hAnsi="宋体" w:cs="宋体"/>
            <w:color w:val="000000"/>
            <w:spacing w:val="0"/>
            <w:w w:val="100"/>
            <w:position w:val="3"/>
            <w:sz w:val="21"/>
            <w:u w:val="none"/>
          </w:rPr>
          <w:t>11</w:t>
        </w:r>
      </w:hyperlink>
    </w:p>
    <w:p>
      <w:pPr>
        <w:tabs>
          <w:tab w:val="left" w:pos="10055"/>
        </w:tabs>
        <w:spacing w:before="0" w:after="0" w:line="401" w:lineRule="exact"/>
        <w:ind w:left="911" w:firstLine="0"/>
        <w:jc w:val="left"/>
      </w:pPr>
      <w:hyperlink w:anchor="21"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21" w:history="1">
        <w:r>
          <w:rPr>
            <w:rStyle w:val="Hyperlink"/>
            <w:rFonts w:ascii="Times New Roman" w:hAnsi="Times New Roman" w:cs="Times New Roman"/>
            <w:color w:val="000000"/>
            <w:spacing w:val="-1"/>
            <w:w w:val="100"/>
            <w:position w:val="0"/>
            <w:sz w:val="21"/>
            <w:u w:val="none"/>
          </w:rPr>
          <w:t>B</w:t>
        </w:r>
      </w:hyperlink>
      <w:hyperlink w:anchor="21" w:history="1">
        <w:r>
          <w:rPr>
            <w:rStyle w:val="Hyperlink"/>
            <w:rFonts w:ascii="宋体" w:eastAsia="宋体" w:hAnsi="宋体" w:cs="宋体"/>
            <w:color w:val="000000"/>
            <w:spacing w:val="-1"/>
            <w:w w:val="100"/>
            <w:position w:val="3"/>
            <w:sz w:val="21"/>
            <w:u w:val="none"/>
          </w:rPr>
          <w:t>（规范性）几何形折板除雾器的分类和基本技术参数</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1"/>
            <w:w w:val="100"/>
            <w:position w:val="3"/>
            <w:sz w:val="21"/>
            <w:u w:val="none"/>
          </w:rPr>
          <w:t>..................................</w:t>
        </w:r>
      </w:hyperlink>
      <w:r>
        <w:rPr>
          <w:rFonts w:ascii="Calibri" w:hAnsi="Calibri" w:cs="Calibri"/>
          <w:color w:val="000000"/>
          <w:spacing w:val="0"/>
          <w:w w:val="170"/>
          <w:sz w:val="21"/>
          <w:u w:val="none"/>
        </w:rPr>
        <w:t> </w:t>
      </w:r>
      <w:r>
        <w:rPr>
          <w:rFonts w:cs="Calibri"/>
          <w:w w:val="100"/>
        </w:rPr>
        <w:tab/>
      </w:r>
      <w:hyperlink w:anchor="21" w:history="1">
        <w:r>
          <w:rPr>
            <w:rStyle w:val="Hyperlink"/>
            <w:rFonts w:ascii="宋体" w:hAnsi="宋体" w:cs="宋体"/>
            <w:color w:val="000000"/>
            <w:spacing w:val="0"/>
            <w:w w:val="100"/>
            <w:position w:val="3"/>
            <w:sz w:val="21"/>
            <w:u w:val="none"/>
          </w:rPr>
          <w:t>13</w:t>
        </w:r>
      </w:hyperlink>
    </w:p>
    <w:p>
      <w:pPr>
        <w:tabs>
          <w:tab w:val="left" w:pos="10055"/>
        </w:tabs>
        <w:spacing w:before="0" w:after="0" w:line="398" w:lineRule="exact"/>
        <w:ind w:left="911" w:firstLine="0"/>
        <w:jc w:val="left"/>
      </w:pPr>
      <w:hyperlink w:anchor="22"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22" w:history="1">
        <w:r>
          <w:rPr>
            <w:rStyle w:val="Hyperlink"/>
            <w:rFonts w:ascii="Times New Roman" w:hAnsi="Times New Roman" w:cs="Times New Roman"/>
            <w:color w:val="000000"/>
            <w:spacing w:val="-1"/>
            <w:w w:val="100"/>
            <w:position w:val="0"/>
            <w:sz w:val="21"/>
            <w:u w:val="none"/>
          </w:rPr>
          <w:t>C</w:t>
        </w:r>
      </w:hyperlink>
      <w:hyperlink w:anchor="22" w:history="1">
        <w:r>
          <w:rPr>
            <w:rStyle w:val="Hyperlink"/>
            <w:rFonts w:ascii="宋体" w:eastAsia="宋体" w:hAnsi="宋体" w:cs="宋体"/>
            <w:color w:val="000000"/>
            <w:spacing w:val="-1"/>
            <w:w w:val="100"/>
            <w:position w:val="3"/>
            <w:sz w:val="21"/>
            <w:u w:val="none"/>
          </w:rPr>
          <w:t>（规范性）几何形折板除雾器废气出口雾滴和颗粒物质量浓度的测定方法</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1"/>
            <w:w w:val="100"/>
            <w:position w:val="3"/>
            <w:sz w:val="21"/>
            <w:u w:val="none"/>
          </w:rPr>
          <w:t>................</w:t>
        </w:r>
      </w:hyperlink>
      <w:r>
        <w:rPr>
          <w:rFonts w:ascii="Calibri" w:hAnsi="Calibri" w:cs="Calibri"/>
          <w:color w:val="000000"/>
          <w:spacing w:val="0"/>
          <w:w w:val="172"/>
          <w:sz w:val="21"/>
          <w:u w:val="none"/>
        </w:rPr>
        <w:t> </w:t>
      </w:r>
      <w:r>
        <w:rPr>
          <w:rFonts w:cs="Calibri"/>
          <w:w w:val="100"/>
        </w:rPr>
        <w:tab/>
      </w:r>
      <w:hyperlink w:anchor="22" w:history="1">
        <w:r>
          <w:rPr>
            <w:rStyle w:val="Hyperlink"/>
            <w:rFonts w:ascii="宋体" w:hAnsi="宋体" w:cs="宋体"/>
            <w:color w:val="000000"/>
            <w:spacing w:val="0"/>
            <w:w w:val="100"/>
            <w:position w:val="3"/>
            <w:sz w:val="21"/>
            <w:u w:val="none"/>
          </w:rPr>
          <w:t>14</w:t>
        </w:r>
      </w:hyperlink>
    </w:p>
    <w:p>
      <w:pPr>
        <w:tabs>
          <w:tab w:val="left" w:pos="10055"/>
        </w:tabs>
        <w:spacing w:before="0" w:after="0" w:line="401" w:lineRule="exact"/>
        <w:ind w:left="911" w:firstLine="0"/>
        <w:jc w:val="left"/>
      </w:pPr>
      <w:hyperlink w:anchor="23"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23" w:history="1">
        <w:r>
          <w:rPr>
            <w:rStyle w:val="Hyperlink"/>
            <w:rFonts w:ascii="Times New Roman" w:hAnsi="Times New Roman" w:cs="Times New Roman"/>
            <w:color w:val="000000"/>
            <w:spacing w:val="-1"/>
            <w:w w:val="100"/>
            <w:position w:val="0"/>
            <w:sz w:val="21"/>
            <w:u w:val="none"/>
          </w:rPr>
          <w:t>D</w:t>
        </w:r>
      </w:hyperlink>
      <w:hyperlink w:anchor="23" w:history="1">
        <w:r>
          <w:rPr>
            <w:rStyle w:val="Hyperlink"/>
            <w:rFonts w:ascii="宋体" w:eastAsia="宋体" w:hAnsi="宋体" w:cs="宋体"/>
            <w:color w:val="000000"/>
            <w:spacing w:val="-1"/>
            <w:w w:val="100"/>
            <w:position w:val="3"/>
            <w:sz w:val="21"/>
            <w:u w:val="none"/>
          </w:rPr>
          <w:t>（规范性）几何形折板除雾器雾滴和颗粒物粒径的测试方法</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1"/>
            <w:w w:val="100"/>
            <w:position w:val="3"/>
            <w:sz w:val="21"/>
            <w:u w:val="none"/>
          </w:rPr>
          <w:t>............................</w:t>
        </w:r>
      </w:hyperlink>
      <w:r>
        <w:rPr>
          <w:rFonts w:ascii="Calibri" w:hAnsi="Calibri" w:cs="Calibri"/>
          <w:color w:val="000000"/>
          <w:spacing w:val="21"/>
          <w:w w:val="100"/>
          <w:sz w:val="21"/>
          <w:u w:val="none"/>
        </w:rPr>
        <w:t> </w:t>
      </w:r>
      <w:r>
        <w:rPr>
          <w:rFonts w:cs="Calibri"/>
          <w:w w:val="100"/>
        </w:rPr>
        <w:tab/>
      </w:r>
      <w:hyperlink w:anchor="23" w:history="1">
        <w:r>
          <w:rPr>
            <w:rStyle w:val="Hyperlink"/>
            <w:rFonts w:ascii="宋体" w:hAnsi="宋体" w:cs="宋体"/>
            <w:color w:val="000000"/>
            <w:spacing w:val="0"/>
            <w:w w:val="100"/>
            <w:position w:val="3"/>
            <w:sz w:val="21"/>
            <w:u w:val="none"/>
          </w:rPr>
          <w:t>15</w:t>
        </w:r>
      </w:hyperlink>
    </w:p>
    <w:p>
      <w:pPr>
        <w:tabs>
          <w:tab w:val="left" w:pos="10055"/>
        </w:tabs>
        <w:spacing w:before="0" w:after="0" w:line="366" w:lineRule="exact"/>
        <w:ind w:left="911" w:firstLine="0"/>
        <w:jc w:val="left"/>
      </w:pPr>
      <w:hyperlink w:anchor="23" w:history="1">
        <w:r>
          <w:rPr>
            <w:rStyle w:val="Hyperlink"/>
            <w:rFonts w:ascii="宋体" w:eastAsia="宋体" w:hAnsi="宋体" w:cs="宋体"/>
            <w:color w:val="000000"/>
            <w:spacing w:val="-1"/>
            <w:w w:val="100"/>
            <w:position w:val="0"/>
            <w:sz w:val="21"/>
            <w:u w:val="none"/>
          </w:rPr>
          <w:t>参考文献</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16</w:t>
        </w:r>
      </w:hyperlink>
    </w:p>
    <w:p>
      <w:pPr>
        <w:widowControl/>
        <w:jc w:val="left"/>
        <w:sectPr>
          <w:type w:val="continuous"/>
          <w:pgSz w:w="11906" w:h="16839"/>
          <w:pgMar w:top="165" w:right="430" w:bottom="0" w:left="790" w:header="0" w:footer="0" w:gutter="0"/>
          <w:pgNumType w:start="8"/>
          <w:cols w:num="1" w:space="708" w:equalWidth="0">
            <w:col w:w="10685" w:space="0"/>
          </w:cols>
          <w:docGrid w:type="lines" w:linePitch="312" w:charSpace="0"/>
        </w:sectPr>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346" w:lineRule="exact"/>
        <w:ind w:left="911" w:firstLine="0"/>
      </w:pPr>
    </w:p>
    <w:p>
      <w:pPr>
        <w:widowControl/>
        <w:jc w:val="left"/>
        <w:sectPr>
          <w:type w:val="continuous"/>
          <w:pgSz w:w="11906" w:h="16839"/>
          <w:pgMar w:top="165" w:right="430" w:bottom="0" w:left="790" w:header="0" w:footer="0" w:gutter="0"/>
          <w:pgNumType w:start="9"/>
          <w:cols w:num="1" w:space="720"/>
          <w:docGrid w:type="lines" w:linePitch="312" w:charSpace="0"/>
        </w:sectPr>
      </w:pPr>
    </w:p>
    <w:p>
      <w:pPr>
        <w:spacing w:before="0" w:after="0" w:line="180" w:lineRule="exact"/>
        <w:ind w:left="9664"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65" w:right="430" w:bottom="0" w:left="790" w:header="0" w:footer="0" w:gutter="0"/>
          <w:pgNumType w:start="10"/>
          <w:cols w:num="1" w:space="708" w:equalWidth="0">
            <w:col w:w="10685" w:space="0"/>
          </w:cols>
          <w:docGrid w:type="lines" w:linePitch="312" w:charSpace="0"/>
        </w:sectPr>
      </w:pPr>
    </w:p>
    <w:p>
      <w:pPr>
        <w:spacing w:before="0" w:after="0" w:line="240" w:lineRule="exact"/>
        <w:ind w:left="9664" w:firstLine="0"/>
      </w:pPr>
    </w:p>
    <w:p>
      <w:pPr>
        <w:spacing w:before="0" w:after="0" w:line="240" w:lineRule="exact"/>
        <w:ind w:left="9664" w:firstLine="0"/>
      </w:pPr>
    </w:p>
    <w:p>
      <w:pPr>
        <w:spacing w:before="0" w:after="0" w:line="272" w:lineRule="exact"/>
        <w:ind w:left="9664" w:firstLine="0"/>
      </w:pPr>
    </w:p>
    <w:p>
      <w:pPr>
        <w:widowControl/>
        <w:jc w:val="left"/>
        <w:sectPr>
          <w:type w:val="continuous"/>
          <w:pgSz w:w="11906" w:h="16839"/>
          <w:pgMar w:top="165" w:right="430" w:bottom="0" w:left="790" w:header="0" w:footer="0" w:gutter="0"/>
          <w:pgNumType w:start="11"/>
          <w:cols w:num="1" w:space="720"/>
          <w:docGrid w:type="lines" w:linePitch="312" w:charSpace="0"/>
        </w:sectPr>
      </w:pPr>
    </w:p>
    <w:p>
      <w:pPr>
        <w:spacing w:before="0" w:after="0" w:line="184" w:lineRule="exact"/>
        <w:ind w:left="3734" w:firstLine="0"/>
        <w:jc w:val="left"/>
        <w:rPr>
          <w:rFonts w:hint="eastAsia"/>
        </w:rPr>
      </w:pPr>
    </w:p>
    <w:p>
      <w:pPr>
        <w:widowControl/>
        <w:jc w:val="left"/>
        <w:sectPr>
          <w:type w:val="continuous"/>
          <w:pgSz w:w="11906" w:h="16839"/>
          <w:pgMar w:top="165" w:right="430" w:bottom="0" w:left="790" w:header="0" w:footer="0" w:gutter="0"/>
          <w:pgNumType w:start="12"/>
          <w:cols w:num="1" w:space="708" w:equalWidth="0">
            <w:col w:w="10685" w:space="0"/>
          </w:cols>
          <w:docGrid w:type="lines" w:linePitch="312" w:charSpace="0"/>
        </w:sectPr>
      </w:pPr>
    </w:p>
    <w:p>
      <w:pPr>
        <w:spacing w:before="0" w:after="0" w:line="240" w:lineRule="exact"/>
      </w:pPr>
      <w:bookmarkStart w:id="3" w:name="4"/>
      <w:bookmarkEnd w:id="3"/>
      <w:bookmarkStart w:id="4" w:name="5"/>
      <w:bookmarkEnd w:id="4"/>
    </w:p>
    <w:p>
      <w:pPr>
        <w:spacing w:before="0" w:after="0" w:line="240" w:lineRule="exact"/>
      </w:pPr>
    </w:p>
    <w:p>
      <w:pPr>
        <w:spacing w:before="0" w:after="0" w:line="240" w:lineRule="exact"/>
        <w:sectPr>
          <w:type w:val="continuous"/>
          <w:pgSz w:w="11906" w:h="16839"/>
          <w:pgMar w:top="165" w:right="996" w:bottom="0" w:left="1356" w:header="0" w:footer="0" w:gutter="0"/>
          <w:pgNumType w:start="13"/>
          <w:cols w:num="1" w:space="720"/>
          <w:docGrid w:type="lines" w:linePitch="312" w:charSpace="0"/>
        </w:sectPr>
      </w:pPr>
    </w:p>
    <w:p>
      <w:pPr>
        <w:spacing w:before="0" w:after="0" w:line="240" w:lineRule="exact"/>
      </w:pPr>
    </w:p>
    <w:p>
      <w:pPr>
        <w:spacing w:before="0" w:after="0" w:line="283" w:lineRule="exact"/>
      </w:pPr>
    </w:p>
    <w:p>
      <w:pPr>
        <w:widowControl/>
        <w:jc w:val="left"/>
        <w:sectPr>
          <w:type w:val="nextPage"/>
          <w:pgSz w:w="11906" w:h="16839"/>
          <w:pgMar w:top="165" w:right="996" w:bottom="0" w:left="1356" w:header="0" w:footer="0" w:gutter="0"/>
          <w:pgNumType w:start="14"/>
          <w:cols w:num="1" w:space="720"/>
          <w:titlePg w:val="0"/>
          <w:docGrid w:type="lines" w:linePitch="312" w:charSpace="0"/>
        </w:sectPr>
      </w:pPr>
    </w:p>
    <w:p>
      <w:pPr>
        <w:spacing w:before="0" w:after="0" w:line="289" w:lineRule="exact"/>
        <w:ind w:left="60" w:firstLine="7356"/>
        <w:jc w:val="left"/>
      </w:pPr>
      <w:r>
        <w:pict>
          <v:shape id="WS_polygon17" o:spid="_x0000_s1026" type="#_x0000_t12" style="width:453.55pt;height:54.6pt;margin-top:113.4pt;margin-left:70.85pt;mso-height-relative:page;mso-position-horizontal-relative:page;mso-position-vertical-relative:page;mso-width-relative:page;position:absolute;z-index:-251657216" coordsize="21600,21600" fillcolor="white" stroked="f">
            <v:stroke joinstyle="miter"/>
          </v:shape>
        </w:pict>
      </w: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7"/>
          <w:sz w:val="21"/>
          <w:u w:val="none"/>
        </w:rPr>
        <w:t> </w:t>
      </w:r>
      <w:r>
        <w:rPr>
          <w:rFonts w:ascii="黑体" w:hAnsi="黑体" w:cs="黑体"/>
          <w:color w:val="000000"/>
          <w:spacing w:val="-1"/>
          <w:w w:val="100"/>
          <w:position w:val="3"/>
          <w:sz w:val="21"/>
          <w:u w:val="none"/>
        </w:rPr>
        <w:t>043-2022</w:t>
      </w:r>
    </w:p>
    <w:p>
      <w:pPr>
        <w:spacing w:before="0" w:after="0" w:line="240" w:lineRule="exact"/>
        <w:ind w:left="60" w:firstLine="7356"/>
      </w:pPr>
    </w:p>
    <w:p>
      <w:pPr>
        <w:spacing w:before="0" w:after="0" w:line="240" w:lineRule="exact"/>
        <w:ind w:left="60" w:firstLine="7356"/>
      </w:pPr>
    </w:p>
    <w:p>
      <w:pPr>
        <w:spacing w:before="0" w:after="0" w:line="240" w:lineRule="exact"/>
        <w:ind w:left="60" w:firstLine="7356"/>
      </w:pPr>
    </w:p>
    <w:p>
      <w:pPr>
        <w:tabs>
          <w:tab w:val="left" w:pos="4915"/>
        </w:tabs>
        <w:spacing w:before="0" w:after="0" w:line="329" w:lineRule="exact"/>
        <w:ind w:left="60" w:firstLine="3895"/>
        <w:jc w:val="left"/>
      </w:pPr>
      <w:r>
        <w:rPr>
          <w:rFonts w:ascii="黑体" w:eastAsia="黑体" w:hAnsi="黑体" w:cs="黑体"/>
          <w:color w:val="000000"/>
          <w:spacing w:val="-2"/>
          <w:w w:val="100"/>
          <w:position w:val="0"/>
          <w:sz w:val="32"/>
          <w:u w:val="none"/>
        </w:rPr>
        <w:t>前</w:t>
      </w:r>
      <w:r>
        <w:rPr>
          <w:rFonts w:cs="Calibri"/>
          <w:color w:val="000000"/>
          <w:spacing w:val="3"/>
          <w:w w:val="100"/>
          <w:u w:val="none"/>
        </w:rPr>
        <w:tab/>
      </w:r>
      <w:r>
        <w:rPr>
          <w:rFonts w:ascii="黑体" w:eastAsia="黑体" w:hAnsi="黑体" w:cs="黑体"/>
          <w:color w:val="000000"/>
          <w:spacing w:val="-2"/>
          <w:w w:val="100"/>
          <w:position w:val="0"/>
          <w:sz w:val="32"/>
          <w:u w:val="none"/>
        </w:rPr>
        <w:t>言</w:t>
      </w:r>
    </w:p>
    <w:p>
      <w:pPr>
        <w:spacing w:before="0" w:after="0" w:line="240" w:lineRule="exact"/>
        <w:ind w:left="60" w:firstLine="3895"/>
      </w:pPr>
    </w:p>
    <w:p>
      <w:pPr>
        <w:spacing w:before="0" w:after="0" w:line="456" w:lineRule="exact"/>
        <w:ind w:left="60" w:firstLine="3895"/>
      </w:pPr>
    </w:p>
    <w:p>
      <w:pPr>
        <w:spacing w:before="0" w:after="0" w:line="281" w:lineRule="exact"/>
        <w:ind w:left="60" w:firstLine="420"/>
        <w:jc w:val="left"/>
      </w:pPr>
      <w:r>
        <w:rPr>
          <w:rFonts w:ascii="宋体" w:eastAsia="宋体" w:hAnsi="宋体" w:cs="宋体"/>
          <w:color w:val="000000"/>
          <w:spacing w:val="0"/>
          <w:w w:val="100"/>
          <w:position w:val="3"/>
          <w:sz w:val="21"/>
          <w:u w:val="none"/>
        </w:rPr>
        <w:t>本文件按</w:t>
      </w:r>
      <w:r>
        <w:rPr>
          <w:rFonts w:ascii="Times New Roman" w:hAnsi="Times New Roman" w:cs="Times New Roman"/>
          <w:color w:val="000000"/>
          <w:spacing w:val="-1"/>
          <w:w w:val="100"/>
          <w:position w:val="0"/>
          <w:sz w:val="21"/>
          <w:u w:val="none"/>
        </w:rPr>
        <w:t>GB/T</w:t>
      </w:r>
      <w:r>
        <w:rPr>
          <w:rFonts w:ascii="Calibri" w:hAnsi="Calibri" w:cs="Calibri"/>
          <w:color w:val="000000"/>
          <w:spacing w:val="0"/>
          <w:w w:val="232"/>
          <w:sz w:val="21"/>
          <w:u w:val="none"/>
        </w:rPr>
        <w:t> </w:t>
      </w:r>
      <w:r>
        <w:rPr>
          <w:rFonts w:ascii="宋体" w:hAnsi="宋体" w:cs="宋体"/>
          <w:color w:val="000000"/>
          <w:spacing w:val="0"/>
          <w:w w:val="100"/>
          <w:position w:val="3"/>
          <w:sz w:val="21"/>
          <w:u w:val="none"/>
        </w:rPr>
        <w:t>1.1—2020《标准化工作导则</w:t>
      </w:r>
      <w:r>
        <w:rPr>
          <w:rFonts w:ascii="Calibri" w:hAnsi="Calibri" w:cs="Calibri"/>
          <w:color w:val="000000"/>
          <w:spacing w:val="0"/>
          <w:w w:val="402"/>
          <w:sz w:val="24"/>
          <w:u w:val="none"/>
        </w:rPr>
        <w:t> </w:t>
      </w:r>
      <w:r>
        <w:rPr>
          <w:rFonts w:ascii="宋体" w:hAnsi="宋体" w:cs="宋体"/>
          <w:color w:val="000000"/>
          <w:spacing w:val="1"/>
          <w:w w:val="100"/>
          <w:position w:val="3"/>
          <w:sz w:val="21"/>
          <w:u w:val="none"/>
        </w:rPr>
        <w:t>第1部分：标准化文件的结构和起草规则》的规</w:t>
      </w:r>
    </w:p>
    <w:p>
      <w:pPr>
        <w:spacing w:before="0" w:after="0" w:line="325" w:lineRule="exact"/>
        <w:ind w:left="60" w:firstLine="0"/>
        <w:jc w:val="left"/>
      </w:pPr>
      <w:r>
        <w:rPr>
          <w:rFonts w:ascii="宋体" w:hAnsi="宋体" w:cs="宋体"/>
          <w:color w:val="000000"/>
          <w:spacing w:val="-1"/>
          <w:w w:val="100"/>
          <w:position w:val="0"/>
          <w:sz w:val="21"/>
          <w:u w:val="none"/>
        </w:rPr>
        <w:t>定起草。</w:t>
      </w:r>
    </w:p>
    <w:p>
      <w:pPr>
        <w:spacing w:before="0" w:after="0" w:line="360" w:lineRule="exact"/>
        <w:ind w:left="60" w:firstLine="420"/>
        <w:jc w:val="left"/>
      </w:pPr>
      <w:r>
        <w:rPr>
          <w:rFonts w:ascii="宋体" w:hAnsi="宋体" w:cs="宋体"/>
          <w:color w:val="000000"/>
          <w:spacing w:val="-1"/>
          <w:w w:val="100"/>
          <w:position w:val="0"/>
          <w:sz w:val="21"/>
          <w:u w:val="none"/>
        </w:rPr>
        <w:t>本文件由中华环保联合会提出并归口。</w:t>
      </w:r>
    </w:p>
    <w:p>
      <w:pPr>
        <w:spacing w:before="0" w:after="0" w:line="395" w:lineRule="exact"/>
        <w:ind w:left="60" w:firstLine="420"/>
        <w:jc w:val="left"/>
      </w:pPr>
      <w:r>
        <w:rPr>
          <w:rFonts w:ascii="宋体" w:hAnsi="宋体" w:cs="宋体"/>
          <w:color w:val="000000"/>
          <w:spacing w:val="-1"/>
          <w:w w:val="100"/>
          <w:position w:val="3"/>
          <w:sz w:val="21"/>
          <w:u w:val="none"/>
        </w:rPr>
        <w:t>本文件主编单位：山东建筑大学、中华环保联合会</w:t>
      </w:r>
      <w:r>
        <w:rPr>
          <w:rFonts w:ascii="Times New Roman" w:hAnsi="Times New Roman" w:cs="Times New Roman"/>
          <w:color w:val="000000"/>
          <w:spacing w:val="-1"/>
          <w:w w:val="100"/>
          <w:position w:val="0"/>
          <w:sz w:val="21"/>
          <w:u w:val="none"/>
        </w:rPr>
        <w:t>VOCs</w:t>
      </w:r>
      <w:r>
        <w:rPr>
          <w:rFonts w:ascii="宋体" w:hAnsi="宋体" w:cs="宋体"/>
          <w:color w:val="000000"/>
          <w:spacing w:val="-1"/>
          <w:w w:val="100"/>
          <w:position w:val="3"/>
          <w:sz w:val="21"/>
          <w:u w:val="none"/>
        </w:rPr>
        <w:t>污染防治专业委员会。</w:t>
      </w:r>
    </w:p>
    <w:p>
      <w:pPr>
        <w:spacing w:before="0" w:after="0" w:line="325" w:lineRule="exact"/>
        <w:ind w:left="60" w:firstLine="420"/>
        <w:jc w:val="left"/>
      </w:pPr>
      <w:r>
        <w:rPr>
          <w:rFonts w:ascii="宋体" w:hAnsi="宋体" w:cs="宋体"/>
          <w:color w:val="000000"/>
          <w:spacing w:val="0"/>
          <w:w w:val="100"/>
          <w:position w:val="0"/>
          <w:sz w:val="21"/>
          <w:u w:val="none"/>
        </w:rPr>
        <w:t>本文件参编单位：信发集团、青岛明华电子仪器有限公司、济南龙山炭素有限公司、大连信威</w:t>
      </w:r>
    </w:p>
    <w:p>
      <w:pPr>
        <w:spacing w:before="0" w:after="0" w:line="360" w:lineRule="exact"/>
        <w:ind w:left="60" w:firstLine="0"/>
        <w:jc w:val="left"/>
      </w:pPr>
      <w:r>
        <w:rPr>
          <w:rFonts w:ascii="宋体" w:hAnsi="宋体" w:cs="宋体"/>
          <w:color w:val="000000"/>
          <w:spacing w:val="-1"/>
          <w:w w:val="100"/>
          <w:position w:val="0"/>
          <w:sz w:val="21"/>
          <w:u w:val="none"/>
        </w:rPr>
        <w:t>技术工程有限公司、山东德海微朗能源装备有限公司。</w:t>
      </w:r>
    </w:p>
    <w:p>
      <w:pPr>
        <w:spacing w:before="0" w:after="0" w:line="360" w:lineRule="exact"/>
        <w:ind w:left="60" w:firstLine="420"/>
        <w:jc w:val="left"/>
      </w:pPr>
      <w:r>
        <w:rPr>
          <w:rFonts w:ascii="宋体" w:eastAsia="宋体" w:hAnsi="宋体" w:cs="宋体"/>
          <w:color w:val="000000"/>
          <w:spacing w:val="2"/>
          <w:w w:val="100"/>
          <w:position w:val="0"/>
          <w:sz w:val="21"/>
          <w:u w:val="none"/>
        </w:rPr>
        <w:t>本文件</w:t>
      </w:r>
      <w:r>
        <w:rPr>
          <w:rFonts w:ascii="宋体" w:eastAsia="宋体" w:hAnsi="宋体" w:cs="宋体"/>
          <w:color w:val="000000"/>
          <w:spacing w:val="3"/>
          <w:w w:val="100"/>
          <w:position w:val="0"/>
          <w:sz w:val="21"/>
          <w:u w:val="none"/>
        </w:rPr>
        <w:t>主要起草人：</w:t>
      </w:r>
      <w:r>
        <w:rPr>
          <w:rFonts w:ascii="宋体" w:hAnsi="宋体" w:cs="宋体"/>
          <w:color w:val="000000"/>
          <w:spacing w:val="3"/>
          <w:w w:val="100"/>
          <w:position w:val="0"/>
          <w:sz w:val="21"/>
          <w:u w:val="none"/>
        </w:rPr>
        <w:t>陈妙生、张桂芹、魏小锋、蒋瑞婕、栗媛媛、曹培省、吴克食、许夏、</w:t>
      </w:r>
    </w:p>
    <w:p>
      <w:pPr>
        <w:spacing w:before="0" w:after="0" w:line="360" w:lineRule="exact"/>
        <w:ind w:left="60" w:firstLine="0"/>
        <w:jc w:val="left"/>
      </w:pPr>
      <w:r>
        <w:rPr>
          <w:rFonts w:ascii="宋体" w:hAnsi="宋体" w:cs="宋体"/>
          <w:color w:val="000000"/>
          <w:spacing w:val="0"/>
          <w:w w:val="100"/>
          <w:position w:val="0"/>
          <w:sz w:val="21"/>
          <w:u w:val="none"/>
        </w:rPr>
        <w:t>侯杰、丁万生、李德安、韩绪明、郑成军、赵传超、李海洋、李明娜、王泽瑞、张文刚、沈志成、</w:t>
      </w:r>
    </w:p>
    <w:p>
      <w:pPr>
        <w:spacing w:before="0" w:after="0" w:line="360" w:lineRule="exact"/>
        <w:ind w:left="60" w:firstLine="0"/>
        <w:jc w:val="left"/>
      </w:pPr>
      <w:r>
        <w:rPr>
          <w:rFonts w:ascii="宋体" w:hAnsi="宋体" w:cs="宋体"/>
          <w:color w:val="000000"/>
          <w:spacing w:val="-1"/>
          <w:w w:val="100"/>
          <w:position w:val="0"/>
          <w:sz w:val="21"/>
          <w:u w:val="none"/>
        </w:rPr>
        <w:t>肖全军、郝赛梅、韩红、陈宗飞。</w:t>
      </w:r>
    </w:p>
    <w:p>
      <w:pPr>
        <w:widowControl/>
        <w:jc w:val="left"/>
        <w:sectPr>
          <w:type w:val="continuous"/>
          <w:pgSz w:w="11906" w:h="16839"/>
          <w:pgMar w:top="165" w:right="996" w:bottom="0" w:left="1356" w:header="0" w:footer="0" w:gutter="0"/>
          <w:pgNumType w:start="15"/>
          <w:cols w:num="1" w:space="708" w:equalWidth="0">
            <w:col w:w="9554"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0"/>
      </w:pPr>
    </w:p>
    <w:p>
      <w:pPr>
        <w:widowControl/>
        <w:jc w:val="left"/>
        <w:sectPr>
          <w:type w:val="continuous"/>
          <w:pgSz w:w="11906" w:h="16839"/>
          <w:pgMar w:top="165" w:right="996" w:bottom="0" w:left="1356" w:header="0" w:footer="0" w:gutter="0"/>
          <w:pgNumType w:start="16"/>
          <w:cols w:num="1" w:space="720"/>
          <w:docGrid w:type="lines" w:linePitch="312" w:charSpace="0"/>
        </w:sectPr>
      </w:pPr>
    </w:p>
    <w:p>
      <w:pPr>
        <w:spacing w:before="0" w:after="0" w:line="180" w:lineRule="exact"/>
        <w:ind w:left="8952"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65" w:right="996" w:bottom="0" w:left="1356" w:header="0" w:footer="0" w:gutter="0"/>
          <w:pgNumType w:start="17"/>
          <w:cols w:num="1" w:space="708" w:equalWidth="0">
            <w:col w:w="9554" w:space="0"/>
          </w:cols>
          <w:docGrid w:type="lines" w:linePitch="312" w:charSpace="0"/>
        </w:sectPr>
      </w:pPr>
    </w:p>
    <w:p>
      <w:pPr>
        <w:spacing w:before="0" w:after="0" w:line="240" w:lineRule="exact"/>
        <w:ind w:left="8952" w:firstLine="0"/>
      </w:pPr>
    </w:p>
    <w:p>
      <w:pPr>
        <w:spacing w:before="0" w:after="0" w:line="240" w:lineRule="exact"/>
        <w:ind w:left="8952" w:firstLine="0"/>
      </w:pPr>
    </w:p>
    <w:p>
      <w:pPr>
        <w:spacing w:before="0" w:after="0" w:line="272" w:lineRule="exact"/>
        <w:ind w:left="8952" w:firstLine="0"/>
      </w:pPr>
    </w:p>
    <w:p>
      <w:pPr>
        <w:widowControl/>
        <w:jc w:val="left"/>
        <w:sectPr>
          <w:type w:val="continuous"/>
          <w:pgSz w:w="11906" w:h="16839"/>
          <w:pgMar w:top="165" w:right="996" w:bottom="0" w:left="1356" w:header="0" w:footer="0" w:gutter="0"/>
          <w:pgNumType w:start="18"/>
          <w:cols w:num="1" w:space="720"/>
          <w:docGrid w:type="lines" w:linePitch="312" w:charSpace="0"/>
        </w:sectPr>
      </w:pPr>
    </w:p>
    <w:p>
      <w:pPr>
        <w:spacing w:before="0" w:after="0" w:line="184" w:lineRule="exact"/>
        <w:ind w:left="3168" w:firstLine="0"/>
        <w:jc w:val="left"/>
        <w:rPr>
          <w:rFonts w:hint="eastAsia"/>
        </w:rPr>
      </w:pPr>
    </w:p>
    <w:p>
      <w:pPr>
        <w:widowControl/>
        <w:jc w:val="left"/>
        <w:sectPr>
          <w:type w:val="continuous"/>
          <w:pgSz w:w="11906" w:h="16839"/>
          <w:pgMar w:top="165" w:right="996" w:bottom="0" w:left="1356" w:header="0" w:footer="0" w:gutter="0"/>
          <w:pgNumType w:start="19"/>
          <w:cols w:num="1" w:space="708" w:equalWidth="0">
            <w:col w:w="9554" w:space="0"/>
          </w:cols>
          <w:docGrid w:type="lines" w:linePitch="312" w:charSpace="0"/>
        </w:sectPr>
      </w:pPr>
    </w:p>
    <w:p>
      <w:pPr>
        <w:spacing w:before="0" w:after="0" w:line="240" w:lineRule="exact"/>
      </w:pPr>
      <w:bookmarkStart w:id="5" w:name="6"/>
      <w:bookmarkEnd w:id="5"/>
      <w:bookmarkStart w:id="6" w:name="7"/>
      <w:bookmarkEnd w:id="6"/>
    </w:p>
    <w:p>
      <w:pPr>
        <w:spacing w:before="0" w:after="0" w:line="240" w:lineRule="exact"/>
      </w:pPr>
    </w:p>
    <w:p>
      <w:pPr>
        <w:spacing w:before="0" w:after="0" w:line="240" w:lineRule="exact"/>
        <w:sectPr>
          <w:type w:val="continuous"/>
          <w:pgSz w:w="11906" w:h="16839"/>
          <w:pgMar w:top="165" w:right="714" w:bottom="0" w:left="1074" w:header="0" w:footer="0" w:gutter="0"/>
          <w:pgNumType w:start="20"/>
          <w:cols w:num="1" w:space="720"/>
          <w:docGrid w:type="lines" w:linePitch="312" w:charSpace="0"/>
        </w:sectPr>
      </w:pPr>
    </w:p>
    <w:p>
      <w:pPr>
        <w:spacing w:before="0" w:after="0" w:line="240" w:lineRule="exact"/>
      </w:pPr>
    </w:p>
    <w:p>
      <w:pPr>
        <w:spacing w:before="0" w:after="0" w:line="283" w:lineRule="exact"/>
      </w:pPr>
    </w:p>
    <w:p>
      <w:pPr>
        <w:widowControl/>
        <w:jc w:val="left"/>
        <w:sectPr>
          <w:type w:val="nextPage"/>
          <w:pgSz w:w="11906" w:h="16839"/>
          <w:pgMar w:top="165" w:right="714" w:bottom="0" w:left="1074" w:header="0" w:footer="0" w:gutter="0"/>
          <w:pgNumType w:start="21"/>
          <w:cols w:num="1" w:space="720"/>
          <w:titlePg w:val="0"/>
          <w:docGrid w:type="lines" w:linePitch="312" w:charSpace="0"/>
        </w:sectPr>
      </w:pPr>
    </w:p>
    <w:p>
      <w:pPr>
        <w:spacing w:before="0" w:after="0" w:line="289" w:lineRule="exact"/>
        <w:ind w:left="628" w:firstLine="7356"/>
        <w:jc w:val="left"/>
      </w:pPr>
      <w:r>
        <w:pict>
          <v:shape id="WS_polygon18" o:spid="_x0000_s1027" type="#_x0000_t12" style="width:453.55pt;height:54.6pt;margin-top:113.4pt;margin-left:85.05pt;mso-height-relative:page;mso-position-horizontal-relative:page;mso-position-vertical-relative:page;mso-width-relative:page;position:absolute;z-index:-251656192" coordsize="21600,21600" fillcolor="white" stroked="f">
            <v:stroke joinstyle="miter"/>
          </v:shape>
        </w:pict>
      </w: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1"/>
          <w:sz w:val="21"/>
          <w:u w:val="none"/>
        </w:rPr>
        <w:t> </w:t>
      </w:r>
      <w:r>
        <w:rPr>
          <w:rFonts w:ascii="黑体" w:hAnsi="黑体" w:cs="黑体"/>
          <w:color w:val="000000"/>
          <w:spacing w:val="0"/>
          <w:w w:val="100"/>
          <w:position w:val="3"/>
          <w:sz w:val="21"/>
          <w:u w:val="none"/>
        </w:rPr>
        <w:t>043-2022</w:t>
      </w:r>
    </w:p>
    <w:p>
      <w:pPr>
        <w:spacing w:before="0" w:after="0" w:line="240" w:lineRule="exact"/>
        <w:ind w:left="628" w:firstLine="7356"/>
      </w:pPr>
    </w:p>
    <w:p>
      <w:pPr>
        <w:spacing w:before="0" w:after="0" w:line="240" w:lineRule="exact"/>
        <w:ind w:left="628" w:firstLine="7356"/>
      </w:pPr>
    </w:p>
    <w:p>
      <w:pPr>
        <w:spacing w:before="0" w:after="0" w:line="240" w:lineRule="exact"/>
        <w:ind w:left="628" w:firstLine="7356"/>
      </w:pPr>
    </w:p>
    <w:p>
      <w:pPr>
        <w:tabs>
          <w:tab w:val="left" w:pos="5483"/>
        </w:tabs>
        <w:spacing w:before="0" w:after="0" w:line="329" w:lineRule="exact"/>
        <w:ind w:left="628" w:firstLine="3895"/>
        <w:jc w:val="left"/>
      </w:pPr>
      <w:r>
        <w:rPr>
          <w:rFonts w:ascii="黑体" w:eastAsia="黑体" w:hAnsi="黑体" w:cs="黑体"/>
          <w:color w:val="000000"/>
          <w:spacing w:val="-2"/>
          <w:w w:val="100"/>
          <w:position w:val="0"/>
          <w:sz w:val="32"/>
          <w:u w:val="none"/>
        </w:rPr>
        <w:t>引</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628" w:firstLine="3895"/>
      </w:pPr>
    </w:p>
    <w:p>
      <w:pPr>
        <w:spacing w:before="0" w:after="0" w:line="456" w:lineRule="exact"/>
        <w:ind w:left="628" w:firstLine="3895"/>
      </w:pPr>
    </w:p>
    <w:p>
      <w:pPr>
        <w:spacing w:before="0" w:after="0" w:line="281" w:lineRule="exact"/>
        <w:ind w:left="628" w:firstLine="420"/>
        <w:jc w:val="left"/>
      </w:pPr>
      <w:r>
        <w:rPr>
          <w:rFonts w:ascii="宋体" w:eastAsia="宋体" w:hAnsi="宋体" w:cs="宋体"/>
          <w:color w:val="000000"/>
          <w:spacing w:val="-1"/>
          <w:w w:val="100"/>
          <w:position w:val="3"/>
          <w:sz w:val="21"/>
          <w:u w:val="none"/>
        </w:rPr>
        <w:t>本文件的发布机构提请注意，声明符合本文件时，可能涉及专利</w:t>
      </w:r>
      <w:r>
        <w:rPr>
          <w:rFonts w:ascii="Times New Roman" w:hAnsi="Times New Roman" w:cs="Times New Roman"/>
          <w:color w:val="000000"/>
          <w:spacing w:val="-1"/>
          <w:w w:val="100"/>
          <w:position w:val="0"/>
          <w:sz w:val="21"/>
          <w:u w:val="none"/>
        </w:rPr>
        <w:t>ZL</w:t>
      </w:r>
      <w:r>
        <w:rPr>
          <w:rFonts w:ascii="宋体" w:hAnsi="宋体" w:cs="宋体"/>
          <w:color w:val="000000"/>
          <w:spacing w:val="-1"/>
          <w:w w:val="100"/>
          <w:position w:val="3"/>
          <w:sz w:val="21"/>
          <w:u w:val="none"/>
        </w:rPr>
        <w:t>202021898212.3《一种超细</w:t>
      </w:r>
    </w:p>
    <w:p>
      <w:pPr>
        <w:spacing w:before="0" w:after="0" w:line="325" w:lineRule="exact"/>
        <w:ind w:left="628" w:firstLine="0"/>
        <w:jc w:val="left"/>
      </w:pPr>
      <w:r>
        <w:rPr>
          <w:rFonts w:ascii="宋体" w:hAnsi="宋体" w:cs="宋体"/>
          <w:color w:val="000000"/>
          <w:spacing w:val="-1"/>
          <w:w w:val="100"/>
          <w:position w:val="0"/>
          <w:sz w:val="21"/>
          <w:u w:val="none"/>
        </w:rPr>
        <w:t>雾滴粒径除雾器》和日本专利特许第4807885号《通风过滤装置》的使用。</w:t>
      </w:r>
    </w:p>
    <w:p>
      <w:pPr>
        <w:spacing w:before="0" w:after="0" w:line="360" w:lineRule="exact"/>
        <w:ind w:left="628" w:firstLine="420"/>
        <w:jc w:val="left"/>
      </w:pPr>
      <w:r>
        <w:rPr>
          <w:rFonts w:ascii="宋体" w:hAnsi="宋体" w:cs="宋体"/>
          <w:color w:val="000000"/>
          <w:spacing w:val="-1"/>
          <w:w w:val="100"/>
          <w:position w:val="0"/>
          <w:sz w:val="21"/>
          <w:u w:val="none"/>
        </w:rPr>
        <w:t>本文件的发布机构对于该专利的真实性、有效性和范围无任何立场。</w:t>
      </w:r>
    </w:p>
    <w:p>
      <w:pPr>
        <w:spacing w:before="0" w:after="0" w:line="360" w:lineRule="exact"/>
        <w:ind w:left="628" w:firstLine="420"/>
        <w:jc w:val="left"/>
      </w:pPr>
      <w:r>
        <w:rPr>
          <w:rFonts w:ascii="宋体" w:eastAsia="宋体" w:hAnsi="宋体" w:cs="宋体"/>
          <w:color w:val="000000"/>
          <w:spacing w:val="0"/>
          <w:w w:val="100"/>
          <w:position w:val="0"/>
          <w:sz w:val="21"/>
          <w:u w:val="none"/>
        </w:rPr>
        <w:t>该专利持有人已向本文件的发布机构承诺，他愿意同任何申请人在合理且无歧视的条款和条件</w:t>
      </w:r>
    </w:p>
    <w:p>
      <w:pPr>
        <w:spacing w:before="0" w:after="0" w:line="360" w:lineRule="exact"/>
        <w:ind w:left="628" w:firstLine="0"/>
        <w:jc w:val="left"/>
      </w:pPr>
      <w:r>
        <w:rPr>
          <w:rFonts w:ascii="宋体" w:hAnsi="宋体" w:cs="宋体"/>
          <w:color w:val="000000"/>
          <w:spacing w:val="0"/>
          <w:w w:val="100"/>
          <w:position w:val="0"/>
          <w:sz w:val="21"/>
          <w:u w:val="none"/>
        </w:rPr>
        <w:t>下，就专利授权许可进行谈判。该专利持有人的声明已在本文件的发布机构备案。相关信息可以通</w:t>
      </w:r>
    </w:p>
    <w:p>
      <w:pPr>
        <w:spacing w:before="0" w:after="0" w:line="360" w:lineRule="exact"/>
        <w:ind w:left="628" w:firstLine="0"/>
        <w:jc w:val="left"/>
      </w:pPr>
      <w:r>
        <w:rPr>
          <w:rFonts w:ascii="宋体" w:eastAsia="宋体" w:hAnsi="宋体" w:cs="宋体"/>
          <w:color w:val="000000"/>
          <w:spacing w:val="-1"/>
          <w:w w:val="100"/>
          <w:position w:val="0"/>
          <w:sz w:val="21"/>
          <w:u w:val="none"/>
        </w:rPr>
        <w:t>过以下联系方式获得：</w:t>
      </w:r>
    </w:p>
    <w:p>
      <w:pPr>
        <w:spacing w:before="0" w:after="0" w:line="360" w:lineRule="exact"/>
        <w:ind w:left="628" w:firstLine="420"/>
        <w:jc w:val="left"/>
      </w:pPr>
      <w:r>
        <w:rPr>
          <w:rFonts w:ascii="宋体" w:eastAsia="宋体" w:hAnsi="宋体" w:cs="宋体"/>
          <w:color w:val="000000"/>
          <w:spacing w:val="-1"/>
          <w:w w:val="100"/>
          <w:position w:val="0"/>
          <w:sz w:val="21"/>
          <w:u w:val="none"/>
        </w:rPr>
        <w:t>专利持有人名称：山东建筑大学，陈妙生</w:t>
      </w:r>
    </w:p>
    <w:p>
      <w:pPr>
        <w:spacing w:before="0" w:after="0" w:line="360" w:lineRule="exact"/>
        <w:ind w:left="628" w:firstLine="420"/>
        <w:jc w:val="left"/>
      </w:pPr>
      <w:r>
        <w:rPr>
          <w:rFonts w:ascii="宋体" w:eastAsia="宋体" w:hAnsi="宋体" w:cs="宋体"/>
          <w:color w:val="000000"/>
          <w:spacing w:val="-1"/>
          <w:w w:val="100"/>
          <w:position w:val="0"/>
          <w:sz w:val="21"/>
          <w:u w:val="none"/>
        </w:rPr>
        <w:t>地址：山东省济南市历城区凤鸣路1000号</w:t>
      </w:r>
    </w:p>
    <w:p>
      <w:pPr>
        <w:spacing w:before="0" w:after="0" w:line="360" w:lineRule="exact"/>
        <w:ind w:left="628" w:firstLine="420"/>
        <w:jc w:val="left"/>
      </w:pPr>
      <w:r>
        <w:rPr>
          <w:rFonts w:ascii="宋体" w:eastAsia="宋体" w:hAnsi="宋体" w:cs="宋体"/>
          <w:color w:val="000000"/>
          <w:spacing w:val="0"/>
          <w:w w:val="100"/>
          <w:position w:val="0"/>
          <w:sz w:val="21"/>
          <w:u w:val="none"/>
        </w:rPr>
        <w:t>请注意除上述专利外，本文件的某些内容仍可能涉及专利，本文件的发布机构不承担识别专利</w:t>
      </w:r>
    </w:p>
    <w:p>
      <w:pPr>
        <w:spacing w:before="0" w:after="0" w:line="360" w:lineRule="exact"/>
        <w:ind w:left="628" w:firstLine="0"/>
        <w:jc w:val="left"/>
      </w:pPr>
      <w:r>
        <w:rPr>
          <w:rFonts w:ascii="宋体" w:hAnsi="宋体" w:cs="宋体"/>
          <w:color w:val="000000"/>
          <w:spacing w:val="-1"/>
          <w:w w:val="100"/>
          <w:position w:val="0"/>
          <w:sz w:val="21"/>
          <w:u w:val="none"/>
        </w:rPr>
        <w:t>的责任。</w:t>
      </w:r>
    </w:p>
    <w:p>
      <w:pPr>
        <w:widowControl/>
        <w:jc w:val="left"/>
        <w:sectPr>
          <w:type w:val="continuous"/>
          <w:pgSz w:w="11906" w:h="16839"/>
          <w:pgMar w:top="165" w:right="714" w:bottom="0" w:left="1074" w:header="0" w:footer="0" w:gutter="0"/>
          <w:pgNumType w:start="22"/>
          <w:cols w:num="1" w:space="708" w:equalWidth="0">
            <w:col w:w="10119" w:space="0"/>
          </w:cols>
          <w:docGrid w:type="lines" w:linePitch="312" w:charSpace="0"/>
        </w:sectPr>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409" w:lineRule="exact"/>
        <w:ind w:left="628" w:firstLine="0"/>
      </w:pPr>
    </w:p>
    <w:p>
      <w:pPr>
        <w:widowControl/>
        <w:jc w:val="left"/>
        <w:sectPr>
          <w:type w:val="continuous"/>
          <w:pgSz w:w="11906" w:h="16839"/>
          <w:pgMar w:top="165" w:right="714" w:bottom="0" w:left="1074" w:header="0" w:footer="0" w:gutter="0"/>
          <w:pgNumType w:start="23"/>
          <w:cols w:num="1" w:space="720"/>
          <w:docGrid w:type="lines" w:linePitch="312" w:charSpace="0"/>
        </w:sectPr>
      </w:pPr>
    </w:p>
    <w:p>
      <w:pPr>
        <w:spacing w:before="0" w:after="0" w:line="180" w:lineRule="exact"/>
        <w:ind w:left="9201" w:firstLine="0"/>
        <w:jc w:val="left"/>
      </w:pPr>
      <w:r>
        <w:rPr>
          <w:rFonts w:ascii="宋体" w:hAnsi="宋体" w:cs="宋体"/>
          <w:color w:val="000000"/>
          <w:spacing w:val="-1"/>
          <w:w w:val="100"/>
          <w:position w:val="0"/>
          <w:sz w:val="18"/>
          <w:u w:val="none"/>
        </w:rPr>
        <w:t>III</w:t>
      </w:r>
    </w:p>
    <w:p>
      <w:pPr>
        <w:widowControl/>
        <w:jc w:val="left"/>
        <w:sectPr>
          <w:type w:val="continuous"/>
          <w:pgSz w:w="11906" w:h="16839"/>
          <w:pgMar w:top="165" w:right="714" w:bottom="0" w:left="1074" w:header="0" w:footer="0" w:gutter="0"/>
          <w:pgNumType w:start="24"/>
          <w:cols w:num="1" w:space="708" w:equalWidth="0">
            <w:col w:w="10119" w:space="0"/>
          </w:cols>
          <w:docGrid w:type="lines" w:linePitch="312" w:charSpace="0"/>
        </w:sectPr>
      </w:pPr>
    </w:p>
    <w:p>
      <w:pPr>
        <w:spacing w:before="0" w:after="0" w:line="240" w:lineRule="exact"/>
        <w:ind w:left="9201" w:firstLine="0"/>
      </w:pPr>
    </w:p>
    <w:p>
      <w:pPr>
        <w:spacing w:before="0" w:after="0" w:line="240" w:lineRule="exact"/>
        <w:ind w:left="9201" w:firstLine="0"/>
      </w:pPr>
    </w:p>
    <w:p>
      <w:pPr>
        <w:spacing w:before="0" w:after="0" w:line="272" w:lineRule="exact"/>
        <w:ind w:left="9201" w:firstLine="0"/>
      </w:pPr>
    </w:p>
    <w:p>
      <w:pPr>
        <w:widowControl/>
        <w:jc w:val="left"/>
        <w:sectPr>
          <w:type w:val="continuous"/>
          <w:pgSz w:w="11906" w:h="16839"/>
          <w:pgMar w:top="165" w:right="714" w:bottom="0" w:left="1074" w:header="0" w:footer="0" w:gutter="0"/>
          <w:pgNumType w:start="25"/>
          <w:cols w:num="1" w:space="720"/>
          <w:docGrid w:type="lines" w:linePitch="312" w:charSpace="0"/>
        </w:sectPr>
      </w:pPr>
    </w:p>
    <w:p>
      <w:pPr>
        <w:spacing w:before="0" w:after="0" w:line="184" w:lineRule="exact"/>
        <w:ind w:left="3451" w:firstLine="0"/>
        <w:jc w:val="left"/>
        <w:rPr>
          <w:rFonts w:hint="eastAsia"/>
        </w:rPr>
      </w:pPr>
    </w:p>
    <w:p>
      <w:pPr>
        <w:widowControl/>
        <w:jc w:val="left"/>
        <w:sectPr>
          <w:type w:val="continuous"/>
          <w:pgSz w:w="11906" w:h="16839"/>
          <w:pgMar w:top="165" w:right="714" w:bottom="0" w:left="1074" w:header="0" w:footer="0" w:gutter="0"/>
          <w:pgNumType w:start="26"/>
          <w:cols w:num="1" w:space="708" w:equalWidth="0">
            <w:col w:w="10119" w:space="0"/>
          </w:cols>
          <w:docGrid w:type="lines" w:linePitch="312" w:charSpace="0"/>
        </w:sectPr>
      </w:pPr>
    </w:p>
    <w:p>
      <w:pPr>
        <w:spacing w:before="0" w:after="0" w:line="240" w:lineRule="exact"/>
      </w:pPr>
      <w:bookmarkStart w:id="7" w:name="8"/>
      <w:bookmarkEnd w:id="7"/>
    </w:p>
    <w:p>
      <w:pPr>
        <w:spacing w:before="0" w:after="0" w:line="240" w:lineRule="exact"/>
      </w:pPr>
      <w:bookmarkStart w:id="8" w:name="_GoBack"/>
      <w:bookmarkEnd w:id="8"/>
      <w:bookmarkStart w:id="9" w:name="9"/>
      <w:bookmarkEnd w:id="9"/>
    </w:p>
    <w:p>
      <w:pPr>
        <w:spacing w:before="0" w:after="0" w:line="240" w:lineRule="exact"/>
        <w:sectPr>
          <w:type w:val="continuous"/>
          <w:pgSz w:w="11906" w:h="16839"/>
          <w:pgMar w:top="165" w:right="609" w:bottom="0" w:left="969" w:header="0" w:footer="0" w:gutter="0"/>
          <w:pgNumType w:start="27"/>
          <w:cols w:num="1" w:space="720"/>
        </w:sectPr>
      </w:pPr>
    </w:p>
    <w:p>
      <w:pPr>
        <w:spacing w:before="0" w:after="0" w:line="240" w:lineRule="exact"/>
      </w:pPr>
    </w:p>
    <w:p>
      <w:pPr>
        <w:spacing w:before="0" w:after="0" w:line="240" w:lineRule="exact"/>
      </w:pPr>
    </w:p>
    <w:p>
      <w:pPr>
        <w:spacing w:before="0" w:after="0" w:line="240" w:lineRule="exact"/>
      </w:pPr>
    </w:p>
    <w:p>
      <w:pPr>
        <w:spacing w:before="0" w:after="0" w:line="332" w:lineRule="exact"/>
        <w:ind w:left="733" w:firstLine="7358"/>
        <w:jc w:val="left"/>
      </w:pP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7"/>
          <w:sz w:val="21"/>
          <w:u w:val="none"/>
        </w:rPr>
        <w:t> </w:t>
      </w:r>
      <w:r>
        <w:rPr>
          <w:rFonts w:ascii="黑体" w:hAnsi="黑体" w:cs="黑体"/>
          <w:color w:val="000000"/>
          <w:spacing w:val="-1"/>
          <w:w w:val="100"/>
          <w:position w:val="3"/>
          <w:sz w:val="21"/>
          <w:u w:val="none"/>
        </w:rPr>
        <w:t>043-2022</w:t>
      </w:r>
    </w:p>
    <w:p>
      <w:pPr>
        <w:spacing w:before="0" w:after="0" w:line="240" w:lineRule="exact"/>
        <w:ind w:left="733" w:firstLine="7358"/>
      </w:pPr>
    </w:p>
    <w:p>
      <w:pPr>
        <w:spacing w:before="0" w:after="0" w:line="240" w:lineRule="exact"/>
        <w:ind w:left="733" w:firstLine="7358"/>
      </w:pPr>
    </w:p>
    <w:p>
      <w:pPr>
        <w:spacing w:before="0" w:after="0" w:line="240" w:lineRule="exact"/>
        <w:ind w:left="733" w:firstLine="7358"/>
      </w:pPr>
    </w:p>
    <w:p>
      <w:pPr>
        <w:spacing w:before="0" w:after="0" w:line="240" w:lineRule="exact"/>
        <w:ind w:left="733" w:firstLine="7358"/>
      </w:pPr>
    </w:p>
    <w:p>
      <w:pPr>
        <w:tabs>
          <w:tab w:val="left" w:pos="5269"/>
        </w:tabs>
        <w:spacing w:before="0" w:after="0" w:line="442" w:lineRule="exact"/>
        <w:ind w:left="733" w:firstLine="1975"/>
        <w:jc w:val="left"/>
      </w:pPr>
      <w:r>
        <w:rPr>
          <w:rFonts w:ascii="黑体" w:eastAsia="黑体" w:hAnsi="黑体" w:cs="黑体"/>
          <w:color w:val="000000"/>
          <w:spacing w:val="-1"/>
          <w:w w:val="100"/>
          <w:position w:val="0"/>
          <w:sz w:val="32"/>
          <w:u w:val="none"/>
        </w:rPr>
        <w:t>废气预处理设备</w:t>
      </w:r>
      <w:r>
        <w:rPr>
          <w:rFonts w:cs="Calibri"/>
          <w:color w:val="000000"/>
          <w:spacing w:val="-1"/>
          <w:w w:val="100"/>
          <w:u w:val="none"/>
        </w:rPr>
        <w:tab/>
      </w:r>
      <w:r>
        <w:rPr>
          <w:rFonts w:ascii="黑体" w:eastAsia="黑体" w:hAnsi="黑体" w:cs="黑体"/>
          <w:color w:val="000000"/>
          <w:spacing w:val="-1"/>
          <w:w w:val="100"/>
          <w:position w:val="0"/>
          <w:sz w:val="32"/>
          <w:u w:val="none"/>
        </w:rPr>
        <w:t>几何形折板除雾器</w:t>
      </w:r>
    </w:p>
    <w:p>
      <w:pPr>
        <w:spacing w:before="0" w:after="0" w:line="240" w:lineRule="exact"/>
        <w:ind w:left="733" w:firstLine="1975"/>
      </w:pPr>
    </w:p>
    <w:p>
      <w:pPr>
        <w:spacing w:before="0" w:after="0" w:line="240" w:lineRule="exact"/>
        <w:ind w:left="733" w:firstLine="1975"/>
      </w:pPr>
    </w:p>
    <w:p>
      <w:pPr>
        <w:tabs>
          <w:tab w:val="left" w:pos="1071"/>
        </w:tabs>
        <w:spacing w:before="0" w:after="0" w:line="240" w:lineRule="exact"/>
        <w:ind w:left="733" w:firstLine="0"/>
        <w:jc w:val="left"/>
      </w:pPr>
      <w:r>
        <w:rPr>
          <w:rFonts w:ascii="黑体" w:hAnsi="黑体" w:cs="黑体"/>
          <w:color w:val="000000"/>
          <w:spacing w:val="-1"/>
          <w:w w:val="100"/>
          <w:position w:val="0"/>
          <w:sz w:val="21"/>
          <w:u w:val="none"/>
        </w:rPr>
        <w:t>1</w:t>
      </w:r>
      <w:r>
        <w:rPr>
          <w:rFonts w:cs="Calibri"/>
          <w:color w:val="000000"/>
          <w:spacing w:val="-1"/>
          <w:w w:val="100"/>
          <w:u w:val="none"/>
        </w:rPr>
        <w:tab/>
      </w:r>
      <w:r>
        <w:rPr>
          <w:rFonts w:ascii="黑体" w:eastAsia="黑体" w:hAnsi="黑体" w:cs="黑体"/>
          <w:color w:val="000000"/>
          <w:spacing w:val="-2"/>
          <w:w w:val="100"/>
          <w:position w:val="0"/>
          <w:sz w:val="21"/>
          <w:u w:val="none"/>
        </w:rPr>
        <w:t>范围</w:t>
      </w:r>
    </w:p>
    <w:p>
      <w:pPr>
        <w:spacing w:before="0" w:after="0" w:line="240" w:lineRule="exact"/>
        <w:ind w:left="733" w:firstLine="0"/>
      </w:pPr>
    </w:p>
    <w:p>
      <w:pPr>
        <w:spacing w:before="0" w:after="0" w:line="381" w:lineRule="exact"/>
        <w:ind w:left="733" w:firstLine="420"/>
        <w:jc w:val="left"/>
      </w:pPr>
      <w:r>
        <w:rPr>
          <w:rFonts w:ascii="宋体" w:hAnsi="宋体" w:cs="宋体"/>
          <w:color w:val="000000"/>
          <w:spacing w:val="0"/>
          <w:w w:val="100"/>
          <w:position w:val="0"/>
          <w:sz w:val="21"/>
          <w:u w:val="none"/>
        </w:rPr>
        <w:t>本文件规定了几何形折板除雾器的产品结构和命名、基本要求、性能要求、试验方法、检验规</w:t>
      </w:r>
    </w:p>
    <w:p>
      <w:pPr>
        <w:spacing w:before="0" w:after="0" w:line="312" w:lineRule="exact"/>
        <w:ind w:left="733" w:firstLine="0"/>
        <w:jc w:val="left"/>
      </w:pPr>
      <w:r>
        <w:rPr>
          <w:rFonts w:ascii="宋体" w:hAnsi="宋体" w:cs="宋体"/>
          <w:color w:val="000000"/>
          <w:spacing w:val="-1"/>
          <w:w w:val="100"/>
          <w:position w:val="0"/>
          <w:sz w:val="21"/>
          <w:u w:val="none"/>
        </w:rPr>
        <w:t>则、标志、包装、运输和贮存。</w:t>
      </w:r>
    </w:p>
    <w:p>
      <w:pPr>
        <w:spacing w:before="0" w:after="0" w:line="240" w:lineRule="exact"/>
        <w:ind w:left="733" w:firstLine="0"/>
      </w:pPr>
    </w:p>
    <w:p>
      <w:pPr>
        <w:spacing w:before="0" w:after="0" w:line="228" w:lineRule="exact"/>
        <w:ind w:left="733" w:firstLine="420"/>
        <w:jc w:val="left"/>
      </w:pPr>
      <w:r>
        <w:rPr>
          <w:rFonts w:ascii="宋体" w:hAnsi="宋体" w:cs="宋体"/>
          <w:color w:val="000000"/>
          <w:spacing w:val="-2"/>
          <w:w w:val="100"/>
          <w:position w:val="0"/>
          <w:sz w:val="21"/>
          <w:u w:val="none"/>
        </w:rPr>
        <w:t>本文件适用于喷涂、制药、造纸、有机化工、炭素、印染、橡胶、食品加工、餐厨与垃圾处理、</w:t>
      </w:r>
    </w:p>
    <w:p>
      <w:pPr>
        <w:spacing w:before="0" w:after="0" w:line="312" w:lineRule="exact"/>
        <w:ind w:left="733" w:firstLine="0"/>
        <w:jc w:val="left"/>
      </w:pPr>
      <w:r>
        <w:rPr>
          <w:rFonts w:ascii="宋体" w:hAnsi="宋体" w:cs="宋体"/>
          <w:color w:val="000000"/>
          <w:spacing w:val="0"/>
          <w:w w:val="100"/>
          <w:position w:val="0"/>
          <w:sz w:val="21"/>
          <w:u w:val="none"/>
        </w:rPr>
        <w:t>污水污泥处理、垃圾干化等领域，采用气体与几何形折板冲突后边界层分离产生漩涡气流而形成离</w:t>
      </w:r>
    </w:p>
    <w:p>
      <w:pPr>
        <w:spacing w:before="0" w:after="0" w:line="312" w:lineRule="exact"/>
        <w:ind w:left="733" w:firstLine="0"/>
        <w:jc w:val="left"/>
      </w:pPr>
      <w:r>
        <w:rPr>
          <w:rFonts w:ascii="宋体" w:eastAsia="宋体" w:hAnsi="宋体" w:cs="宋体"/>
          <w:color w:val="000000"/>
          <w:spacing w:val="0"/>
          <w:w w:val="100"/>
          <w:position w:val="0"/>
          <w:sz w:val="21"/>
          <w:u w:val="none"/>
        </w:rPr>
        <w:t>心力与负压区；离心负压使得雾滴及颗粒物团聚与凝并作用去除废气中含雾滴及颗粒物的预处理设</w:t>
      </w:r>
    </w:p>
    <w:p>
      <w:pPr>
        <w:spacing w:before="0" w:after="0" w:line="312" w:lineRule="exact"/>
        <w:ind w:left="733" w:firstLine="0"/>
        <w:jc w:val="left"/>
      </w:pPr>
      <w:r>
        <w:rPr>
          <w:rFonts w:ascii="宋体" w:hAnsi="宋体" w:cs="宋体"/>
          <w:color w:val="000000"/>
          <w:spacing w:val="-2"/>
          <w:w w:val="100"/>
          <w:position w:val="0"/>
          <w:sz w:val="21"/>
          <w:u w:val="none"/>
        </w:rPr>
        <w:t>备。</w:t>
      </w:r>
    </w:p>
    <w:p>
      <w:pPr>
        <w:spacing w:before="0" w:after="0" w:line="240" w:lineRule="exact"/>
        <w:ind w:left="733" w:firstLine="0"/>
      </w:pPr>
    </w:p>
    <w:p>
      <w:pPr>
        <w:tabs>
          <w:tab w:val="left" w:pos="1071"/>
        </w:tabs>
        <w:spacing w:before="0" w:after="0" w:line="387" w:lineRule="exact"/>
        <w:ind w:left="733" w:firstLine="0"/>
        <w:jc w:val="left"/>
      </w:pPr>
      <w:r>
        <w:rPr>
          <w:rFonts w:ascii="黑体" w:hAnsi="黑体" w:cs="黑体"/>
          <w:color w:val="000000"/>
          <w:spacing w:val="-1"/>
          <w:w w:val="100"/>
          <w:position w:val="0"/>
          <w:sz w:val="21"/>
          <w:u w:val="none"/>
        </w:rPr>
        <w:t>2</w:t>
      </w:r>
      <w:r>
        <w:rPr>
          <w:rFonts w:cs="Calibri"/>
          <w:color w:val="000000"/>
          <w:spacing w:val="-2"/>
          <w:w w:val="100"/>
          <w:u w:val="none"/>
        </w:rPr>
        <w:tab/>
      </w:r>
      <w:r>
        <w:rPr>
          <w:rFonts w:ascii="黑体" w:eastAsia="黑体" w:hAnsi="黑体" w:cs="黑体"/>
          <w:color w:val="000000"/>
          <w:spacing w:val="-1"/>
          <w:w w:val="100"/>
          <w:position w:val="0"/>
          <w:sz w:val="21"/>
          <w:u w:val="none"/>
        </w:rPr>
        <w:t>规范性引用文件</w:t>
      </w:r>
    </w:p>
    <w:p>
      <w:pPr>
        <w:spacing w:before="0" w:after="0" w:line="240" w:lineRule="exact"/>
        <w:ind w:left="733" w:firstLine="0"/>
      </w:pPr>
    </w:p>
    <w:p>
      <w:pPr>
        <w:spacing w:before="0" w:after="0" w:line="381" w:lineRule="exact"/>
        <w:ind w:left="733" w:firstLine="420"/>
        <w:jc w:val="left"/>
      </w:pPr>
      <w:r>
        <w:rPr>
          <w:rFonts w:ascii="宋体" w:hAnsi="宋体" w:cs="宋体"/>
          <w:color w:val="000000"/>
          <w:spacing w:val="0"/>
          <w:w w:val="100"/>
          <w:position w:val="0"/>
          <w:sz w:val="21"/>
          <w:u w:val="none"/>
        </w:rPr>
        <w:t>下列文件中的内容通过文中的规范性引用而构成本文件必不可少的条款。其中，注日期的引用</w:t>
      </w:r>
    </w:p>
    <w:p>
      <w:pPr>
        <w:spacing w:before="0" w:after="0" w:line="312" w:lineRule="exact"/>
        <w:ind w:left="733" w:firstLine="0"/>
        <w:jc w:val="left"/>
      </w:pPr>
      <w:r>
        <w:rPr>
          <w:rFonts w:ascii="宋体" w:eastAsia="宋体" w:hAnsi="宋体" w:cs="宋体"/>
          <w:color w:val="000000"/>
          <w:spacing w:val="-2"/>
          <w:w w:val="100"/>
          <w:position w:val="0"/>
          <w:sz w:val="21"/>
          <w:u w:val="none"/>
        </w:rPr>
        <w:t>文件，仅该日期对应的版本适用于本文件；不注日期的引用文件，其最新版本（包括所有的修改单）</w:t>
      </w:r>
    </w:p>
    <w:p>
      <w:pPr>
        <w:spacing w:before="0" w:after="0" w:line="312" w:lineRule="exact"/>
        <w:ind w:left="733" w:firstLine="0"/>
        <w:jc w:val="left"/>
      </w:pPr>
      <w:r>
        <w:rPr>
          <w:rFonts w:ascii="宋体" w:hAnsi="宋体" w:cs="宋体"/>
          <w:color w:val="000000"/>
          <w:spacing w:val="-1"/>
          <w:w w:val="100"/>
          <w:position w:val="0"/>
          <w:sz w:val="21"/>
          <w:u w:val="none"/>
        </w:rPr>
        <w:t>适用于本文件。</w:t>
      </w:r>
    </w:p>
    <w:p>
      <w:pPr>
        <w:tabs>
          <w:tab w:val="left" w:pos="2072"/>
        </w:tabs>
        <w:spacing w:before="0" w:after="0" w:line="347" w:lineRule="exact"/>
        <w:ind w:left="733"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3"/>
          <w:sz w:val="21"/>
          <w:u w:val="none"/>
        </w:rPr>
        <w:t>150</w:t>
      </w:r>
      <w:r>
        <w:rPr>
          <w:rFonts w:cs="Calibri"/>
          <w:spacing w:val="0"/>
          <w:w w:val="100"/>
        </w:rPr>
        <w:tab/>
      </w:r>
      <w:r>
        <w:rPr>
          <w:rFonts w:ascii="宋体" w:eastAsia="宋体" w:hAnsi="宋体" w:cs="宋体"/>
          <w:color w:val="000000"/>
          <w:spacing w:val="-1"/>
          <w:w w:val="100"/>
          <w:position w:val="3"/>
          <w:sz w:val="21"/>
          <w:u w:val="none"/>
        </w:rPr>
        <w:t>钢制压力容器</w:t>
      </w:r>
    </w:p>
    <w:p>
      <w:pPr>
        <w:tabs>
          <w:tab w:val="left" w:pos="2072"/>
        </w:tabs>
        <w:spacing w:before="0" w:after="0" w:line="312" w:lineRule="exact"/>
        <w:ind w:left="733"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3"/>
          <w:sz w:val="21"/>
          <w:u w:val="none"/>
        </w:rPr>
        <w:t>191</w:t>
      </w:r>
      <w:r>
        <w:rPr>
          <w:rFonts w:cs="Calibri"/>
          <w:spacing w:val="0"/>
          <w:w w:val="100"/>
        </w:rPr>
        <w:tab/>
      </w:r>
      <w:r>
        <w:rPr>
          <w:rFonts w:ascii="宋体" w:eastAsia="宋体" w:hAnsi="宋体" w:cs="宋体"/>
          <w:color w:val="000000"/>
          <w:spacing w:val="-1"/>
          <w:w w:val="100"/>
          <w:position w:val="3"/>
          <w:sz w:val="21"/>
          <w:u w:val="none"/>
        </w:rPr>
        <w:t>包装储运图示标志</w:t>
      </w:r>
    </w:p>
    <w:p>
      <w:pPr>
        <w:tabs>
          <w:tab w:val="left" w:pos="2259"/>
        </w:tabs>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700</w:t>
      </w:r>
      <w:r>
        <w:rPr>
          <w:rFonts w:cs="Calibri"/>
          <w:spacing w:val="-1"/>
          <w:w w:val="100"/>
        </w:rPr>
        <w:tab/>
      </w:r>
      <w:r>
        <w:rPr>
          <w:rFonts w:ascii="宋体" w:eastAsia="宋体" w:hAnsi="宋体" w:cs="宋体"/>
          <w:color w:val="000000"/>
          <w:spacing w:val="-1"/>
          <w:w w:val="100"/>
          <w:position w:val="3"/>
          <w:sz w:val="21"/>
          <w:u w:val="none"/>
        </w:rPr>
        <w:t>碳素结构钢</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985.1</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气焊、焊条电弧焊、废气保护焊和高能束焊的推荐坡口</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985.2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埋弧焊的推荐坡口</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1040.3</w:t>
      </w:r>
      <w:r>
        <w:rPr>
          <w:rFonts w:ascii="Calibri" w:hAnsi="Calibri" w:cs="Calibri"/>
          <w:color w:val="000000"/>
          <w:spacing w:val="0"/>
          <w:w w:val="387"/>
          <w:sz w:val="24"/>
          <w:u w:val="none"/>
        </w:rPr>
        <w:t> </w:t>
      </w:r>
      <w:r>
        <w:rPr>
          <w:rFonts w:ascii="宋体" w:eastAsia="宋体" w:hAnsi="宋体" w:cs="宋体"/>
          <w:color w:val="000000"/>
          <w:spacing w:val="-2"/>
          <w:w w:val="100"/>
          <w:position w:val="3"/>
          <w:sz w:val="21"/>
          <w:u w:val="none"/>
        </w:rPr>
        <w:t>塑料</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拉伸性能的测定</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第3部分:薄膜和薄片的试验条件</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1634.1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塑料负荷变形温度的测定</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第1部分：通用试验方法</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1800.3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极限与配合</w:t>
      </w:r>
      <w:r>
        <w:rPr>
          <w:rFonts w:ascii="Calibri" w:hAnsi="Calibri" w:cs="Calibri"/>
          <w:color w:val="000000"/>
          <w:spacing w:val="0"/>
          <w:w w:val="389"/>
          <w:sz w:val="24"/>
          <w:u w:val="none"/>
        </w:rPr>
        <w:t> </w:t>
      </w:r>
      <w:r>
        <w:rPr>
          <w:rFonts w:ascii="宋体" w:eastAsia="宋体" w:hAnsi="宋体" w:cs="宋体"/>
          <w:color w:val="000000"/>
          <w:spacing w:val="-2"/>
          <w:w w:val="100"/>
          <w:position w:val="3"/>
          <w:sz w:val="21"/>
          <w:u w:val="none"/>
        </w:rPr>
        <w:t>基础</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第3部分：标准公差和基本偏差数值表</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1804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一般公差</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未注公差的线性和角度尺寸的公差</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1843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塑料悬臂梁冲击试验方法</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4237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不锈钢热轧钢板和钢带</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6388</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运输包装收发货标志</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10653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高聚物多孔弹性材料压缩永久变形的测定</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13306</w:t>
      </w:r>
      <w:r>
        <w:rPr>
          <w:rFonts w:ascii="Calibri" w:hAnsi="Calibri" w:cs="Calibri"/>
          <w:color w:val="000000"/>
          <w:spacing w:val="0"/>
          <w:w w:val="387"/>
          <w:sz w:val="24"/>
          <w:u w:val="none"/>
        </w:rPr>
        <w:t> </w:t>
      </w:r>
      <w:r>
        <w:rPr>
          <w:rFonts w:ascii="宋体" w:eastAsia="宋体" w:hAnsi="宋体" w:cs="宋体"/>
          <w:color w:val="000000"/>
          <w:spacing w:val="-2"/>
          <w:w w:val="100"/>
          <w:position w:val="3"/>
          <w:sz w:val="21"/>
          <w:u w:val="none"/>
        </w:rPr>
        <w:t>标牌</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15187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湿式除尘器性能测定方法</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16157</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固定污染源排气中颗粒物和气态污染物采样方法</w:t>
      </w:r>
    </w:p>
    <w:p>
      <w:pPr>
        <w:tabs>
          <w:tab w:val="left" w:pos="2492"/>
        </w:tabs>
        <w:spacing w:before="0" w:after="0" w:line="312" w:lineRule="exact"/>
        <w:ind w:left="733"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3"/>
          <w:sz w:val="21"/>
          <w:u w:val="none"/>
        </w:rPr>
        <w:t>17888.2</w:t>
      </w:r>
      <w:r>
        <w:rPr>
          <w:rFonts w:cs="Calibri"/>
          <w:spacing w:val="-1"/>
          <w:w w:val="100"/>
        </w:rPr>
        <w:tab/>
      </w:r>
      <w:r>
        <w:rPr>
          <w:rFonts w:ascii="宋体" w:eastAsia="宋体" w:hAnsi="宋体" w:cs="宋体"/>
          <w:color w:val="000000"/>
          <w:spacing w:val="-1"/>
          <w:w w:val="100"/>
          <w:position w:val="3"/>
          <w:sz w:val="21"/>
          <w:u w:val="none"/>
        </w:rPr>
        <w:t>机械安全</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接近机械的固定设施</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第2部分：工作平台和通道</w:t>
      </w:r>
    </w:p>
    <w:p>
      <w:pPr>
        <w:tabs>
          <w:tab w:val="left" w:pos="2492"/>
        </w:tabs>
        <w:spacing w:before="0" w:after="0" w:line="312" w:lineRule="exact"/>
        <w:ind w:left="733"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3"/>
          <w:sz w:val="21"/>
          <w:u w:val="none"/>
        </w:rPr>
        <w:t>17888.3</w:t>
      </w:r>
      <w:r>
        <w:rPr>
          <w:rFonts w:cs="Calibri"/>
          <w:spacing w:val="-1"/>
          <w:w w:val="100"/>
        </w:rPr>
        <w:tab/>
      </w:r>
      <w:r>
        <w:rPr>
          <w:rFonts w:ascii="宋体" w:eastAsia="宋体" w:hAnsi="宋体" w:cs="宋体"/>
          <w:color w:val="000000"/>
          <w:spacing w:val="-1"/>
          <w:w w:val="100"/>
          <w:position w:val="3"/>
          <w:sz w:val="21"/>
          <w:u w:val="none"/>
        </w:rPr>
        <w:t>机械安全</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接近机械的固定设施</w:t>
      </w:r>
      <w:r>
        <w:rPr>
          <w:rFonts w:ascii="Calibri" w:hAnsi="Calibri" w:cs="Calibri"/>
          <w:color w:val="000000"/>
          <w:spacing w:val="0"/>
          <w:w w:val="389"/>
          <w:sz w:val="24"/>
          <w:u w:val="none"/>
        </w:rPr>
        <w:t> </w:t>
      </w:r>
      <w:r>
        <w:rPr>
          <w:rFonts w:ascii="宋体" w:hAnsi="宋体" w:cs="宋体"/>
          <w:color w:val="000000"/>
          <w:spacing w:val="-1"/>
          <w:w w:val="100"/>
          <w:position w:val="3"/>
          <w:sz w:val="21"/>
          <w:u w:val="none"/>
        </w:rPr>
        <w:t>第3部分：楼梯、阶梯和护栏</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18369</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玻璃纤维无捻粗纱</w:t>
      </w:r>
    </w:p>
    <w:p>
      <w:pPr>
        <w:tabs>
          <w:tab w:val="left" w:pos="2679"/>
        </w:tabs>
        <w:spacing w:before="0" w:after="0" w:line="312" w:lineRule="exact"/>
        <w:ind w:left="733"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18742.2</w:t>
      </w:r>
      <w:r>
        <w:rPr>
          <w:rFonts w:cs="Calibri"/>
          <w:spacing w:val="-1"/>
          <w:w w:val="100"/>
        </w:rPr>
        <w:tab/>
      </w:r>
      <w:r>
        <w:rPr>
          <w:rFonts w:ascii="宋体" w:eastAsia="宋体" w:hAnsi="宋体" w:cs="宋体"/>
          <w:color w:val="000000"/>
          <w:spacing w:val="0"/>
          <w:w w:val="100"/>
          <w:position w:val="3"/>
          <w:sz w:val="21"/>
          <w:u w:val="none"/>
        </w:rPr>
        <w:t>冷热水用增强聚丙烯管道系统1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第2部分：管材</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1"/>
          <w:w w:val="100"/>
          <w:position w:val="3"/>
          <w:sz w:val="21"/>
          <w:u w:val="none"/>
        </w:rPr>
        <w:t>50235</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工业金属管道工程施工规范及条文说明</w:t>
      </w:r>
    </w:p>
    <w:p>
      <w:pPr>
        <w:spacing w:before="0" w:after="0" w:line="312" w:lineRule="exact"/>
        <w:ind w:left="733"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1"/>
          <w:w w:val="100"/>
          <w:position w:val="3"/>
          <w:sz w:val="21"/>
          <w:u w:val="none"/>
        </w:rPr>
        <w:t>50268</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给水排水管道工程施工及验收规范</w:t>
      </w:r>
    </w:p>
    <w:p>
      <w:pPr>
        <w:spacing w:before="0" w:after="0" w:line="312" w:lineRule="exact"/>
        <w:ind w:left="733" w:firstLine="410"/>
        <w:jc w:val="left"/>
      </w:pPr>
      <w:r>
        <w:rPr>
          <w:rFonts w:ascii="Times New Roman" w:hAnsi="Times New Roman" w:cs="Times New Roman"/>
          <w:color w:val="000000"/>
          <w:spacing w:val="-1"/>
          <w:w w:val="100"/>
          <w:position w:val="0"/>
          <w:sz w:val="21"/>
          <w:u w:val="none"/>
        </w:rPr>
        <w:t>HGB</w:t>
      </w:r>
      <w:r>
        <w:rPr>
          <w:rFonts w:ascii="Calibri" w:hAnsi="Calibri" w:cs="Calibri"/>
          <w:color w:val="000000"/>
          <w:spacing w:val="0"/>
          <w:w w:val="222"/>
          <w:sz w:val="21"/>
          <w:u w:val="none"/>
        </w:rPr>
        <w:t> </w:t>
      </w:r>
      <w:r>
        <w:rPr>
          <w:rFonts w:ascii="宋体" w:hAnsi="宋体" w:cs="宋体"/>
          <w:color w:val="000000"/>
          <w:spacing w:val="0"/>
          <w:w w:val="100"/>
          <w:position w:val="3"/>
          <w:sz w:val="21"/>
          <w:u w:val="none"/>
        </w:rPr>
        <w:t>2161-62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硬聚氯乙烯焊条(暂行)</w:t>
      </w:r>
    </w:p>
    <w:p>
      <w:pPr>
        <w:spacing w:before="0" w:after="0" w:line="312" w:lineRule="exact"/>
        <w:ind w:left="733" w:firstLine="410"/>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0"/>
          <w:w w:val="221"/>
          <w:sz w:val="21"/>
          <w:u w:val="none"/>
        </w:rPr>
        <w:t> </w:t>
      </w:r>
      <w:r>
        <w:rPr>
          <w:rFonts w:ascii="宋体" w:hAnsi="宋体" w:cs="宋体"/>
          <w:color w:val="000000"/>
          <w:spacing w:val="0"/>
          <w:w w:val="100"/>
          <w:position w:val="3"/>
          <w:sz w:val="21"/>
          <w:u w:val="none"/>
        </w:rPr>
        <w:t>323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电除雾器</w:t>
      </w:r>
    </w:p>
    <w:p>
      <w:pPr>
        <w:spacing w:before="0" w:after="0" w:line="240" w:lineRule="exact"/>
        <w:ind w:left="733" w:firstLine="410"/>
      </w:pPr>
    </w:p>
    <w:p>
      <w:pPr>
        <w:spacing w:before="0" w:after="0" w:line="273" w:lineRule="exact"/>
        <w:ind w:left="733" w:firstLine="8755"/>
        <w:jc w:val="left"/>
      </w:pPr>
      <w:r>
        <w:rPr>
          <w:rFonts w:ascii="宋体" w:hAnsi="宋体" w:cs="宋体"/>
          <w:color w:val="000000"/>
          <w:spacing w:val="-1"/>
          <w:w w:val="100"/>
          <w:position w:val="0"/>
          <w:sz w:val="18"/>
          <w:u w:val="none"/>
        </w:rPr>
        <w:t>1</w:t>
      </w:r>
    </w:p>
    <w:p>
      <w:pPr>
        <w:spacing w:before="0" w:after="0" w:line="240" w:lineRule="exact"/>
        <w:ind w:left="733" w:firstLine="8755"/>
      </w:pPr>
    </w:p>
    <w:p>
      <w:pPr>
        <w:spacing w:before="0" w:after="0" w:line="310" w:lineRule="exact"/>
        <w:ind w:left="733" w:firstLine="2823"/>
        <w:jc w:val="left"/>
        <w:rPr>
          <w:rFonts w:hint="eastAsia"/>
        </w:rPr>
        <w:sectPr>
          <w:type w:val="nextPage"/>
          <w:pgSz w:w="11906" w:h="16839"/>
          <w:pgMar w:top="165" w:right="609" w:bottom="0" w:left="969" w:header="0" w:footer="0" w:gutter="0"/>
          <w:pgNumType w:start="28"/>
          <w:cols w:num="1" w:space="720"/>
          <w:titlePg w:val="0"/>
        </w:sectPr>
      </w:pP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32" w:lineRule="exact"/>
        <w:ind w:left="60" w:firstLine="0"/>
        <w:jc w:val="left"/>
      </w:pP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7"/>
          <w:sz w:val="21"/>
          <w:u w:val="none"/>
        </w:rPr>
        <w:t> </w:t>
      </w:r>
      <w:r>
        <w:rPr>
          <w:rFonts w:ascii="黑体" w:hAnsi="黑体" w:cs="黑体"/>
          <w:color w:val="000000"/>
          <w:spacing w:val="-1"/>
          <w:w w:val="100"/>
          <w:position w:val="3"/>
          <w:sz w:val="21"/>
          <w:u w:val="none"/>
        </w:rPr>
        <w:t>043-2022</w:t>
      </w:r>
    </w:p>
    <w:p>
      <w:pPr>
        <w:spacing w:before="0" w:after="0" w:line="240" w:lineRule="exact"/>
        <w:ind w:left="60" w:firstLine="0"/>
      </w:pPr>
    </w:p>
    <w:p>
      <w:pPr>
        <w:spacing w:before="0" w:after="0" w:line="240" w:lineRule="exact"/>
        <w:ind w:left="60" w:firstLine="0"/>
      </w:pPr>
    </w:p>
    <w:p>
      <w:pPr>
        <w:spacing w:before="0" w:after="0" w:line="387" w:lineRule="exact"/>
        <w:ind w:left="60" w:firstLine="410"/>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0"/>
          <w:w w:val="223"/>
          <w:sz w:val="21"/>
          <w:u w:val="none"/>
        </w:rPr>
        <w:t> </w:t>
      </w:r>
      <w:r>
        <w:rPr>
          <w:rFonts w:ascii="宋体" w:hAnsi="宋体" w:cs="宋体"/>
          <w:color w:val="000000"/>
          <w:spacing w:val="0"/>
          <w:w w:val="100"/>
          <w:position w:val="3"/>
          <w:sz w:val="21"/>
          <w:u w:val="none"/>
        </w:rPr>
        <w:t>544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固定污染源废气硫酸雾的测定离子色谱法</w:t>
      </w:r>
    </w:p>
    <w:p>
      <w:pPr>
        <w:spacing w:before="0" w:after="0" w:line="312" w:lineRule="exact"/>
        <w:ind w:left="60" w:firstLine="410"/>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0"/>
          <w:w w:val="223"/>
          <w:sz w:val="21"/>
          <w:u w:val="none"/>
        </w:rPr>
        <w:t> </w:t>
      </w:r>
      <w:r>
        <w:rPr>
          <w:rFonts w:ascii="宋体" w:hAnsi="宋体" w:cs="宋体"/>
          <w:color w:val="000000"/>
          <w:spacing w:val="0"/>
          <w:w w:val="100"/>
          <w:position w:val="3"/>
          <w:sz w:val="21"/>
          <w:u w:val="none"/>
        </w:rPr>
        <w:t>836</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固定污染源废气</w:t>
      </w:r>
      <w:r>
        <w:rPr>
          <w:rFonts w:ascii="Calibri" w:hAnsi="Calibri" w:cs="Calibri"/>
          <w:color w:val="000000"/>
          <w:spacing w:val="0"/>
          <w:w w:val="222"/>
          <w:sz w:val="21"/>
          <w:u w:val="none"/>
        </w:rPr>
        <w:t> </w:t>
      </w:r>
      <w:r>
        <w:rPr>
          <w:rFonts w:ascii="宋体" w:eastAsia="宋体" w:hAnsi="宋体" w:cs="宋体"/>
          <w:color w:val="000000"/>
          <w:spacing w:val="-1"/>
          <w:w w:val="100"/>
          <w:position w:val="3"/>
          <w:sz w:val="21"/>
          <w:u w:val="none"/>
        </w:rPr>
        <w:t>低浓度颗粒物的测定</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重量法</w:t>
      </w:r>
    </w:p>
    <w:p>
      <w:pPr>
        <w:tabs>
          <w:tab w:val="left" w:pos="1613"/>
        </w:tabs>
        <w:spacing w:before="0" w:after="0" w:line="312" w:lineRule="exact"/>
        <w:ind w:left="60" w:firstLine="410"/>
        <w:jc w:val="left"/>
      </w:pPr>
      <w:r>
        <w:rPr>
          <w:rFonts w:ascii="Times New Roman" w:hAnsi="Times New Roman" w:cs="Times New Roman"/>
          <w:color w:val="000000"/>
          <w:spacing w:val="-1"/>
          <w:w w:val="100"/>
          <w:position w:val="0"/>
          <w:sz w:val="21"/>
          <w:u w:val="none"/>
        </w:rPr>
        <w:t>JB/T</w:t>
      </w:r>
      <w:r>
        <w:rPr>
          <w:rFonts w:ascii="Calibri" w:hAnsi="Calibri" w:cs="Calibri"/>
          <w:color w:val="000000"/>
          <w:spacing w:val="0"/>
          <w:w w:val="226"/>
          <w:sz w:val="21"/>
          <w:u w:val="none"/>
        </w:rPr>
        <w:t> </w:t>
      </w:r>
      <w:r>
        <w:rPr>
          <w:rFonts w:ascii="宋体" w:hAnsi="宋体" w:cs="宋体"/>
          <w:color w:val="000000"/>
          <w:spacing w:val="0"/>
          <w:w w:val="100"/>
          <w:position w:val="3"/>
          <w:sz w:val="21"/>
          <w:u w:val="none"/>
        </w:rPr>
        <w:t>5908</w:t>
      </w:r>
      <w:r>
        <w:rPr>
          <w:rFonts w:cs="Calibri"/>
          <w:spacing w:val="0"/>
          <w:w w:val="100"/>
        </w:rPr>
        <w:tab/>
      </w:r>
      <w:r>
        <w:rPr>
          <w:rFonts w:ascii="宋体" w:eastAsia="宋体" w:hAnsi="宋体" w:cs="宋体"/>
          <w:color w:val="000000"/>
          <w:spacing w:val="-1"/>
          <w:w w:val="100"/>
          <w:position w:val="3"/>
          <w:sz w:val="21"/>
          <w:u w:val="none"/>
        </w:rPr>
        <w:t>电除雾器</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主要件抽样检验及包装运输贮存规范</w:t>
      </w:r>
    </w:p>
    <w:p>
      <w:pPr>
        <w:tabs>
          <w:tab w:val="left" w:pos="1613"/>
        </w:tabs>
        <w:spacing w:before="0" w:after="0" w:line="312" w:lineRule="exact"/>
        <w:ind w:left="60" w:firstLine="410"/>
        <w:jc w:val="left"/>
      </w:pPr>
      <w:r>
        <w:rPr>
          <w:rFonts w:ascii="Times New Roman" w:hAnsi="Times New Roman" w:cs="Times New Roman"/>
          <w:color w:val="000000"/>
          <w:spacing w:val="-1"/>
          <w:w w:val="100"/>
          <w:position w:val="0"/>
          <w:sz w:val="21"/>
          <w:u w:val="none"/>
        </w:rPr>
        <w:t>JB/T</w:t>
      </w:r>
      <w:r>
        <w:rPr>
          <w:rFonts w:ascii="Calibri" w:hAnsi="Calibri" w:cs="Calibri"/>
          <w:color w:val="000000"/>
          <w:spacing w:val="0"/>
          <w:w w:val="226"/>
          <w:sz w:val="21"/>
          <w:u w:val="none"/>
        </w:rPr>
        <w:t> </w:t>
      </w:r>
      <w:r>
        <w:rPr>
          <w:rFonts w:ascii="宋体" w:hAnsi="宋体" w:cs="宋体"/>
          <w:color w:val="000000"/>
          <w:spacing w:val="0"/>
          <w:w w:val="100"/>
          <w:position w:val="3"/>
          <w:sz w:val="21"/>
          <w:u w:val="none"/>
        </w:rPr>
        <w:t>5943</w:t>
      </w:r>
      <w:r>
        <w:rPr>
          <w:rFonts w:cs="Calibri"/>
          <w:spacing w:val="-1"/>
          <w:w w:val="100"/>
        </w:rPr>
        <w:tab/>
      </w:r>
      <w:r>
        <w:rPr>
          <w:rFonts w:ascii="宋体" w:eastAsia="宋体" w:hAnsi="宋体" w:cs="宋体"/>
          <w:color w:val="000000"/>
          <w:spacing w:val="-1"/>
          <w:w w:val="100"/>
          <w:position w:val="3"/>
          <w:sz w:val="21"/>
          <w:u w:val="none"/>
        </w:rPr>
        <w:t>工程技术</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焊接件通用技术条件</w:t>
      </w:r>
    </w:p>
    <w:p>
      <w:pPr>
        <w:tabs>
          <w:tab w:val="left" w:pos="1613"/>
        </w:tabs>
        <w:spacing w:before="0" w:after="0" w:line="312" w:lineRule="exact"/>
        <w:ind w:left="60" w:firstLine="410"/>
        <w:jc w:val="left"/>
      </w:pPr>
      <w:r>
        <w:rPr>
          <w:rFonts w:ascii="Times New Roman" w:hAnsi="Times New Roman" w:cs="Times New Roman"/>
          <w:color w:val="000000"/>
          <w:spacing w:val="-1"/>
          <w:w w:val="100"/>
          <w:position w:val="0"/>
          <w:sz w:val="21"/>
          <w:u w:val="none"/>
        </w:rPr>
        <w:t>JB/T</w:t>
      </w:r>
      <w:r>
        <w:rPr>
          <w:rFonts w:ascii="Calibri" w:hAnsi="Calibri" w:cs="Calibri"/>
          <w:color w:val="000000"/>
          <w:spacing w:val="0"/>
          <w:w w:val="226"/>
          <w:sz w:val="21"/>
          <w:u w:val="none"/>
        </w:rPr>
        <w:t> </w:t>
      </w:r>
      <w:r>
        <w:rPr>
          <w:rFonts w:ascii="宋体" w:hAnsi="宋体" w:cs="宋体"/>
          <w:color w:val="000000"/>
          <w:spacing w:val="0"/>
          <w:w w:val="100"/>
          <w:position w:val="3"/>
          <w:sz w:val="21"/>
          <w:u w:val="none"/>
        </w:rPr>
        <w:t>5946</w:t>
      </w:r>
      <w:r>
        <w:rPr>
          <w:rFonts w:cs="Calibri"/>
          <w:spacing w:val="0"/>
          <w:w w:val="100"/>
        </w:rPr>
        <w:tab/>
      </w:r>
      <w:r>
        <w:rPr>
          <w:rFonts w:ascii="宋体" w:eastAsia="宋体" w:hAnsi="宋体" w:cs="宋体"/>
          <w:color w:val="000000"/>
          <w:spacing w:val="-1"/>
          <w:w w:val="100"/>
          <w:position w:val="3"/>
          <w:sz w:val="21"/>
          <w:u w:val="none"/>
        </w:rPr>
        <w:t>工程机械</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涂装通用技术条件</w:t>
      </w:r>
    </w:p>
    <w:p>
      <w:pPr>
        <w:tabs>
          <w:tab w:val="left" w:pos="1613"/>
        </w:tabs>
        <w:spacing w:before="0" w:after="0" w:line="312" w:lineRule="exact"/>
        <w:ind w:left="60" w:firstLine="410"/>
        <w:jc w:val="left"/>
      </w:pPr>
      <w:r>
        <w:rPr>
          <w:rFonts w:ascii="Times New Roman" w:hAnsi="Times New Roman" w:cs="Times New Roman"/>
          <w:color w:val="000000"/>
          <w:spacing w:val="-1"/>
          <w:w w:val="100"/>
          <w:position w:val="0"/>
          <w:sz w:val="21"/>
          <w:u w:val="none"/>
        </w:rPr>
        <w:t>JB/T</w:t>
      </w:r>
      <w:r>
        <w:rPr>
          <w:rFonts w:ascii="Calibri" w:hAnsi="Calibri" w:cs="Calibri"/>
          <w:color w:val="000000"/>
          <w:spacing w:val="0"/>
          <w:w w:val="226"/>
          <w:sz w:val="21"/>
          <w:u w:val="none"/>
        </w:rPr>
        <w:t> </w:t>
      </w:r>
      <w:r>
        <w:rPr>
          <w:rFonts w:ascii="宋体" w:hAnsi="宋体" w:cs="宋体"/>
          <w:color w:val="000000"/>
          <w:spacing w:val="0"/>
          <w:w w:val="100"/>
          <w:position w:val="3"/>
          <w:sz w:val="21"/>
          <w:u w:val="none"/>
        </w:rPr>
        <w:t>8536</w:t>
      </w:r>
      <w:r>
        <w:rPr>
          <w:rFonts w:cs="Calibri"/>
          <w:spacing w:val="0"/>
          <w:w w:val="100"/>
        </w:rPr>
        <w:tab/>
      </w:r>
      <w:r>
        <w:rPr>
          <w:rFonts w:ascii="宋体" w:eastAsia="宋体" w:hAnsi="宋体" w:cs="宋体"/>
          <w:color w:val="000000"/>
          <w:spacing w:val="-1"/>
          <w:w w:val="100"/>
          <w:position w:val="3"/>
          <w:sz w:val="21"/>
          <w:u w:val="none"/>
        </w:rPr>
        <w:t>电除雾器机械安装</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技术条件</w:t>
      </w:r>
    </w:p>
    <w:p>
      <w:pPr>
        <w:spacing w:before="0" w:after="0" w:line="240" w:lineRule="exact"/>
        <w:ind w:left="60" w:firstLine="410"/>
      </w:pPr>
    </w:p>
    <w:p>
      <w:pPr>
        <w:tabs>
          <w:tab w:val="left" w:pos="401"/>
        </w:tabs>
        <w:spacing w:before="0" w:after="0" w:line="353" w:lineRule="exact"/>
        <w:ind w:left="60" w:firstLine="0"/>
        <w:jc w:val="left"/>
      </w:pPr>
      <w:r>
        <w:rPr>
          <w:rFonts w:ascii="黑体" w:hAnsi="黑体" w:cs="黑体"/>
          <w:color w:val="000000"/>
          <w:spacing w:val="-1"/>
          <w:w w:val="100"/>
          <w:position w:val="0"/>
          <w:sz w:val="21"/>
          <w:u w:val="none"/>
        </w:rPr>
        <w:t>3</w:t>
      </w:r>
      <w:r>
        <w:rPr>
          <w:rFonts w:cs="Calibri"/>
          <w:color w:val="000000"/>
          <w:spacing w:val="0"/>
          <w:w w:val="100"/>
          <w:u w:val="none"/>
        </w:rPr>
        <w:tab/>
      </w:r>
      <w:r>
        <w:rPr>
          <w:rFonts w:ascii="黑体" w:eastAsia="黑体" w:hAnsi="黑体" w:cs="黑体"/>
          <w:color w:val="000000"/>
          <w:spacing w:val="-1"/>
          <w:w w:val="100"/>
          <w:position w:val="0"/>
          <w:sz w:val="21"/>
          <w:u w:val="none"/>
        </w:rPr>
        <w:t>术语和定义</w:t>
      </w:r>
    </w:p>
    <w:p>
      <w:pPr>
        <w:spacing w:before="0" w:after="0" w:line="240" w:lineRule="exact"/>
        <w:ind w:left="60" w:firstLine="0"/>
      </w:pPr>
    </w:p>
    <w:p>
      <w:pPr>
        <w:spacing w:before="0" w:after="0" w:line="381" w:lineRule="exact"/>
        <w:ind w:left="60"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3.1</w:t>
      </w:r>
    </w:p>
    <w:p>
      <w:pPr>
        <w:spacing w:before="0" w:after="0" w:line="215" w:lineRule="exact"/>
        <w:ind w:left="60" w:firstLine="0"/>
      </w:pPr>
    </w:p>
    <w:p>
      <w:pPr>
        <w:spacing w:before="0" w:after="0" w:line="289" w:lineRule="exact"/>
        <w:ind w:left="60" w:firstLine="420"/>
        <w:jc w:val="left"/>
      </w:pPr>
      <w:r>
        <w:rPr>
          <w:rFonts w:ascii="黑体" w:eastAsia="黑体" w:hAnsi="黑体" w:cs="黑体"/>
          <w:color w:val="000000"/>
          <w:spacing w:val="-1"/>
          <w:w w:val="100"/>
          <w:position w:val="3"/>
          <w:sz w:val="21"/>
          <w:u w:val="none"/>
        </w:rPr>
        <w:t>几何形折板除雾器</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geometric</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folded</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plate</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demister</w:t>
      </w:r>
    </w:p>
    <w:p>
      <w:pPr>
        <w:spacing w:before="0" w:after="0" w:line="273" w:lineRule="exact"/>
        <w:ind w:left="60" w:firstLine="420"/>
        <w:jc w:val="left"/>
      </w:pPr>
      <w:r>
        <w:rPr>
          <w:rFonts w:ascii="宋体" w:eastAsia="宋体" w:hAnsi="宋体" w:cs="宋体"/>
          <w:color w:val="000000"/>
          <w:spacing w:val="0"/>
          <w:w w:val="100"/>
          <w:position w:val="0"/>
          <w:sz w:val="21"/>
          <w:u w:val="none"/>
        </w:rPr>
        <w:t>采用气体与几何形折板冲突后边界层分离产生漩涡气流而形成离心力与负压区，几何形折板组</w:t>
      </w:r>
    </w:p>
    <w:p>
      <w:pPr>
        <w:spacing w:before="0" w:after="0" w:line="312" w:lineRule="exact"/>
        <w:ind w:left="60" w:firstLine="0"/>
        <w:jc w:val="left"/>
      </w:pPr>
      <w:r>
        <w:rPr>
          <w:rFonts w:ascii="宋体" w:hAnsi="宋体" w:cs="宋体"/>
          <w:color w:val="000000"/>
          <w:spacing w:val="-1"/>
          <w:w w:val="100"/>
          <w:position w:val="0"/>
          <w:sz w:val="21"/>
          <w:u w:val="none"/>
        </w:rPr>
        <w:t>合成的除雾过滤模块用于分离废气中雾滴及颗粒物的装置。</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3.2</w:t>
      </w:r>
    </w:p>
    <w:p>
      <w:pPr>
        <w:spacing w:before="0" w:after="0" w:line="215" w:lineRule="exact"/>
        <w:ind w:left="60" w:firstLine="0"/>
      </w:pPr>
    </w:p>
    <w:p>
      <w:pPr>
        <w:spacing w:before="0" w:after="0" w:line="289" w:lineRule="exact"/>
        <w:ind w:left="60" w:firstLine="420"/>
        <w:jc w:val="left"/>
      </w:pPr>
      <w:r>
        <w:rPr>
          <w:rFonts w:ascii="黑体" w:eastAsia="黑体" w:hAnsi="黑体" w:cs="黑体"/>
          <w:color w:val="000000"/>
          <w:spacing w:val="-1"/>
          <w:w w:val="100"/>
          <w:position w:val="3"/>
          <w:sz w:val="21"/>
          <w:u w:val="none"/>
        </w:rPr>
        <w:t>除雾效率</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removal</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efficiency</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for</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liquid</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droplets</w:t>
      </w:r>
    </w:p>
    <w:p>
      <w:pPr>
        <w:spacing w:before="0" w:after="0" w:line="273" w:lineRule="exact"/>
        <w:ind w:left="60" w:firstLine="420"/>
        <w:jc w:val="left"/>
      </w:pPr>
      <w:r>
        <w:rPr>
          <w:rFonts w:ascii="宋体" w:hAnsi="宋体" w:cs="宋体"/>
          <w:color w:val="000000"/>
          <w:spacing w:val="-1"/>
          <w:w w:val="100"/>
          <w:position w:val="0"/>
          <w:sz w:val="21"/>
          <w:u w:val="none"/>
        </w:rPr>
        <w:t>几何形折板除雾器在单位时间内捕集到的雾滴质量与进入除雾器质量的百分比值。</w:t>
      </w:r>
    </w:p>
    <w:p>
      <w:pPr>
        <w:spacing w:before="0" w:after="0" w:line="347" w:lineRule="exact"/>
        <w:ind w:left="60" w:firstLine="420"/>
        <w:jc w:val="left"/>
      </w:pP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0"/>
          <w:w w:val="221"/>
          <w:sz w:val="21"/>
          <w:u w:val="none"/>
        </w:rPr>
        <w:t> </w:t>
      </w:r>
      <w:r>
        <w:rPr>
          <w:rFonts w:ascii="宋体" w:hAnsi="宋体" w:cs="宋体"/>
          <w:color w:val="000000"/>
          <w:spacing w:val="-1"/>
          <w:w w:val="100"/>
          <w:position w:val="3"/>
          <w:sz w:val="21"/>
          <w:u w:val="none"/>
        </w:rPr>
        <w:t>10989—2010，3.3，有修改]</w:t>
      </w:r>
    </w:p>
    <w:p>
      <w:pPr>
        <w:spacing w:before="0" w:after="0" w:line="437" w:lineRule="exact"/>
        <w:ind w:left="60" w:firstLine="0"/>
        <w:jc w:val="left"/>
      </w:pPr>
      <w:r>
        <w:rPr>
          <w:rFonts w:ascii="黑体" w:hAnsi="黑体" w:cs="黑体"/>
          <w:color w:val="000000"/>
          <w:spacing w:val="0"/>
          <w:w w:val="100"/>
          <w:position w:val="0"/>
          <w:sz w:val="21"/>
          <w:u w:val="none"/>
        </w:rPr>
        <w:t>3.3</w:t>
      </w:r>
    </w:p>
    <w:p>
      <w:pPr>
        <w:spacing w:before="0" w:after="0" w:line="215" w:lineRule="exact"/>
        <w:ind w:left="60" w:firstLine="0"/>
      </w:pPr>
    </w:p>
    <w:p>
      <w:pPr>
        <w:spacing w:before="0" w:after="0" w:line="289" w:lineRule="exact"/>
        <w:ind w:left="60" w:firstLine="420"/>
        <w:jc w:val="left"/>
      </w:pPr>
      <w:r>
        <w:rPr>
          <w:rFonts w:ascii="黑体" w:eastAsia="黑体" w:hAnsi="黑体" w:cs="黑体"/>
          <w:color w:val="000000"/>
          <w:spacing w:val="-1"/>
          <w:w w:val="100"/>
          <w:position w:val="3"/>
          <w:sz w:val="21"/>
          <w:u w:val="none"/>
        </w:rPr>
        <w:t>压力降</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pressure</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drop</w:t>
      </w:r>
    </w:p>
    <w:p>
      <w:pPr>
        <w:spacing w:before="0" w:after="0" w:line="273" w:lineRule="exact"/>
        <w:ind w:left="60" w:firstLine="420"/>
        <w:jc w:val="left"/>
      </w:pPr>
      <w:r>
        <w:rPr>
          <w:rFonts w:ascii="宋体" w:hAnsi="宋体" w:cs="宋体"/>
          <w:color w:val="000000"/>
          <w:spacing w:val="-1"/>
          <w:w w:val="100"/>
          <w:position w:val="0"/>
          <w:sz w:val="21"/>
          <w:u w:val="none"/>
        </w:rPr>
        <w:t>除雾器进气管入口断面与排气管出口断面的气流平均全压之差。</w:t>
      </w:r>
    </w:p>
    <w:p>
      <w:pPr>
        <w:spacing w:before="0" w:after="0" w:line="347" w:lineRule="exact"/>
        <w:ind w:left="60" w:firstLine="420"/>
        <w:jc w:val="left"/>
      </w:pP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HJ</w:t>
      </w:r>
      <w:r>
        <w:rPr>
          <w:rFonts w:ascii="Calibri" w:hAnsi="Calibri" w:cs="Calibri"/>
          <w:color w:val="000000"/>
          <w:spacing w:val="0"/>
          <w:w w:val="218"/>
          <w:sz w:val="21"/>
          <w:u w:val="none"/>
        </w:rPr>
        <w:t> </w:t>
      </w:r>
      <w:r>
        <w:rPr>
          <w:rFonts w:ascii="宋体" w:hAnsi="宋体" w:cs="宋体"/>
          <w:color w:val="000000"/>
          <w:spacing w:val="-1"/>
          <w:w w:val="100"/>
          <w:position w:val="3"/>
          <w:sz w:val="21"/>
          <w:u w:val="none"/>
        </w:rPr>
        <w:t>2529—2012，3.14]</w:t>
      </w:r>
    </w:p>
    <w:p>
      <w:pPr>
        <w:spacing w:before="0" w:after="0" w:line="437" w:lineRule="exact"/>
        <w:ind w:left="60" w:firstLine="0"/>
        <w:jc w:val="left"/>
      </w:pPr>
      <w:r>
        <w:rPr>
          <w:rFonts w:ascii="黑体" w:hAnsi="黑体" w:cs="黑体"/>
          <w:color w:val="000000"/>
          <w:spacing w:val="0"/>
          <w:w w:val="100"/>
          <w:position w:val="0"/>
          <w:sz w:val="21"/>
          <w:u w:val="none"/>
        </w:rPr>
        <w:t>3.4</w:t>
      </w:r>
    </w:p>
    <w:p>
      <w:pPr>
        <w:spacing w:before="0" w:after="0" w:line="215" w:lineRule="exact"/>
        <w:ind w:left="60" w:firstLine="0"/>
      </w:pPr>
    </w:p>
    <w:p>
      <w:pPr>
        <w:spacing w:before="0" w:after="0" w:line="289" w:lineRule="exact"/>
        <w:ind w:left="60" w:firstLine="420"/>
        <w:jc w:val="left"/>
      </w:pPr>
      <w:r>
        <w:rPr>
          <w:rFonts w:ascii="黑体" w:eastAsia="黑体" w:hAnsi="黑体" w:cs="黑体"/>
          <w:color w:val="000000"/>
          <w:spacing w:val="-1"/>
          <w:w w:val="100"/>
          <w:position w:val="3"/>
          <w:sz w:val="21"/>
          <w:u w:val="none"/>
        </w:rPr>
        <w:t>临界分离雾滴和颗粒物粒径</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critical</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separation</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droplet</w:t>
      </w:r>
      <w:r>
        <w:rPr>
          <w:rFonts w:ascii="Calibri" w:hAnsi="Calibri" w:cs="Calibri"/>
          <w:b/>
          <w:color w:val="000000"/>
          <w:spacing w:val="6"/>
          <w:w w:val="100"/>
          <w:sz w:val="21"/>
          <w:u w:val="none"/>
        </w:rPr>
        <w:t> </w:t>
      </w:r>
      <w:r>
        <w:rPr>
          <w:rFonts w:ascii="Times New Roman" w:hAnsi="Times New Roman" w:cs="Times New Roman"/>
          <w:b/>
          <w:color w:val="000000"/>
          <w:spacing w:val="-1"/>
          <w:w w:val="95"/>
          <w:position w:val="0"/>
          <w:sz w:val="21"/>
          <w:u w:val="none"/>
        </w:rPr>
        <w:t>and</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particle</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size</w:t>
      </w:r>
    </w:p>
    <w:p>
      <w:pPr>
        <w:spacing w:before="0" w:after="0" w:line="273" w:lineRule="exact"/>
        <w:ind w:left="60" w:firstLine="420"/>
        <w:jc w:val="left"/>
      </w:pPr>
      <w:r>
        <w:rPr>
          <w:rFonts w:ascii="宋体" w:hAnsi="宋体" w:cs="宋体"/>
          <w:color w:val="000000"/>
          <w:spacing w:val="-1"/>
          <w:w w:val="100"/>
          <w:position w:val="0"/>
          <w:sz w:val="21"/>
          <w:u w:val="none"/>
        </w:rPr>
        <w:t>在一定气体流速下能被完全分离去除的最小粒径。</w:t>
      </w:r>
    </w:p>
    <w:p>
      <w:pPr>
        <w:spacing w:before="0" w:after="0" w:line="347" w:lineRule="exact"/>
        <w:ind w:left="60" w:firstLine="420"/>
        <w:jc w:val="left"/>
      </w:pP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0"/>
          <w:w w:val="221"/>
          <w:sz w:val="21"/>
          <w:u w:val="none"/>
        </w:rPr>
        <w:t> </w:t>
      </w:r>
      <w:r>
        <w:rPr>
          <w:rFonts w:ascii="宋体" w:hAnsi="宋体" w:cs="宋体"/>
          <w:color w:val="000000"/>
          <w:spacing w:val="-1"/>
          <w:w w:val="100"/>
          <w:position w:val="3"/>
          <w:sz w:val="21"/>
          <w:u w:val="none"/>
        </w:rPr>
        <w:t>10989—2010，3.5，有修改]</w:t>
      </w:r>
    </w:p>
    <w:p>
      <w:pPr>
        <w:spacing w:before="0" w:after="0" w:line="437" w:lineRule="exact"/>
        <w:ind w:left="60" w:firstLine="0"/>
        <w:jc w:val="left"/>
      </w:pPr>
      <w:r>
        <w:rPr>
          <w:rFonts w:ascii="黑体" w:hAnsi="黑体" w:cs="黑体"/>
          <w:color w:val="000000"/>
          <w:spacing w:val="0"/>
          <w:w w:val="100"/>
          <w:position w:val="0"/>
          <w:sz w:val="21"/>
          <w:u w:val="none"/>
        </w:rPr>
        <w:t>3.5</w:t>
      </w:r>
    </w:p>
    <w:p>
      <w:pPr>
        <w:spacing w:before="0" w:after="0" w:line="215" w:lineRule="exact"/>
        <w:ind w:left="60" w:firstLine="0"/>
      </w:pPr>
    </w:p>
    <w:p>
      <w:pPr>
        <w:spacing w:before="0" w:after="0" w:line="289" w:lineRule="exact"/>
        <w:ind w:left="60" w:firstLine="420"/>
        <w:jc w:val="left"/>
      </w:pPr>
      <w:r>
        <w:rPr>
          <w:rFonts w:ascii="黑体" w:eastAsia="黑体" w:hAnsi="黑体" w:cs="黑体"/>
          <w:color w:val="000000"/>
          <w:spacing w:val="-1"/>
          <w:w w:val="100"/>
          <w:position w:val="3"/>
          <w:sz w:val="21"/>
          <w:u w:val="none"/>
        </w:rPr>
        <w:t>临界速度</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critical</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speed</w:t>
      </w:r>
    </w:p>
    <w:p>
      <w:pPr>
        <w:spacing w:before="0" w:after="0" w:line="308" w:lineRule="exact"/>
        <w:ind w:left="60" w:firstLine="420"/>
        <w:jc w:val="left"/>
      </w:pPr>
      <w:r>
        <w:rPr>
          <w:rFonts w:ascii="宋体" w:eastAsia="宋体" w:hAnsi="宋体" w:cs="宋体"/>
          <w:color w:val="000000"/>
          <w:spacing w:val="0"/>
          <w:w w:val="100"/>
          <w:position w:val="3"/>
          <w:sz w:val="21"/>
          <w:u w:val="none"/>
        </w:rPr>
        <w:t>在正常工况下，除雾效率达到90</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以上时，对应除雾器出口的最小流速。</w:t>
      </w:r>
    </w:p>
    <w:p>
      <w:pPr>
        <w:spacing w:before="0" w:after="0" w:line="437" w:lineRule="exact"/>
        <w:ind w:left="60" w:firstLine="0"/>
        <w:jc w:val="left"/>
      </w:pPr>
      <w:r>
        <w:rPr>
          <w:rFonts w:ascii="黑体" w:hAnsi="黑体" w:cs="黑体"/>
          <w:color w:val="000000"/>
          <w:spacing w:val="0"/>
          <w:w w:val="100"/>
          <w:position w:val="0"/>
          <w:sz w:val="21"/>
          <w:u w:val="none"/>
        </w:rPr>
        <w:t>3.6</w:t>
      </w:r>
    </w:p>
    <w:p>
      <w:pPr>
        <w:spacing w:before="0" w:after="0" w:line="215" w:lineRule="exact"/>
        <w:ind w:left="60" w:firstLine="0"/>
      </w:pPr>
    </w:p>
    <w:p>
      <w:pPr>
        <w:spacing w:before="0" w:after="0" w:line="289" w:lineRule="exact"/>
        <w:ind w:left="60" w:firstLine="420"/>
        <w:jc w:val="left"/>
      </w:pPr>
      <w:r>
        <w:rPr>
          <w:rFonts w:ascii="黑体" w:eastAsia="黑体" w:hAnsi="黑体" w:cs="黑体"/>
          <w:color w:val="000000"/>
          <w:spacing w:val="-1"/>
          <w:w w:val="100"/>
          <w:position w:val="3"/>
          <w:sz w:val="21"/>
          <w:u w:val="none"/>
        </w:rPr>
        <w:t>漏风率</w:t>
      </w:r>
      <w:r>
        <w:rPr>
          <w:rFonts w:ascii="Calibri" w:hAnsi="Calibri" w:cs="Calibri"/>
          <w:b/>
          <w:color w:val="000000"/>
          <w:spacing w:val="0"/>
          <w:w w:val="227"/>
          <w:sz w:val="21"/>
          <w:u w:val="none"/>
        </w:rPr>
        <w:t> </w:t>
      </w:r>
      <w:r>
        <w:rPr>
          <w:rFonts w:ascii="Times New Roman" w:hAnsi="Times New Roman" w:cs="Times New Roman"/>
          <w:b/>
          <w:color w:val="000000"/>
          <w:spacing w:val="-1"/>
          <w:w w:val="95"/>
          <w:position w:val="0"/>
          <w:sz w:val="21"/>
          <w:u w:val="none"/>
        </w:rPr>
        <w:t>air</w:t>
      </w:r>
      <w:r>
        <w:rPr>
          <w:rFonts w:ascii="Calibri" w:hAnsi="Calibri" w:cs="Calibri"/>
          <w:b/>
          <w:color w:val="000000"/>
          <w:spacing w:val="2"/>
          <w:w w:val="100"/>
          <w:sz w:val="21"/>
          <w:u w:val="none"/>
        </w:rPr>
        <w:t> </w:t>
      </w:r>
      <w:r>
        <w:rPr>
          <w:rFonts w:ascii="Times New Roman" w:hAnsi="Times New Roman" w:cs="Times New Roman"/>
          <w:b/>
          <w:color w:val="000000"/>
          <w:spacing w:val="-1"/>
          <w:w w:val="95"/>
          <w:position w:val="0"/>
          <w:sz w:val="21"/>
          <w:u w:val="none"/>
        </w:rPr>
        <w:t>leak</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percentage</w:t>
      </w:r>
    </w:p>
    <w:p>
      <w:pPr>
        <w:spacing w:before="0" w:after="0" w:line="273" w:lineRule="exact"/>
        <w:ind w:left="60" w:firstLine="420"/>
        <w:jc w:val="left"/>
      </w:pPr>
      <w:r>
        <w:rPr>
          <w:rFonts w:ascii="宋体" w:hAnsi="宋体" w:cs="宋体"/>
          <w:color w:val="000000"/>
          <w:spacing w:val="-1"/>
          <w:w w:val="100"/>
          <w:position w:val="0"/>
          <w:sz w:val="21"/>
          <w:u w:val="none"/>
        </w:rPr>
        <w:t>除雾器排气管出口废气量与进气管入口废气量之差与进气管入口废气量的百分比。</w:t>
      </w:r>
    </w:p>
    <w:p>
      <w:pPr>
        <w:spacing w:before="0" w:after="0" w:line="347" w:lineRule="exact"/>
        <w:ind w:left="60" w:firstLine="420"/>
        <w:jc w:val="left"/>
      </w:pP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HJ</w:t>
      </w:r>
      <w:r>
        <w:rPr>
          <w:rFonts w:ascii="Calibri" w:hAnsi="Calibri" w:cs="Calibri"/>
          <w:color w:val="000000"/>
          <w:spacing w:val="0"/>
          <w:w w:val="218"/>
          <w:sz w:val="21"/>
          <w:u w:val="none"/>
        </w:rPr>
        <w:t> </w:t>
      </w:r>
      <w:r>
        <w:rPr>
          <w:rFonts w:ascii="宋体" w:hAnsi="宋体" w:cs="宋体"/>
          <w:color w:val="000000"/>
          <w:spacing w:val="-1"/>
          <w:w w:val="100"/>
          <w:position w:val="3"/>
          <w:sz w:val="21"/>
          <w:u w:val="none"/>
        </w:rPr>
        <w:t>2529—2012，3.15，有修改]</w:t>
      </w:r>
    </w:p>
    <w:p>
      <w:pPr>
        <w:spacing w:before="0" w:after="0" w:line="240" w:lineRule="exact"/>
        <w:ind w:left="60" w:firstLine="420"/>
      </w:pPr>
    </w:p>
    <w:p>
      <w:pPr>
        <w:tabs>
          <w:tab w:val="left" w:pos="401"/>
        </w:tabs>
        <w:spacing w:before="0" w:after="0" w:line="353" w:lineRule="exact"/>
        <w:ind w:left="60" w:firstLine="0"/>
        <w:jc w:val="left"/>
      </w:pPr>
      <w:r>
        <w:rPr>
          <w:rFonts w:ascii="黑体" w:hAnsi="黑体" w:cs="黑体"/>
          <w:color w:val="000000"/>
          <w:spacing w:val="-1"/>
          <w:w w:val="100"/>
          <w:position w:val="0"/>
          <w:sz w:val="21"/>
          <w:u w:val="none"/>
        </w:rPr>
        <w:t>4</w:t>
      </w:r>
      <w:r>
        <w:rPr>
          <w:rFonts w:cs="Calibri"/>
          <w:color w:val="000000"/>
          <w:spacing w:val="0"/>
          <w:w w:val="100"/>
          <w:u w:val="none"/>
        </w:rPr>
        <w:tab/>
      </w:r>
      <w:r>
        <w:rPr>
          <w:rFonts w:ascii="黑体" w:eastAsia="黑体" w:hAnsi="黑体" w:cs="黑体"/>
          <w:color w:val="000000"/>
          <w:spacing w:val="-1"/>
          <w:w w:val="100"/>
          <w:position w:val="0"/>
          <w:sz w:val="21"/>
          <w:u w:val="none"/>
        </w:rPr>
        <w:t>产品结构和命名</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4.1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产品结构</w:t>
      </w:r>
    </w:p>
    <w:p>
      <w:pPr>
        <w:spacing w:before="0" w:after="0" w:line="240" w:lineRule="exact"/>
        <w:ind w:left="60" w:firstLine="0"/>
      </w:pPr>
    </w:p>
    <w:p>
      <w:pPr>
        <w:spacing w:before="0" w:after="0" w:line="187" w:lineRule="exact"/>
        <w:ind w:left="60" w:firstLine="180"/>
        <w:jc w:val="left"/>
      </w:pPr>
      <w:r>
        <w:rPr>
          <w:rFonts w:ascii="宋体" w:hAnsi="宋体" w:cs="宋体"/>
          <w:color w:val="000000"/>
          <w:spacing w:val="-1"/>
          <w:w w:val="100"/>
          <w:position w:val="0"/>
          <w:sz w:val="18"/>
          <w:u w:val="none"/>
        </w:rPr>
        <w:t>2</w:t>
      </w:r>
    </w:p>
    <w:p>
      <w:pPr>
        <w:spacing w:before="0" w:after="0" w:line="240" w:lineRule="exact"/>
        <w:ind w:left="60" w:firstLine="180"/>
      </w:pPr>
    </w:p>
    <w:p>
      <w:pPr>
        <w:spacing w:before="0" w:after="0" w:line="310" w:lineRule="exact"/>
        <w:ind w:left="60" w:firstLine="3108"/>
        <w:jc w:val="left"/>
        <w:rPr>
          <w:rFonts w:hint="eastAsia"/>
        </w:rPr>
        <w:sectPr>
          <w:type w:val="continuous"/>
          <w:pgSz w:w="11906" w:h="16838"/>
          <w:pgMar w:top="165" w:right="996" w:bottom="0" w:left="1356" w:header="0" w:footer="0" w:gutter="0"/>
          <w:pgNumType w:start="29"/>
          <w:cols w:num="1" w:space="720"/>
        </w:sectPr>
      </w:pPr>
    </w:p>
    <w:p>
      <w:pPr>
        <w:spacing w:before="0" w:after="0" w:line="240" w:lineRule="exact"/>
      </w:pPr>
      <w:bookmarkStart w:id="11" w:name="11"/>
      <w:bookmarkEnd w:id="11"/>
    </w:p>
    <w:p>
      <w:pPr>
        <w:spacing w:before="0" w:after="0" w:line="453" w:lineRule="exact"/>
      </w:pPr>
    </w:p>
    <w:p>
      <w:pPr>
        <w:widowControl/>
        <w:jc w:val="left"/>
        <w:sectPr>
          <w:type w:val="continuous"/>
          <w:pgSz w:w="11906" w:h="16839"/>
          <w:pgMar w:top="715" w:right="712" w:bottom="475" w:left="1072" w:header="0" w:footer="0" w:gutter="0"/>
          <w:pgNumType w:start="30"/>
          <w:cols w:num="1" w:space="720"/>
          <w:docGrid w:type="lines" w:linePitch="312" w:charSpace="0"/>
        </w:sectPr>
      </w:pPr>
    </w:p>
    <w:p>
      <w:pPr>
        <w:spacing w:before="0" w:after="0" w:line="289" w:lineRule="exact"/>
        <w:ind w:left="629" w:firstLine="7358"/>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73" o:spid="_x0000_s1028" type="#_x0000_t75" style="width:379pt;height:218pt;margin-top:223pt;margin-left:123pt;mso-height-relative:page;mso-position-horizontal-relative:page;mso-position-vertical-relative:page;mso-width-relative:page;position:absolute;z-index:-251655168" coordsize="21600,21600" filled="f">
            <v:imagedata r:id="rId5" o:title=""/>
            <o:lock v:ext="edit" aspectratio="t"/>
          </v:shape>
        </w:pict>
      </w: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7"/>
          <w:sz w:val="21"/>
          <w:u w:val="none"/>
        </w:rPr>
        <w:t> </w:t>
      </w:r>
      <w:r>
        <w:rPr>
          <w:rFonts w:ascii="黑体" w:hAnsi="黑体" w:cs="黑体"/>
          <w:color w:val="000000"/>
          <w:spacing w:val="-1"/>
          <w:w w:val="100"/>
          <w:position w:val="3"/>
          <w:sz w:val="21"/>
          <w:u w:val="none"/>
        </w:rPr>
        <w:t>043-2022</w:t>
      </w:r>
    </w:p>
    <w:p>
      <w:pPr>
        <w:spacing w:before="0" w:after="0" w:line="240" w:lineRule="exact"/>
        <w:ind w:left="629" w:firstLine="7358"/>
      </w:pPr>
    </w:p>
    <w:p>
      <w:pPr>
        <w:spacing w:before="0" w:after="0" w:line="240" w:lineRule="exact"/>
        <w:ind w:left="629" w:firstLine="7358"/>
      </w:pPr>
    </w:p>
    <w:p>
      <w:pPr>
        <w:spacing w:before="0" w:after="0" w:line="352" w:lineRule="exact"/>
        <w:ind w:left="629" w:firstLine="420"/>
        <w:jc w:val="left"/>
      </w:pPr>
      <w:r>
        <w:rPr>
          <w:rFonts w:ascii="宋体" w:hAnsi="宋体" w:cs="宋体"/>
          <w:color w:val="000000"/>
          <w:spacing w:val="-2"/>
          <w:w w:val="100"/>
          <w:position w:val="0"/>
          <w:sz w:val="21"/>
          <w:u w:val="none"/>
        </w:rPr>
        <w:t>除雾器为至少6块以上的几何形折板组合成一体式除雾过滤模块。几何形折板主要包含凹凸型收</w:t>
      </w:r>
    </w:p>
    <w:p>
      <w:pPr>
        <w:spacing w:before="0" w:after="0" w:line="347" w:lineRule="exact"/>
        <w:ind w:left="629" w:firstLine="0"/>
        <w:jc w:val="left"/>
      </w:pPr>
      <w:r>
        <w:rPr>
          <w:rFonts w:ascii="宋体" w:eastAsia="宋体" w:hAnsi="宋体" w:cs="宋体"/>
          <w:color w:val="000000"/>
          <w:spacing w:val="-1"/>
          <w:w w:val="100"/>
          <w:position w:val="3"/>
          <w:sz w:val="21"/>
          <w:u w:val="none"/>
        </w:rPr>
        <w:t>集槽和</w:t>
      </w:r>
      <w:r>
        <w:rPr>
          <w:rFonts w:ascii="Times New Roman" w:hAnsi="Times New Roman" w:cs="Times New Roman"/>
          <w:color w:val="000000"/>
          <w:spacing w:val="-1"/>
          <w:w w:val="100"/>
          <w:position w:val="0"/>
          <w:sz w:val="21"/>
          <w:u w:val="none"/>
        </w:rPr>
        <w:t>C</w:t>
      </w:r>
      <w:r>
        <w:rPr>
          <w:rFonts w:ascii="宋体" w:hAnsi="宋体" w:cs="宋体"/>
          <w:color w:val="000000"/>
          <w:spacing w:val="-3"/>
          <w:w w:val="100"/>
          <w:position w:val="3"/>
          <w:sz w:val="21"/>
          <w:u w:val="none"/>
        </w:rPr>
        <w:t>型截留挡板。除雾过滤模块型式分为无橡胶板贴附的刚性冲突型，有橡胶板贴附的刚性与柔</w:t>
      </w:r>
    </w:p>
    <w:p>
      <w:pPr>
        <w:spacing w:before="0" w:after="0" w:line="277" w:lineRule="exact"/>
        <w:ind w:left="629" w:firstLine="0"/>
        <w:jc w:val="left"/>
      </w:pPr>
      <w:r>
        <w:rPr>
          <w:rFonts w:ascii="宋体" w:hAnsi="宋体" w:cs="宋体"/>
          <w:color w:val="000000"/>
          <w:spacing w:val="0"/>
          <w:w w:val="100"/>
          <w:position w:val="0"/>
          <w:sz w:val="21"/>
          <w:u w:val="none"/>
        </w:rPr>
        <w:t>性冲突结合型；根据是否有喷淋系统，除雾器分为带有喷淋和无喷淋系统两类。图1、图2为产品外</w:t>
      </w:r>
    </w:p>
    <w:p>
      <w:pPr>
        <w:spacing w:before="0" w:after="0" w:line="312" w:lineRule="exact"/>
        <w:ind w:left="629" w:firstLine="0"/>
        <w:jc w:val="left"/>
      </w:pPr>
      <w:r>
        <w:rPr>
          <w:rFonts w:ascii="宋体" w:hAnsi="宋体" w:cs="宋体"/>
          <w:color w:val="000000"/>
          <w:spacing w:val="-1"/>
          <w:w w:val="100"/>
          <w:position w:val="0"/>
          <w:sz w:val="21"/>
          <w:u w:val="none"/>
        </w:rPr>
        <w:t>形示意图，图3、图4为产品结构示意图。</w:t>
      </w:r>
    </w:p>
    <w:p>
      <w:pPr>
        <w:spacing w:before="0" w:after="0" w:line="240" w:lineRule="exact"/>
        <w:ind w:left="629" w:firstLine="0"/>
      </w:pPr>
    </w:p>
    <w:p>
      <w:pPr>
        <w:spacing w:before="0" w:after="0" w:line="231" w:lineRule="exact"/>
        <w:ind w:left="629" w:firstLine="0"/>
        <w:jc w:val="left"/>
      </w:pPr>
      <w:r>
        <w:rPr>
          <w:rFonts w:ascii="黑体" w:hAnsi="黑体" w:cs="黑体"/>
          <w:color w:val="000000"/>
          <w:spacing w:val="0"/>
          <w:w w:val="100"/>
          <w:position w:val="0"/>
          <w:sz w:val="21"/>
          <w:u w:val="none"/>
        </w:rPr>
        <w:t>4.2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除雾器外形分类</w:t>
      </w:r>
    </w:p>
    <w:p>
      <w:pPr>
        <w:spacing w:before="0" w:after="0" w:line="240" w:lineRule="exact"/>
        <w:ind w:left="629" w:firstLine="0"/>
      </w:pPr>
    </w:p>
    <w:p>
      <w:pPr>
        <w:spacing w:before="0" w:after="0" w:line="228" w:lineRule="exact"/>
        <w:ind w:left="629" w:firstLine="0"/>
        <w:jc w:val="left"/>
      </w:pPr>
      <w:r>
        <w:rPr>
          <w:rFonts w:ascii="黑体" w:hAnsi="黑体" w:cs="黑体"/>
          <w:color w:val="000000"/>
          <w:spacing w:val="-1"/>
          <w:w w:val="100"/>
          <w:position w:val="0"/>
          <w:sz w:val="21"/>
          <w:u w:val="none"/>
        </w:rPr>
        <w:t>4.2.1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带有喷淋的几何形折板除雾器外形图见图1。</w:t>
      </w:r>
    </w:p>
    <w:p>
      <w:pPr>
        <w:widowControl/>
        <w:jc w:val="left"/>
        <w:sectPr>
          <w:type w:val="continuous"/>
          <w:pgSz w:w="11906" w:h="16839"/>
          <w:pgMar w:top="715" w:right="712" w:bottom="475" w:left="1072" w:header="0" w:footer="0" w:gutter="0"/>
          <w:pgNumType w:start="31"/>
          <w:cols w:num="1" w:space="708" w:equalWidth="0">
            <w:col w:w="10121" w:space="0"/>
          </w:cols>
          <w:docGrid w:type="lines" w:linePitch="312" w:charSpace="0"/>
        </w:sectPr>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304" w:lineRule="exact"/>
        <w:ind w:left="629" w:firstLine="0"/>
      </w:pPr>
    </w:p>
    <w:p>
      <w:pPr>
        <w:widowControl/>
        <w:jc w:val="left"/>
        <w:sectPr>
          <w:type w:val="continuous"/>
          <w:pgSz w:w="11906" w:h="16839"/>
          <w:pgMar w:top="715" w:right="712" w:bottom="475" w:left="1072" w:header="0" w:footer="0" w:gutter="0"/>
          <w:pgNumType w:start="32"/>
          <w:cols w:num="1" w:space="720"/>
          <w:docGrid w:type="lines" w:linePitch="312" w:charSpace="0"/>
        </w:sectPr>
      </w:pPr>
    </w:p>
    <w:p>
      <w:pPr>
        <w:spacing w:before="0" w:after="0" w:line="209" w:lineRule="exact"/>
        <w:ind w:left="629" w:firstLine="420"/>
        <w:jc w:val="left"/>
      </w:pPr>
      <w:r>
        <w:rPr>
          <w:rFonts w:ascii="宋体" w:eastAsia="宋体" w:hAnsi="宋体" w:cs="宋体"/>
          <w:color w:val="000000"/>
          <w:spacing w:val="-1"/>
          <w:w w:val="100"/>
          <w:position w:val="0"/>
          <w:sz w:val="21"/>
          <w:u w:val="none"/>
        </w:rPr>
        <w:t>标引序号说明：</w:t>
      </w:r>
    </w:p>
    <w:p>
      <w:pPr>
        <w:spacing w:before="0" w:after="0" w:line="347" w:lineRule="exact"/>
        <w:ind w:left="629" w:firstLine="420"/>
        <w:jc w:val="left"/>
      </w:pPr>
      <w:r>
        <w:rPr>
          <w:rFonts w:ascii="宋体" w:hAnsi="宋体" w:cs="宋体"/>
          <w:color w:val="000000"/>
          <w:spacing w:val="-1"/>
          <w:w w:val="100"/>
          <w:position w:val="3"/>
          <w:sz w:val="21"/>
          <w:u w:val="none"/>
        </w:rPr>
        <w:t>1</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带有喷淋的几何形折板除雾器；</w:t>
      </w:r>
    </w:p>
    <w:p>
      <w:pPr>
        <w:spacing w:before="0" w:after="0" w:line="312" w:lineRule="exact"/>
        <w:ind w:left="629" w:firstLine="420"/>
        <w:jc w:val="left"/>
      </w:pPr>
      <w:r>
        <w:rPr>
          <w:rFonts w:ascii="宋体" w:hAnsi="宋体" w:cs="宋体"/>
          <w:color w:val="000000"/>
          <w:spacing w:val="-1"/>
          <w:w w:val="100"/>
          <w:position w:val="3"/>
          <w:sz w:val="21"/>
          <w:u w:val="none"/>
        </w:rPr>
        <w:t>2</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进气变径管；</w:t>
      </w:r>
    </w:p>
    <w:p>
      <w:pPr>
        <w:spacing w:before="0" w:after="0" w:line="312" w:lineRule="exact"/>
        <w:ind w:left="629" w:firstLine="420"/>
        <w:jc w:val="left"/>
      </w:pPr>
      <w:r>
        <w:rPr>
          <w:rFonts w:ascii="宋体" w:hAnsi="宋体" w:cs="宋体"/>
          <w:color w:val="000000"/>
          <w:spacing w:val="-1"/>
          <w:w w:val="100"/>
          <w:position w:val="3"/>
          <w:sz w:val="21"/>
          <w:u w:val="none"/>
        </w:rPr>
        <w:t>3</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喷淋水管；</w:t>
      </w:r>
    </w:p>
    <w:p>
      <w:pPr>
        <w:spacing w:before="0" w:after="0" w:line="312" w:lineRule="exact"/>
        <w:ind w:left="629" w:firstLine="420"/>
        <w:jc w:val="left"/>
      </w:pPr>
      <w:r>
        <w:rPr>
          <w:rFonts w:ascii="宋体" w:hAnsi="宋体" w:cs="宋体"/>
          <w:color w:val="000000"/>
          <w:spacing w:val="-1"/>
          <w:w w:val="100"/>
          <w:position w:val="3"/>
          <w:sz w:val="21"/>
          <w:u w:val="none"/>
        </w:rPr>
        <w:t>4</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喷嘴；</w:t>
      </w:r>
    </w:p>
    <w:p>
      <w:pPr>
        <w:spacing w:before="0" w:after="0" w:line="312" w:lineRule="exact"/>
        <w:ind w:left="629" w:firstLine="420"/>
        <w:jc w:val="left"/>
      </w:pPr>
      <w:r>
        <w:rPr>
          <w:rFonts w:ascii="宋体" w:hAnsi="宋体" w:cs="宋体"/>
          <w:color w:val="000000"/>
          <w:spacing w:val="-1"/>
          <w:w w:val="100"/>
          <w:position w:val="3"/>
          <w:sz w:val="21"/>
          <w:u w:val="none"/>
        </w:rPr>
        <w:t>5</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除雾过滤模块；</w:t>
      </w:r>
    </w:p>
    <w:p>
      <w:pPr>
        <w:spacing w:before="0" w:after="0" w:line="312" w:lineRule="exact"/>
        <w:ind w:left="629" w:firstLine="420"/>
        <w:jc w:val="left"/>
      </w:pPr>
      <w:r>
        <w:rPr>
          <w:rFonts w:ascii="宋体" w:hAnsi="宋体" w:cs="宋体"/>
          <w:color w:val="000000"/>
          <w:spacing w:val="-1"/>
          <w:w w:val="100"/>
          <w:position w:val="3"/>
          <w:sz w:val="21"/>
          <w:u w:val="none"/>
        </w:rPr>
        <w:t>6</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除雾器外壳；</w:t>
      </w:r>
    </w:p>
    <w:p>
      <w:pPr>
        <w:spacing w:before="0" w:after="0" w:line="312" w:lineRule="exact"/>
        <w:ind w:left="629" w:firstLine="420"/>
        <w:jc w:val="left"/>
      </w:pPr>
      <w:r>
        <w:rPr>
          <w:rFonts w:ascii="宋体" w:hAnsi="宋体" w:cs="宋体"/>
          <w:color w:val="000000"/>
          <w:spacing w:val="-1"/>
          <w:w w:val="100"/>
          <w:position w:val="3"/>
          <w:sz w:val="21"/>
          <w:u w:val="none"/>
        </w:rPr>
        <w:t>7</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除雾器盖板；</w:t>
      </w:r>
    </w:p>
    <w:p>
      <w:pPr>
        <w:spacing w:before="0" w:after="0" w:line="312" w:lineRule="exact"/>
        <w:ind w:left="629" w:firstLine="420"/>
        <w:jc w:val="left"/>
      </w:pPr>
      <w:r>
        <w:rPr>
          <w:rFonts w:ascii="宋体" w:hAnsi="宋体" w:cs="宋体"/>
          <w:color w:val="000000"/>
          <w:spacing w:val="-1"/>
          <w:w w:val="100"/>
          <w:position w:val="3"/>
          <w:sz w:val="21"/>
          <w:u w:val="none"/>
        </w:rPr>
        <w:t>8</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排气变径管；</w:t>
      </w:r>
    </w:p>
    <w:p>
      <w:pPr>
        <w:spacing w:before="0" w:after="0" w:line="312" w:lineRule="exact"/>
        <w:ind w:left="629" w:firstLine="420"/>
        <w:jc w:val="left"/>
      </w:pPr>
      <w:r>
        <w:rPr>
          <w:rFonts w:ascii="宋体" w:hAnsi="宋体" w:cs="宋体"/>
          <w:color w:val="000000"/>
          <w:spacing w:val="-1"/>
          <w:w w:val="100"/>
          <w:position w:val="3"/>
          <w:sz w:val="21"/>
          <w:u w:val="none"/>
        </w:rPr>
        <w:t>9</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除雾器支架；</w:t>
      </w:r>
    </w:p>
    <w:p>
      <w:pPr>
        <w:spacing w:before="0" w:after="0" w:line="312" w:lineRule="exact"/>
        <w:ind w:left="629" w:firstLine="420"/>
        <w:jc w:val="left"/>
      </w:pPr>
      <w:r>
        <w:rPr>
          <w:rFonts w:ascii="宋体" w:hAnsi="宋体" w:cs="宋体"/>
          <w:color w:val="000000"/>
          <w:spacing w:val="0"/>
          <w:w w:val="100"/>
          <w:position w:val="3"/>
          <w:sz w:val="21"/>
          <w:u w:val="none"/>
        </w:rPr>
        <w:t>10</w:t>
      </w:r>
      <w:r>
        <w:rPr>
          <w:rFonts w:ascii="Times New Roman" w:hAnsi="Times New Roman" w:cs="Times New Roman"/>
          <w:color w:val="000000"/>
          <w:spacing w:val="-2"/>
          <w:w w:val="100"/>
          <w:position w:val="0"/>
          <w:sz w:val="21"/>
          <w:u w:val="none"/>
        </w:rPr>
        <w:t>——</w:t>
      </w:r>
      <w:r>
        <w:rPr>
          <w:rFonts w:ascii="宋体" w:hAnsi="宋体" w:cs="宋体"/>
          <w:color w:val="000000"/>
          <w:spacing w:val="0"/>
          <w:w w:val="100"/>
          <w:position w:val="3"/>
          <w:sz w:val="21"/>
          <w:u w:val="none"/>
        </w:rPr>
        <w:t>排水阀。</w:t>
      </w:r>
    </w:p>
    <w:p>
      <w:pPr>
        <w:spacing w:before="0" w:after="0" w:line="357" w:lineRule="exact"/>
        <w:ind w:left="629" w:firstLine="2174"/>
        <w:jc w:val="left"/>
      </w:pPr>
      <w:r>
        <w:rPr>
          <w:rFonts w:ascii="黑体" w:eastAsia="黑体" w:hAnsi="黑体" w:cs="黑体"/>
          <w:color w:val="000000"/>
          <w:spacing w:val="-1"/>
          <w:w w:val="100"/>
          <w:position w:val="0"/>
          <w:sz w:val="21"/>
          <w:u w:val="none"/>
        </w:rPr>
        <w:t>图1</w:t>
      </w:r>
      <w:r>
        <w:rPr>
          <w:rFonts w:ascii="Calibri" w:hAnsi="Calibri" w:cs="Calibri"/>
          <w:color w:val="000000"/>
          <w:spacing w:val="0"/>
          <w:w w:val="386"/>
          <w:sz w:val="24"/>
          <w:u w:val="none"/>
        </w:rPr>
        <w:t> </w:t>
      </w:r>
      <w:r>
        <w:rPr>
          <w:rFonts w:ascii="黑体" w:eastAsia="黑体" w:hAnsi="黑体" w:cs="黑体"/>
          <w:color w:val="000000"/>
          <w:spacing w:val="0"/>
          <w:w w:val="100"/>
          <w:position w:val="0"/>
          <w:sz w:val="21"/>
          <w:u w:val="none"/>
        </w:rPr>
        <w:t>带有喷淋的几何形折板除雾器产品外形示意图</w:t>
      </w:r>
    </w:p>
    <w:p>
      <w:pPr>
        <w:spacing w:before="0" w:after="0" w:line="240" w:lineRule="exact"/>
        <w:ind w:left="629" w:firstLine="2174"/>
      </w:pPr>
    </w:p>
    <w:p>
      <w:pPr>
        <w:spacing w:before="0" w:after="0" w:line="307" w:lineRule="exact"/>
        <w:ind w:left="629" w:firstLine="0"/>
        <w:jc w:val="left"/>
      </w:pPr>
      <w:r>
        <w:rPr>
          <w:rFonts w:ascii="黑体" w:hAnsi="黑体" w:cs="黑体"/>
          <w:color w:val="000000"/>
          <w:spacing w:val="-1"/>
          <w:w w:val="100"/>
          <w:position w:val="0"/>
          <w:sz w:val="21"/>
          <w:u w:val="none"/>
        </w:rPr>
        <w:t>4.2.2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无喷淋的几何形折板除雾器外形图见图2。</w:t>
      </w:r>
    </w:p>
    <w:p>
      <w:pPr>
        <w:widowControl/>
        <w:jc w:val="left"/>
        <w:sectPr>
          <w:type w:val="continuous"/>
          <w:pgSz w:w="11906" w:h="16839"/>
          <w:pgMar w:top="715" w:right="712" w:bottom="475" w:left="1072" w:header="0" w:footer="0" w:gutter="0"/>
          <w:pgNumType w:start="33"/>
          <w:cols w:num="1" w:space="708" w:equalWidth="0">
            <w:col w:w="10121" w:space="0"/>
          </w:cols>
          <w:docGrid w:type="lines" w:linePitch="312" w:charSpace="0"/>
        </w:sectPr>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240" w:lineRule="exact"/>
        <w:ind w:left="629" w:firstLine="0"/>
      </w:pPr>
    </w:p>
    <w:p>
      <w:pPr>
        <w:spacing w:before="0" w:after="0" w:line="427" w:lineRule="exact"/>
        <w:ind w:left="629" w:firstLine="0"/>
      </w:pPr>
    </w:p>
    <w:p>
      <w:pPr>
        <w:widowControl/>
        <w:jc w:val="left"/>
        <w:sectPr>
          <w:type w:val="continuous"/>
          <w:pgSz w:w="11906" w:h="16839"/>
          <w:pgMar w:top="715" w:right="712" w:bottom="475" w:left="1072" w:header="0" w:footer="0" w:gutter="0"/>
          <w:pgNumType w:start="34"/>
          <w:cols w:num="1" w:space="720"/>
          <w:docGrid w:type="lines" w:linePitch="312" w:charSpace="0"/>
        </w:sectPr>
      </w:pPr>
    </w:p>
    <w:p>
      <w:pPr>
        <w:spacing w:before="0" w:after="0" w:line="180" w:lineRule="exact"/>
        <w:ind w:left="9385"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715" w:right="712" w:bottom="475" w:left="1072" w:header="0" w:footer="0" w:gutter="0"/>
          <w:pgNumType w:start="35"/>
          <w:cols w:num="1" w:space="708" w:equalWidth="0">
            <w:col w:w="10121" w:space="0"/>
          </w:cols>
          <w:docGrid w:type="lines" w:linePitch="312" w:charSpace="0"/>
        </w:sectPr>
      </w:pPr>
    </w:p>
    <w:p>
      <w:pPr>
        <w:spacing w:before="0" w:after="0" w:line="240" w:lineRule="exact"/>
      </w:pPr>
      <w:bookmarkStart w:id="12" w:name="12"/>
      <w:bookmarkEnd w:id="12"/>
    </w:p>
    <w:p>
      <w:pPr>
        <w:spacing w:before="0" w:after="0" w:line="453" w:lineRule="exact"/>
      </w:pPr>
    </w:p>
    <w:p>
      <w:pPr>
        <w:widowControl/>
        <w:jc w:val="left"/>
        <w:sectPr>
          <w:type w:val="continuous"/>
          <w:pgSz w:w="11906" w:h="16838"/>
          <w:pgMar w:top="715" w:right="996" w:bottom="475" w:left="1356" w:header="0" w:footer="0" w:gutter="0"/>
          <w:pgNumType w:start="36"/>
          <w:cols w:num="1" w:space="720"/>
          <w:docGrid w:type="lines" w:linePitch="312" w:charSpace="0"/>
        </w:sectPr>
      </w:pPr>
    </w:p>
    <w:p>
      <w:pPr>
        <w:spacing w:before="0" w:after="0" w:line="289" w:lineRule="exact"/>
        <w:ind w:left="60" w:firstLine="0"/>
        <w:jc w:val="left"/>
      </w:pPr>
      <w:r>
        <w:pict>
          <v:shape id="imagerId74" o:spid="_x0000_s1029" type="#_x0000_t75" style="width:375pt;height:217pt;margin-top:114pt;margin-left:111pt;mso-height-relative:page;mso-position-horizontal-relative:page;mso-position-vertical-relative:page;mso-width-relative:page;position:absolute;z-index:-251654144" coordsize="21600,21600" filled="f">
            <v:imagedata r:id="rId6" o:title=""/>
            <o:lock v:ext="edit" aspectratio="t"/>
          </v:shape>
        </w:pict>
      </w:r>
      <w:r>
        <w:pict>
          <v:shape id="imagerId75" o:spid="_x0000_s1030" type="#_x0000_t75" style="width:399pt;height:200pt;margin-top:559pt;margin-left:98pt;mso-height-relative:page;mso-position-horizontal-relative:page;mso-position-vertical-relative:page;mso-width-relative:page;position:absolute;z-index:-251653120" coordsize="21600,21600" filled="f">
            <v:imagedata r:id="rId7" o:title=""/>
            <o:lock v:ext="edit" aspectratio="t"/>
          </v:shape>
        </w:pict>
      </w: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7"/>
          <w:sz w:val="21"/>
          <w:u w:val="none"/>
        </w:rPr>
        <w:t> </w:t>
      </w:r>
      <w:r>
        <w:rPr>
          <w:rFonts w:ascii="黑体" w:hAnsi="黑体" w:cs="黑体"/>
          <w:color w:val="000000"/>
          <w:spacing w:val="-1"/>
          <w:w w:val="100"/>
          <w:position w:val="3"/>
          <w:sz w:val="21"/>
          <w:u w:val="none"/>
        </w:rPr>
        <w:t>043-2022</w:t>
      </w:r>
    </w:p>
    <w:p>
      <w:pPr>
        <w:widowControl/>
        <w:jc w:val="left"/>
        <w:sectPr>
          <w:type w:val="continuous"/>
          <w:pgSz w:w="11906" w:h="16838"/>
          <w:pgMar w:top="715" w:right="996" w:bottom="475" w:left="1356" w:header="0" w:footer="0" w:gutter="0"/>
          <w:pgNumType w:start="37"/>
          <w:cols w:num="1" w:space="708" w:equalWidth="0">
            <w:col w:w="9554"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47" w:lineRule="exact"/>
        <w:ind w:left="60" w:firstLine="0"/>
      </w:pPr>
    </w:p>
    <w:p>
      <w:pPr>
        <w:widowControl/>
        <w:jc w:val="left"/>
        <w:sectPr>
          <w:type w:val="continuous"/>
          <w:pgSz w:w="11906" w:h="16838"/>
          <w:pgMar w:top="715" w:right="996" w:bottom="475" w:left="1356" w:header="0" w:footer="0" w:gutter="0"/>
          <w:pgNumType w:start="38"/>
          <w:cols w:num="1" w:space="720"/>
          <w:docGrid w:type="lines" w:linePitch="312" w:charSpace="0"/>
        </w:sectPr>
      </w:pPr>
    </w:p>
    <w:p>
      <w:pPr>
        <w:spacing w:before="0" w:after="0" w:line="209" w:lineRule="exact"/>
        <w:ind w:left="60" w:firstLine="420"/>
        <w:jc w:val="left"/>
      </w:pPr>
      <w:r>
        <w:rPr>
          <w:rFonts w:ascii="宋体" w:eastAsia="宋体" w:hAnsi="宋体" w:cs="宋体"/>
          <w:color w:val="000000"/>
          <w:spacing w:val="-1"/>
          <w:w w:val="100"/>
          <w:position w:val="0"/>
          <w:sz w:val="21"/>
          <w:u w:val="none"/>
        </w:rPr>
        <w:t>标引序号说明：</w:t>
      </w:r>
    </w:p>
    <w:p>
      <w:pPr>
        <w:spacing w:before="0" w:after="0" w:line="347" w:lineRule="exact"/>
        <w:ind w:left="60" w:firstLine="420"/>
        <w:jc w:val="left"/>
      </w:pPr>
      <w:r>
        <w:rPr>
          <w:rFonts w:ascii="宋体" w:hAnsi="宋体" w:cs="宋体"/>
          <w:color w:val="000000"/>
          <w:spacing w:val="-1"/>
          <w:w w:val="100"/>
          <w:position w:val="3"/>
          <w:sz w:val="21"/>
          <w:u w:val="none"/>
        </w:rPr>
        <w:t>1</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无喷淋的几何形折板除雾器；</w:t>
      </w:r>
    </w:p>
    <w:p>
      <w:pPr>
        <w:spacing w:before="0" w:after="0" w:line="312" w:lineRule="exact"/>
        <w:ind w:left="60" w:firstLine="420"/>
        <w:jc w:val="left"/>
      </w:pPr>
      <w:r>
        <w:rPr>
          <w:rFonts w:ascii="宋体" w:hAnsi="宋体" w:cs="宋体"/>
          <w:color w:val="000000"/>
          <w:spacing w:val="-1"/>
          <w:w w:val="100"/>
          <w:position w:val="3"/>
          <w:sz w:val="21"/>
          <w:u w:val="none"/>
        </w:rPr>
        <w:t>2</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进气变径管；</w:t>
      </w:r>
    </w:p>
    <w:p>
      <w:pPr>
        <w:spacing w:before="0" w:after="0" w:line="312" w:lineRule="exact"/>
        <w:ind w:left="60" w:firstLine="420"/>
        <w:jc w:val="left"/>
      </w:pPr>
      <w:r>
        <w:rPr>
          <w:rFonts w:ascii="宋体" w:hAnsi="宋体" w:cs="宋体"/>
          <w:color w:val="000000"/>
          <w:spacing w:val="-1"/>
          <w:w w:val="100"/>
          <w:position w:val="3"/>
          <w:sz w:val="21"/>
          <w:u w:val="none"/>
        </w:rPr>
        <w:t>3</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除雾过滤模块；</w:t>
      </w:r>
    </w:p>
    <w:p>
      <w:pPr>
        <w:spacing w:before="0" w:after="0" w:line="312" w:lineRule="exact"/>
        <w:ind w:left="60" w:firstLine="420"/>
        <w:jc w:val="left"/>
      </w:pPr>
      <w:r>
        <w:rPr>
          <w:rFonts w:ascii="宋体" w:hAnsi="宋体" w:cs="宋体"/>
          <w:color w:val="000000"/>
          <w:spacing w:val="-1"/>
          <w:w w:val="100"/>
          <w:position w:val="3"/>
          <w:sz w:val="21"/>
          <w:u w:val="none"/>
        </w:rPr>
        <w:t>4</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除雾器外壳；</w:t>
      </w:r>
    </w:p>
    <w:p>
      <w:pPr>
        <w:spacing w:before="0" w:after="0" w:line="312" w:lineRule="exact"/>
        <w:ind w:left="60" w:firstLine="420"/>
        <w:jc w:val="left"/>
      </w:pPr>
      <w:r>
        <w:rPr>
          <w:rFonts w:ascii="宋体" w:hAnsi="宋体" w:cs="宋体"/>
          <w:color w:val="000000"/>
          <w:spacing w:val="-1"/>
          <w:w w:val="100"/>
          <w:position w:val="3"/>
          <w:sz w:val="21"/>
          <w:u w:val="none"/>
        </w:rPr>
        <w:t>5</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除雾器盖板；</w:t>
      </w:r>
    </w:p>
    <w:p>
      <w:pPr>
        <w:spacing w:before="0" w:after="0" w:line="312" w:lineRule="exact"/>
        <w:ind w:left="60" w:firstLine="420"/>
        <w:jc w:val="left"/>
      </w:pPr>
      <w:r>
        <w:rPr>
          <w:rFonts w:ascii="宋体" w:hAnsi="宋体" w:cs="宋体"/>
          <w:color w:val="000000"/>
          <w:spacing w:val="-1"/>
          <w:w w:val="100"/>
          <w:position w:val="3"/>
          <w:sz w:val="21"/>
          <w:u w:val="none"/>
        </w:rPr>
        <w:t>6</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排气变径管；</w:t>
      </w:r>
    </w:p>
    <w:p>
      <w:pPr>
        <w:spacing w:before="0" w:after="0" w:line="312" w:lineRule="exact"/>
        <w:ind w:left="60" w:firstLine="420"/>
        <w:jc w:val="left"/>
      </w:pPr>
      <w:r>
        <w:rPr>
          <w:rFonts w:ascii="宋体" w:hAnsi="宋体" w:cs="宋体"/>
          <w:color w:val="000000"/>
          <w:spacing w:val="-1"/>
          <w:w w:val="100"/>
          <w:position w:val="3"/>
          <w:sz w:val="21"/>
          <w:u w:val="none"/>
        </w:rPr>
        <w:t>7</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除雾器支架；</w:t>
      </w:r>
    </w:p>
    <w:p>
      <w:pPr>
        <w:spacing w:before="0" w:after="0" w:line="312" w:lineRule="exact"/>
        <w:ind w:left="60" w:firstLine="420"/>
        <w:jc w:val="left"/>
      </w:pPr>
      <w:r>
        <w:rPr>
          <w:rFonts w:ascii="宋体" w:hAnsi="宋体" w:cs="宋体"/>
          <w:color w:val="000000"/>
          <w:spacing w:val="-1"/>
          <w:w w:val="100"/>
          <w:position w:val="3"/>
          <w:sz w:val="21"/>
          <w:u w:val="none"/>
        </w:rPr>
        <w:t>8</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1"/>
          <w:u w:val="none"/>
        </w:rPr>
        <w:t>排水阀。</w:t>
      </w:r>
    </w:p>
    <w:p>
      <w:pPr>
        <w:spacing w:before="0" w:after="0" w:line="357" w:lineRule="exact"/>
        <w:ind w:left="60" w:firstLine="2280"/>
        <w:jc w:val="left"/>
      </w:pPr>
      <w:r>
        <w:rPr>
          <w:rFonts w:ascii="黑体" w:eastAsia="黑体" w:hAnsi="黑体" w:cs="黑体"/>
          <w:color w:val="000000"/>
          <w:spacing w:val="-1"/>
          <w:w w:val="100"/>
          <w:position w:val="0"/>
          <w:sz w:val="21"/>
          <w:u w:val="none"/>
        </w:rPr>
        <w:t>图2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无喷淋的几何形折板除雾器产品外形示意图</w:t>
      </w:r>
    </w:p>
    <w:p>
      <w:pPr>
        <w:spacing w:before="0" w:after="0" w:line="240" w:lineRule="exact"/>
        <w:ind w:left="60" w:firstLine="2280"/>
      </w:pPr>
    </w:p>
    <w:p>
      <w:pPr>
        <w:spacing w:before="0" w:after="0" w:line="307" w:lineRule="exact"/>
        <w:ind w:left="60" w:firstLine="0"/>
        <w:jc w:val="left"/>
      </w:pPr>
      <w:r>
        <w:rPr>
          <w:rFonts w:ascii="黑体" w:hAnsi="黑体" w:cs="黑体"/>
          <w:color w:val="000000"/>
          <w:spacing w:val="0"/>
          <w:w w:val="100"/>
          <w:position w:val="0"/>
          <w:sz w:val="21"/>
          <w:u w:val="none"/>
        </w:rPr>
        <w:t>4.3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除雾器模块分类</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4.3.1</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无橡胶板贴附的刚性冲突型模块见图3。</w:t>
      </w:r>
    </w:p>
    <w:p>
      <w:pPr>
        <w:widowControl/>
        <w:jc w:val="left"/>
        <w:sectPr>
          <w:type w:val="continuous"/>
          <w:pgSz w:w="11906" w:h="16838"/>
          <w:pgMar w:top="715" w:right="996" w:bottom="475" w:left="1356" w:header="0" w:footer="0" w:gutter="0"/>
          <w:pgNumType w:start="39"/>
          <w:cols w:num="1" w:space="708" w:equalWidth="0">
            <w:col w:w="9554"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88" w:lineRule="exact"/>
        <w:ind w:left="60" w:firstLine="0"/>
      </w:pPr>
    </w:p>
    <w:p>
      <w:pPr>
        <w:widowControl/>
        <w:jc w:val="left"/>
        <w:sectPr>
          <w:type w:val="continuous"/>
          <w:pgSz w:w="11906" w:h="16838"/>
          <w:pgMar w:top="715" w:right="996" w:bottom="475" w:left="1356" w:header="0" w:footer="0" w:gutter="0"/>
          <w:pgNumType w:start="40"/>
          <w:cols w:num="1" w:space="720"/>
          <w:docGrid w:type="lines" w:linePitch="312" w:charSpace="0"/>
        </w:sectPr>
      </w:pPr>
    </w:p>
    <w:p>
      <w:pPr>
        <w:spacing w:before="0" w:after="0" w:line="209" w:lineRule="exact"/>
        <w:ind w:left="480" w:firstLine="0"/>
        <w:jc w:val="left"/>
      </w:pPr>
      <w:r>
        <w:rPr>
          <w:rFonts w:ascii="宋体" w:eastAsia="宋体" w:hAnsi="宋体" w:cs="宋体"/>
          <w:color w:val="000000"/>
          <w:spacing w:val="-1"/>
          <w:w w:val="100"/>
          <w:position w:val="0"/>
          <w:sz w:val="21"/>
          <w:u w:val="none"/>
        </w:rPr>
        <w:t>标引序号说明：</w:t>
      </w:r>
    </w:p>
    <w:p>
      <w:pPr>
        <w:widowControl/>
        <w:jc w:val="left"/>
        <w:sectPr>
          <w:type w:val="continuous"/>
          <w:pgSz w:w="11906" w:h="16838"/>
          <w:pgMar w:top="715" w:right="996" w:bottom="475" w:left="1356" w:header="0" w:footer="0" w:gutter="0"/>
          <w:pgNumType w:start="41"/>
          <w:cols w:num="1" w:space="708" w:equalWidth="0">
            <w:col w:w="9554" w:space="0"/>
          </w:cols>
          <w:docGrid w:type="lines" w:linePitch="312" w:charSpace="0"/>
        </w:sectPr>
      </w:pPr>
    </w:p>
    <w:p>
      <w:pPr>
        <w:spacing w:before="0" w:after="0" w:line="251" w:lineRule="exact"/>
        <w:ind w:left="480" w:firstLine="0"/>
      </w:pPr>
    </w:p>
    <w:p>
      <w:pPr>
        <w:widowControl/>
        <w:jc w:val="left"/>
        <w:sectPr>
          <w:type w:val="continuous"/>
          <w:pgSz w:w="11906" w:h="16838"/>
          <w:pgMar w:top="715" w:right="996" w:bottom="475" w:left="1356" w:header="0" w:footer="0" w:gutter="0"/>
          <w:pgNumType w:start="42"/>
          <w:cols w:num="1" w:space="720"/>
          <w:docGrid w:type="lines" w:linePitch="312" w:charSpace="0"/>
        </w:sectPr>
      </w:pPr>
    </w:p>
    <w:p>
      <w:pPr>
        <w:spacing w:before="0" w:after="0" w:line="180" w:lineRule="exact"/>
        <w:ind w:left="240"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715" w:right="996" w:bottom="475" w:left="1356" w:header="0" w:footer="0" w:gutter="0"/>
          <w:pgNumType w:start="43"/>
          <w:cols w:num="1" w:space="708" w:equalWidth="0">
            <w:col w:w="9554" w:space="0"/>
          </w:cols>
          <w:docGrid w:type="lines" w:linePitch="312" w:charSpace="0"/>
        </w:sectPr>
      </w:pPr>
    </w:p>
    <w:p>
      <w:pPr>
        <w:spacing w:before="0" w:after="0" w:line="240" w:lineRule="exact"/>
      </w:pPr>
      <w:bookmarkStart w:id="13" w:name="13"/>
      <w:bookmarkEnd w:id="13"/>
    </w:p>
    <w:p>
      <w:pPr>
        <w:spacing w:before="0" w:after="0" w:line="453" w:lineRule="exact"/>
      </w:pPr>
    </w:p>
    <w:p>
      <w:pPr>
        <w:widowControl/>
        <w:jc w:val="left"/>
        <w:sectPr>
          <w:type w:val="continuous"/>
          <w:pgSz w:w="11906" w:h="16839"/>
          <w:pgMar w:top="715" w:right="714" w:bottom="475" w:left="1074" w:header="0" w:footer="0" w:gutter="0"/>
          <w:pgNumType w:start="44"/>
          <w:cols w:num="1" w:space="720"/>
          <w:docGrid w:type="lines" w:linePitch="312" w:charSpace="0"/>
        </w:sectPr>
      </w:pPr>
    </w:p>
    <w:p>
      <w:pPr>
        <w:spacing w:before="0" w:after="0" w:line="289" w:lineRule="exact"/>
        <w:ind w:left="7986" w:firstLine="0"/>
        <w:jc w:val="left"/>
      </w:pPr>
      <w:r>
        <w:pict>
          <v:shape id="imagerId76" o:spid="_x0000_s1031" type="#_x0000_t75" style="width:388pt;height:200pt;margin-top:341pt;margin-left:119pt;mso-height-relative:page;mso-position-horizontal-relative:page;mso-position-vertical-relative:page;mso-width-relative:page;position:absolute;z-index:-251652096" coordsize="21600,21600" filled="f">
            <v:imagedata r:id="rId8" o:title=""/>
            <o:lock v:ext="edit" aspectratio="t"/>
          </v:shape>
        </w:pict>
      </w:r>
      <w:r>
        <w:rPr>
          <w:rFonts w:ascii="Times New Roman" w:hAnsi="Times New Roman" w:cs="Times New Roman"/>
          <w:b/>
          <w:color w:val="000000"/>
          <w:spacing w:val="-1"/>
          <w:w w:val="95"/>
          <w:position w:val="0"/>
          <w:sz w:val="21"/>
          <w:u w:val="none"/>
        </w:rPr>
        <w:t>T/ACEF</w:t>
      </w:r>
      <w:r>
        <w:rPr>
          <w:rFonts w:ascii="Calibri" w:hAnsi="Calibri" w:cs="Calibri"/>
          <w:color w:val="000000"/>
          <w:spacing w:val="0"/>
          <w:w w:val="227"/>
          <w:sz w:val="21"/>
          <w:u w:val="none"/>
        </w:rPr>
        <w:t> </w:t>
      </w:r>
      <w:r>
        <w:rPr>
          <w:rFonts w:ascii="黑体" w:hAnsi="黑体" w:cs="黑体"/>
          <w:color w:val="000000"/>
          <w:spacing w:val="-1"/>
          <w:w w:val="100"/>
          <w:position w:val="3"/>
          <w:sz w:val="21"/>
          <w:u w:val="none"/>
        </w:rPr>
        <w:t>043-2022</w:t>
      </w:r>
    </w:p>
    <w:p>
      <w:pPr>
        <w:widowControl/>
        <w:jc w:val="left"/>
        <w:sectPr>
          <w:type w:val="continuous"/>
          <w:pgSz w:w="11906" w:h="16839"/>
          <w:pgMar w:top="715" w:right="714" w:bottom="475" w:left="1074" w:header="0" w:footer="0" w:gutter="0"/>
          <w:pgNumType w:start="45"/>
          <w:cols w:num="1" w:space="708" w:equalWidth="0">
            <w:col w:w="10119" w:space="0"/>
          </w:cols>
          <w:docGrid w:type="lines" w:linePitch="312" w:charSpace="0"/>
        </w:sectPr>
      </w:pPr>
    </w:p>
    <w:p>
      <w:pPr>
        <w:spacing w:before="0" w:after="0" w:line="240" w:lineRule="exact"/>
        <w:ind w:left="7986" w:firstLine="0"/>
      </w:pPr>
    </w:p>
    <w:p>
      <w:pPr>
        <w:spacing w:before="0" w:after="0" w:line="346" w:lineRule="exact"/>
        <w:ind w:left="7986" w:firstLine="0"/>
      </w:pPr>
    </w:p>
    <w:p>
      <w:pPr>
        <w:widowControl/>
        <w:jc w:val="left"/>
        <w:sectPr>
          <w:type w:val="continuous"/>
          <w:pgSz w:w="11906" w:h="16839"/>
          <w:pgMar w:top="715" w:right="714" w:bottom="475" w:left="1074" w:header="0" w:footer="0" w:gutter="0"/>
          <w:pgNumType w:start="46"/>
          <w:cols w:num="1" w:space="720"/>
          <w:docGrid w:type="lines" w:linePitch="312" w:charSpace="0"/>
        </w:sectPr>
      </w:pPr>
    </w:p>
    <w:p>
      <w:pPr>
        <w:spacing w:before="0" w:after="0" w:line="281" w:lineRule="exact"/>
        <w:ind w:left="628" w:firstLine="420"/>
        <w:jc w:val="left"/>
      </w:pPr>
      <w:r>
        <w:rPr>
          <w:rFonts w:ascii="宋体" w:hAnsi="宋体" w:cs="宋体"/>
          <w:color w:val="000000"/>
          <w:spacing w:val="-1"/>
          <w:w w:val="100"/>
          <w:position w:val="3"/>
          <w:sz w:val="21"/>
          <w:u w:val="none"/>
        </w:rPr>
        <w:t>1</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几何形折板；</w:t>
      </w:r>
    </w:p>
    <w:p>
      <w:pPr>
        <w:spacing w:before="0" w:after="0" w:line="312" w:lineRule="exact"/>
        <w:ind w:left="628" w:firstLine="420"/>
        <w:jc w:val="left"/>
      </w:pPr>
      <w:r>
        <w:rPr>
          <w:rFonts w:ascii="宋体" w:hAnsi="宋体" w:cs="宋体"/>
          <w:color w:val="000000"/>
          <w:spacing w:val="-1"/>
          <w:w w:val="100"/>
          <w:position w:val="3"/>
          <w:sz w:val="21"/>
          <w:u w:val="none"/>
        </w:rPr>
        <w:t>2</w:t>
      </w:r>
      <w:r>
        <w:rPr>
          <w:rFonts w:ascii="Times New Roman" w:hAnsi="Times New Roman" w:cs="Times New Roman"/>
          <w:color w:val="000000"/>
          <w:spacing w:val="-1"/>
          <w:w w:val="100"/>
          <w:position w:val="0"/>
          <w:sz w:val="21"/>
          <w:u w:val="none"/>
        </w:rPr>
        <w:t>——C</w:t>
      </w:r>
      <w:r>
        <w:rPr>
          <w:rFonts w:ascii="宋体" w:eastAsia="宋体" w:hAnsi="宋体" w:cs="宋体"/>
          <w:color w:val="000000"/>
          <w:spacing w:val="-1"/>
          <w:w w:val="100"/>
          <w:position w:val="3"/>
          <w:sz w:val="21"/>
          <w:u w:val="none"/>
        </w:rPr>
        <w:t>形截流挡板；</w:t>
      </w:r>
    </w:p>
    <w:p>
      <w:pPr>
        <w:spacing w:before="0" w:after="0" w:line="312" w:lineRule="exact"/>
        <w:ind w:left="628" w:firstLine="420"/>
        <w:jc w:val="left"/>
      </w:pPr>
      <w:r>
        <w:rPr>
          <w:rFonts w:ascii="宋体" w:hAnsi="宋体" w:cs="宋体"/>
          <w:color w:val="000000"/>
          <w:spacing w:val="-1"/>
          <w:w w:val="100"/>
          <w:position w:val="3"/>
          <w:sz w:val="21"/>
          <w:u w:val="none"/>
        </w:rPr>
        <w:t>3</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凹凸型收集槽；</w:t>
      </w:r>
    </w:p>
    <w:p>
      <w:pPr>
        <w:spacing w:before="0" w:after="0" w:line="312" w:lineRule="exact"/>
        <w:ind w:left="628" w:firstLine="420"/>
        <w:jc w:val="left"/>
      </w:pPr>
      <w:r>
        <w:rPr>
          <w:rFonts w:ascii="宋体" w:hAnsi="宋体" w:cs="宋体"/>
          <w:color w:val="000000"/>
          <w:spacing w:val="-1"/>
          <w:w w:val="100"/>
          <w:position w:val="3"/>
          <w:sz w:val="21"/>
          <w:u w:val="none"/>
        </w:rPr>
        <w:t>4</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负压区；</w:t>
      </w:r>
    </w:p>
    <w:p>
      <w:pPr>
        <w:spacing w:before="0" w:after="0" w:line="312" w:lineRule="exact"/>
        <w:ind w:left="628" w:firstLine="420"/>
        <w:jc w:val="left"/>
      </w:pPr>
      <w:r>
        <w:rPr>
          <w:rFonts w:ascii="宋体" w:hAnsi="宋体" w:cs="宋体"/>
          <w:color w:val="000000"/>
          <w:spacing w:val="-1"/>
          <w:w w:val="100"/>
          <w:position w:val="3"/>
          <w:sz w:val="21"/>
          <w:u w:val="none"/>
        </w:rPr>
        <w:t>5</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负压区内雾滴和颗粒物的团聚及凝并；</w:t>
      </w:r>
    </w:p>
    <w:p>
      <w:pPr>
        <w:spacing w:before="0" w:after="0" w:line="312" w:lineRule="exact"/>
        <w:ind w:left="628" w:firstLine="420"/>
        <w:jc w:val="left"/>
      </w:pPr>
      <w:r>
        <w:rPr>
          <w:rFonts w:ascii="宋体" w:hAnsi="宋体" w:cs="宋体"/>
          <w:color w:val="000000"/>
          <w:spacing w:val="-1"/>
          <w:w w:val="100"/>
          <w:position w:val="3"/>
          <w:sz w:val="21"/>
          <w:u w:val="none"/>
        </w:rPr>
        <w:t>6</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气流过滤通道；</w:t>
      </w:r>
    </w:p>
    <w:p>
      <w:pPr>
        <w:spacing w:before="0" w:after="0" w:line="312" w:lineRule="exact"/>
        <w:ind w:left="628" w:firstLine="420"/>
        <w:jc w:val="left"/>
      </w:pPr>
      <w:r>
        <w:rPr>
          <w:rFonts w:ascii="宋体" w:hAnsi="宋体" w:cs="宋体"/>
          <w:color w:val="000000"/>
          <w:spacing w:val="-1"/>
          <w:w w:val="100"/>
          <w:position w:val="3"/>
          <w:sz w:val="21"/>
          <w:u w:val="none"/>
        </w:rPr>
        <w:t>7</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含雾滴和颗粒物气体流入；</w:t>
      </w:r>
    </w:p>
    <w:p>
      <w:pPr>
        <w:spacing w:before="0" w:after="0" w:line="312" w:lineRule="exact"/>
        <w:ind w:left="628" w:firstLine="420"/>
        <w:jc w:val="left"/>
      </w:pPr>
      <w:r>
        <w:rPr>
          <w:rFonts w:ascii="宋体" w:hAnsi="宋体" w:cs="宋体"/>
          <w:color w:val="000000"/>
          <w:spacing w:val="-1"/>
          <w:w w:val="100"/>
          <w:position w:val="3"/>
          <w:sz w:val="21"/>
          <w:u w:val="none"/>
        </w:rPr>
        <w:t>8</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气体与几何形板壁发生冲突；</w:t>
      </w:r>
    </w:p>
    <w:p>
      <w:pPr>
        <w:spacing w:before="0" w:after="0" w:line="312" w:lineRule="exact"/>
        <w:ind w:left="628" w:firstLine="420"/>
        <w:jc w:val="left"/>
      </w:pPr>
      <w:r>
        <w:rPr>
          <w:rFonts w:ascii="宋体" w:hAnsi="宋体" w:cs="宋体"/>
          <w:color w:val="000000"/>
          <w:spacing w:val="-1"/>
          <w:w w:val="100"/>
          <w:position w:val="3"/>
          <w:sz w:val="21"/>
          <w:u w:val="none"/>
        </w:rPr>
        <w:t>9</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边界层分离产生漩涡气流而形成离心力；</w:t>
      </w:r>
    </w:p>
    <w:p>
      <w:pPr>
        <w:spacing w:before="0" w:after="0" w:line="312" w:lineRule="exact"/>
        <w:ind w:left="628" w:firstLine="420"/>
        <w:jc w:val="left"/>
      </w:pPr>
      <w:r>
        <w:rPr>
          <w:rFonts w:ascii="宋体" w:hAnsi="宋体" w:cs="宋体"/>
          <w:color w:val="000000"/>
          <w:spacing w:val="0"/>
          <w:w w:val="100"/>
          <w:position w:val="3"/>
          <w:sz w:val="21"/>
          <w:u w:val="none"/>
        </w:rPr>
        <w:t>10</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冲突后气体回流；</w:t>
      </w:r>
    </w:p>
    <w:p>
      <w:pPr>
        <w:spacing w:before="0" w:after="0" w:line="312" w:lineRule="exact"/>
        <w:ind w:left="628" w:firstLine="420"/>
        <w:jc w:val="left"/>
      </w:pPr>
      <w:r>
        <w:rPr>
          <w:rFonts w:ascii="宋体" w:hAnsi="宋体" w:cs="宋体"/>
          <w:color w:val="000000"/>
          <w:spacing w:val="0"/>
          <w:w w:val="100"/>
          <w:position w:val="3"/>
          <w:sz w:val="21"/>
          <w:u w:val="none"/>
        </w:rPr>
        <w:t>11</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1"/>
          <w:u w:val="none"/>
        </w:rPr>
        <w:t>沿着板壁产生漩涡气流。</w:t>
      </w:r>
    </w:p>
    <w:p>
      <w:pPr>
        <w:spacing w:before="0" w:after="0" w:line="357" w:lineRule="exact"/>
        <w:ind w:left="628" w:firstLine="2119"/>
        <w:jc w:val="left"/>
      </w:pPr>
      <w:r>
        <w:rPr>
          <w:rFonts w:ascii="黑体" w:eastAsia="黑体" w:hAnsi="黑体" w:cs="黑体"/>
          <w:color w:val="000000"/>
          <w:spacing w:val="0"/>
          <w:w w:val="100"/>
          <w:position w:val="0"/>
          <w:sz w:val="21"/>
          <w:u w:val="none"/>
        </w:rPr>
        <w:t>图3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无橡胶板贴附的刚性冲突型模块产品结构示意图</w:t>
      </w:r>
    </w:p>
    <w:p>
      <w:pPr>
        <w:spacing w:before="0" w:after="0" w:line="240" w:lineRule="exact"/>
        <w:ind w:left="628" w:firstLine="2119"/>
      </w:pPr>
    </w:p>
    <w:p>
      <w:pPr>
        <w:spacing w:before="0" w:after="0" w:line="307" w:lineRule="exact"/>
        <w:ind w:left="628" w:firstLine="0"/>
        <w:jc w:val="left"/>
      </w:pPr>
      <w:r>
        <w:rPr>
          <w:rFonts w:ascii="黑体" w:hAnsi="黑体" w:cs="黑体"/>
          <w:color w:val="000000"/>
          <w:spacing w:val="-1"/>
          <w:w w:val="100"/>
          <w:position w:val="0"/>
          <w:sz w:val="21"/>
          <w:u w:val="none"/>
        </w:rPr>
        <w:t>4.3.2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有橡胶板贴附的刚性与柔性冲突结合型模块见图4。</w:t>
      </w:r>
    </w:p>
    <w:p>
      <w:pPr>
        <w:widowControl/>
        <w:jc w:val="left"/>
        <w:sectPr>
          <w:type w:val="continuous"/>
          <w:pgSz w:w="11906" w:h="16839"/>
          <w:pgMar w:top="715" w:right="714" w:bottom="475" w:left="1074" w:header="0" w:footer="0" w:gutter="0"/>
          <w:pgNumType w:start="47"/>
          <w:cols w:num="1" w:space="708" w:equalWidth="0">
            <w:col w:w="10119" w:space="0"/>
          </w:cols>
          <w:docGrid w:type="lines" w:linePitch="312" w:charSpace="0"/>
        </w:sectPr>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240" w:lineRule="exact"/>
        <w:ind w:left="628" w:firstLine="0"/>
      </w:pPr>
    </w:p>
    <w:p>
      <w:pPr>
        <w:spacing w:before="0" w:after="0" w:line="388" w:lineRule="exact"/>
        <w:ind w:left="628" w:firstLine="0"/>
      </w:pPr>
    </w:p>
    <w:p>
      <w:pPr>
        <w:widowControl/>
        <w:jc w:val="left"/>
        <w:sectPr>
          <w:type w:val="continuous"/>
          <w:pgSz w:w="11906" w:h="16839"/>
          <w:pgMar w:top="715" w:right="714" w:bottom="475" w:left="1074" w:header="0" w:footer="0" w:gutter="0"/>
          <w:pgNumType w:start="48"/>
          <w:cols w:num="1" w:space="720"/>
          <w:docGrid w:type="lines" w:linePitch="312" w:charSpace="0"/>
        </w:sectPr>
      </w:pPr>
    </w:p>
    <w:p>
      <w:pPr>
        <w:spacing w:before="0" w:after="0" w:line="209" w:lineRule="exact"/>
        <w:ind w:left="1048" w:firstLine="0"/>
        <w:jc w:val="left"/>
      </w:pPr>
      <w:r>
        <w:rPr>
          <w:rFonts w:ascii="宋体" w:eastAsia="宋体" w:hAnsi="宋体" w:cs="宋体"/>
          <w:color w:val="000000"/>
          <w:spacing w:val="-1"/>
          <w:w w:val="100"/>
          <w:position w:val="0"/>
          <w:sz w:val="21"/>
          <w:u w:val="none"/>
        </w:rPr>
        <w:t>标引序号说明：</w:t>
      </w:r>
    </w:p>
    <w:p>
      <w:pPr>
        <w:spacing w:before="0" w:after="0" w:line="347" w:lineRule="exact"/>
        <w:ind w:left="1048" w:firstLine="0"/>
        <w:jc w:val="left"/>
      </w:pPr>
      <w:r>
        <w:rPr>
          <w:rFonts w:ascii="宋体" w:hAnsi="宋体" w:cs="宋体"/>
          <w:color w:val="000000"/>
          <w:spacing w:val="-1"/>
          <w:w w:val="100"/>
          <w:position w:val="3"/>
          <w:sz w:val="21"/>
          <w:u w:val="none"/>
        </w:rPr>
        <w:t>1</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几何形折板；</w:t>
      </w:r>
    </w:p>
    <w:p>
      <w:pPr>
        <w:spacing w:before="0" w:after="0" w:line="312" w:lineRule="exact"/>
        <w:ind w:left="1048" w:firstLine="0"/>
        <w:jc w:val="left"/>
      </w:pPr>
      <w:r>
        <w:rPr>
          <w:rFonts w:ascii="宋体" w:hAnsi="宋体" w:cs="宋体"/>
          <w:color w:val="000000"/>
          <w:spacing w:val="-1"/>
          <w:w w:val="100"/>
          <w:position w:val="3"/>
          <w:sz w:val="21"/>
          <w:u w:val="none"/>
        </w:rPr>
        <w:t>2</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柔性材料；</w:t>
      </w:r>
    </w:p>
    <w:p>
      <w:pPr>
        <w:spacing w:before="0" w:after="0" w:line="312" w:lineRule="exact"/>
        <w:ind w:left="1048" w:firstLine="0"/>
        <w:jc w:val="left"/>
      </w:pPr>
      <w:r>
        <w:rPr>
          <w:rFonts w:ascii="宋体" w:hAnsi="宋体" w:cs="宋体"/>
          <w:color w:val="000000"/>
          <w:spacing w:val="-1"/>
          <w:w w:val="100"/>
          <w:position w:val="3"/>
          <w:sz w:val="21"/>
          <w:u w:val="none"/>
        </w:rPr>
        <w:t>3</w:t>
      </w:r>
      <w:r>
        <w:rPr>
          <w:rFonts w:ascii="Times New Roman" w:hAnsi="Times New Roman" w:cs="Times New Roman"/>
          <w:color w:val="000000"/>
          <w:spacing w:val="-1"/>
          <w:w w:val="100"/>
          <w:position w:val="0"/>
          <w:sz w:val="21"/>
          <w:u w:val="none"/>
        </w:rPr>
        <w:t>——C</w:t>
      </w:r>
      <w:r>
        <w:rPr>
          <w:rFonts w:ascii="宋体" w:eastAsia="宋体" w:hAnsi="宋体" w:cs="宋体"/>
          <w:color w:val="000000"/>
          <w:spacing w:val="-1"/>
          <w:w w:val="100"/>
          <w:position w:val="3"/>
          <w:sz w:val="21"/>
          <w:u w:val="none"/>
        </w:rPr>
        <w:t>形截流挡板；</w:t>
      </w:r>
    </w:p>
    <w:p>
      <w:pPr>
        <w:spacing w:before="0" w:after="0" w:line="312" w:lineRule="exact"/>
        <w:ind w:left="1048" w:firstLine="0"/>
        <w:jc w:val="left"/>
      </w:pPr>
      <w:r>
        <w:rPr>
          <w:rFonts w:ascii="宋体" w:hAnsi="宋体" w:cs="宋体"/>
          <w:color w:val="000000"/>
          <w:spacing w:val="-1"/>
          <w:w w:val="100"/>
          <w:position w:val="3"/>
          <w:sz w:val="21"/>
          <w:u w:val="none"/>
        </w:rPr>
        <w:t>4</w:t>
      </w:r>
      <w:r>
        <w:rPr>
          <w:rFonts w:ascii="Times New Roman" w:hAnsi="Times New Roman" w:cs="Times New Roman"/>
          <w:color w:val="000000"/>
          <w:spacing w:val="-1"/>
          <w:w w:val="100"/>
          <w:position w:val="0"/>
          <w:sz w:val="21"/>
          <w:u w:val="none"/>
        </w:rPr>
        <w:t>——V</w:t>
      </w:r>
      <w:r>
        <w:rPr>
          <w:rFonts w:ascii="宋体" w:eastAsia="宋体" w:hAnsi="宋体" w:cs="宋体"/>
          <w:color w:val="000000"/>
          <w:spacing w:val="-1"/>
          <w:w w:val="100"/>
          <w:position w:val="3"/>
          <w:sz w:val="21"/>
          <w:u w:val="none"/>
        </w:rPr>
        <w:t>字形收集槽；</w:t>
      </w:r>
    </w:p>
    <w:p>
      <w:pPr>
        <w:spacing w:before="0" w:after="0" w:line="312" w:lineRule="exact"/>
        <w:ind w:left="1048" w:firstLine="0"/>
        <w:jc w:val="left"/>
      </w:pPr>
      <w:r>
        <w:rPr>
          <w:rFonts w:ascii="宋体" w:hAnsi="宋体" w:cs="宋体"/>
          <w:color w:val="000000"/>
          <w:spacing w:val="-1"/>
          <w:w w:val="100"/>
          <w:position w:val="3"/>
          <w:sz w:val="21"/>
          <w:u w:val="none"/>
        </w:rPr>
        <w:t>5</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负压区；</w:t>
      </w:r>
    </w:p>
    <w:p>
      <w:pPr>
        <w:spacing w:before="0" w:after="0" w:line="312" w:lineRule="exact"/>
        <w:ind w:left="1048" w:firstLine="0"/>
        <w:jc w:val="left"/>
      </w:pPr>
      <w:r>
        <w:rPr>
          <w:rFonts w:ascii="宋体" w:hAnsi="宋体" w:cs="宋体"/>
          <w:color w:val="000000"/>
          <w:spacing w:val="-1"/>
          <w:w w:val="100"/>
          <w:position w:val="3"/>
          <w:sz w:val="21"/>
          <w:u w:val="none"/>
        </w:rPr>
        <w:t>6</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气流过滤通道；</w:t>
      </w:r>
    </w:p>
    <w:p>
      <w:pPr>
        <w:spacing w:before="0" w:after="0" w:line="312" w:lineRule="exact"/>
        <w:ind w:left="1048" w:firstLine="0"/>
        <w:jc w:val="left"/>
      </w:pPr>
      <w:r>
        <w:rPr>
          <w:rFonts w:ascii="宋体" w:hAnsi="宋体" w:cs="宋体"/>
          <w:color w:val="000000"/>
          <w:spacing w:val="-1"/>
          <w:w w:val="100"/>
          <w:position w:val="3"/>
          <w:sz w:val="21"/>
          <w:u w:val="none"/>
        </w:rPr>
        <w:t>7</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负压区内雾滴和颗粒物的团聚及凝并；</w:t>
      </w:r>
    </w:p>
    <w:p>
      <w:pPr>
        <w:spacing w:before="0" w:after="0" w:line="312" w:lineRule="exact"/>
        <w:ind w:left="1048" w:firstLine="0"/>
        <w:jc w:val="left"/>
      </w:pPr>
      <w:r>
        <w:rPr>
          <w:rFonts w:ascii="宋体" w:hAnsi="宋体" w:cs="宋体"/>
          <w:color w:val="000000"/>
          <w:spacing w:val="-1"/>
          <w:w w:val="100"/>
          <w:position w:val="3"/>
          <w:sz w:val="21"/>
          <w:u w:val="none"/>
        </w:rPr>
        <w:t>8</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含雾滴和颗粒物气体流入；</w:t>
      </w:r>
    </w:p>
    <w:p>
      <w:pPr>
        <w:spacing w:before="0" w:after="0" w:line="312" w:lineRule="exact"/>
        <w:ind w:left="1048" w:firstLine="0"/>
        <w:jc w:val="left"/>
      </w:pPr>
      <w:r>
        <w:rPr>
          <w:rFonts w:ascii="宋体" w:hAnsi="宋体" w:cs="宋体"/>
          <w:color w:val="000000"/>
          <w:spacing w:val="-1"/>
          <w:w w:val="100"/>
          <w:position w:val="3"/>
          <w:sz w:val="21"/>
          <w:u w:val="none"/>
        </w:rPr>
        <w:t>9</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气体与几何形板壁发生冲突；</w:t>
      </w:r>
    </w:p>
    <w:p>
      <w:pPr>
        <w:spacing w:before="0" w:after="0" w:line="312" w:lineRule="exact"/>
        <w:ind w:left="1048" w:firstLine="0"/>
        <w:jc w:val="left"/>
      </w:pPr>
      <w:r>
        <w:rPr>
          <w:rFonts w:ascii="宋体" w:hAnsi="宋体" w:cs="宋体"/>
          <w:color w:val="000000"/>
          <w:spacing w:val="0"/>
          <w:w w:val="100"/>
          <w:position w:val="3"/>
          <w:sz w:val="21"/>
          <w:u w:val="none"/>
        </w:rPr>
        <w:t>10</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边界层分离产生漩涡气流而形成离心力；</w:t>
      </w:r>
    </w:p>
    <w:p>
      <w:pPr>
        <w:spacing w:before="0" w:after="0" w:line="312" w:lineRule="exact"/>
        <w:ind w:left="1048" w:firstLine="0"/>
        <w:jc w:val="left"/>
      </w:pPr>
      <w:r>
        <w:rPr>
          <w:rFonts w:ascii="宋体" w:hAnsi="宋体" w:cs="宋体"/>
          <w:color w:val="000000"/>
          <w:spacing w:val="0"/>
          <w:w w:val="100"/>
          <w:position w:val="3"/>
          <w:sz w:val="21"/>
          <w:u w:val="none"/>
        </w:rPr>
        <w:t>11</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冲突后气体回流；</w:t>
      </w:r>
    </w:p>
    <w:p>
      <w:pPr>
        <w:spacing w:before="0" w:after="0" w:line="312" w:lineRule="exact"/>
        <w:ind w:left="1048" w:firstLine="0"/>
        <w:jc w:val="left"/>
      </w:pPr>
      <w:r>
        <w:rPr>
          <w:rFonts w:ascii="宋体" w:hAnsi="宋体" w:cs="宋体"/>
          <w:color w:val="000000"/>
          <w:spacing w:val="0"/>
          <w:w w:val="100"/>
          <w:position w:val="3"/>
          <w:sz w:val="21"/>
          <w:u w:val="none"/>
        </w:rPr>
        <w:t>12</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1"/>
          <w:u w:val="none"/>
        </w:rPr>
        <w:t>沿着板壁产生漩涡气流。</w:t>
      </w:r>
    </w:p>
    <w:p>
      <w:pPr>
        <w:spacing w:before="0" w:after="0" w:line="357" w:lineRule="exact"/>
        <w:ind w:left="1048" w:firstLine="1176"/>
        <w:jc w:val="left"/>
      </w:pPr>
      <w:r>
        <w:rPr>
          <w:rFonts w:ascii="黑体" w:eastAsia="黑体" w:hAnsi="黑体" w:cs="黑体"/>
          <w:color w:val="000000"/>
          <w:spacing w:val="-1"/>
          <w:w w:val="100"/>
          <w:position w:val="0"/>
          <w:sz w:val="21"/>
          <w:u w:val="none"/>
        </w:rPr>
        <w:t>图4</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有橡胶板贴附的刚性与柔性冲突结合型模块产品结构示意图</w:t>
      </w:r>
    </w:p>
    <w:p>
      <w:pPr>
        <w:widowControl/>
        <w:jc w:val="left"/>
        <w:sectPr>
          <w:type w:val="continuous"/>
          <w:pgSz w:w="11906" w:h="16839"/>
          <w:pgMar w:top="715" w:right="714" w:bottom="475" w:left="1074" w:header="0" w:footer="0" w:gutter="0"/>
          <w:pgNumType w:start="49"/>
          <w:cols w:num="1" w:space="708" w:equalWidth="0">
            <w:col w:w="10119" w:space="0"/>
          </w:cols>
          <w:docGrid w:type="lines" w:linePitch="312" w:charSpace="0"/>
        </w:sectPr>
      </w:pPr>
    </w:p>
    <w:p>
      <w:pPr>
        <w:spacing w:before="0" w:after="0" w:line="240" w:lineRule="exact"/>
        <w:ind w:left="1048" w:firstLine="1176"/>
      </w:pPr>
    </w:p>
    <w:p>
      <w:pPr>
        <w:spacing w:before="0" w:after="0" w:line="242" w:lineRule="exact"/>
        <w:ind w:left="1048" w:firstLine="1176"/>
      </w:pPr>
    </w:p>
    <w:p>
      <w:pPr>
        <w:widowControl/>
        <w:jc w:val="left"/>
        <w:sectPr>
          <w:type w:val="continuous"/>
          <w:pgSz w:w="11906" w:h="16839"/>
          <w:pgMar w:top="715" w:right="714" w:bottom="475" w:left="1074" w:header="0" w:footer="0" w:gutter="0"/>
          <w:pgNumType w:start="50"/>
          <w:cols w:num="1" w:space="720"/>
          <w:docGrid w:type="lines" w:linePitch="312" w:charSpace="0"/>
        </w:sectPr>
      </w:pPr>
    </w:p>
    <w:p>
      <w:pPr>
        <w:spacing w:before="0" w:after="0" w:line="180" w:lineRule="exact"/>
        <w:ind w:left="9383" w:firstLine="0"/>
        <w:jc w:val="left"/>
      </w:pPr>
      <w:r>
        <w:rPr>
          <w:rFonts w:ascii="宋体" w:hAnsi="宋体" w:cs="宋体"/>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https://d.book118.com/358020011032006047</w:t>
        </w:r>
      </w:hyperlink>
    </w:p>
    <w:p>
      <w:pPr>
        <w:widowControl/>
        <w:jc w:val="left"/>
      </w:pPr>
    </w:p>
    <w:sectPr>
      <w:type w:val="continuous"/>
      <w:pgSz w:w="11906" w:h="16839"/>
      <w:pgMar w:top="715" w:right="714" w:bottom="475" w:left="1074" w:header="0" w:footer="0" w:gutter="0"/>
      <w:pgNumType w:start="51"/>
      <w:cols w:num="1" w:space="708" w:equalWidth="0">
        <w:col w:w="1011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73163B5"/>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358020011032006047"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2024-03-19T03:54:47Z</dcterms:created>
  <dcterms:modified xsi:type="dcterms:W3CDTF">2024-03-19T03:55:08Z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FD811C90EDD849999A60F2190669B5BD_12</vt:lpwstr>
  </property>
  <property fmtid="{D5CDD505-2E9C-101B-9397-08002B2CF9AE}" pid="3" name="KSOProductBuildVer">
    <vt:lpwstr>2052-12.1.0.16412</vt:lpwstr>
  </property>
</Properties>
</file>