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3AAD" w14:paraId="389F5E3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年北京市海淀区中考数学二模试卷</w:t>
      </w:r>
    </w:p>
    <w:p w:rsidR="00F43AAD" w14:paraId="54EE3A4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分）第</w:t>
      </w:r>
      <w:r>
        <w:rPr>
          <w:rFonts w:ascii="Times New Roman" w:eastAsia="新宋体" w:hAnsi="Times New Roman" w:hint="eastAsia"/>
          <w:b/>
          <w:szCs w:val="21"/>
        </w:rPr>
        <w:t>1-8</w:t>
      </w:r>
      <w:r>
        <w:rPr>
          <w:rFonts w:ascii="Times New Roman" w:eastAsia="新宋体" w:hAnsi="Times New Roman" w:hint="eastAsia"/>
          <w:b/>
          <w:szCs w:val="21"/>
        </w:rPr>
        <w:t>题均有四个选项，符合题意的选项只有一个</w:t>
      </w:r>
      <w:r>
        <w:rPr>
          <w:rFonts w:ascii="Times New Roman" w:eastAsia="新宋体" w:hAnsi="Times New Roman" w:hint="eastAsia"/>
          <w:b/>
          <w:szCs w:val="21"/>
        </w:rPr>
        <w:t>.</w:t>
      </w:r>
    </w:p>
    <w:p w:rsidR="00F43AAD" w14:paraId="523F590A" w14:textId="12C9AAE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．一个正五棱柱如图摆放，光线由上到下</w:t>
      </w:r>
      <w:r>
        <w:rPr>
          <w:rFonts w:ascii="Times New Roman" w:eastAsia="新宋体" w:hAnsi="Times New Roman" w:hint="eastAsia"/>
          <w:szCs w:val="21"/>
        </w:rPr>
        <w:t>照射此</w:t>
      </w:r>
      <w:r>
        <w:rPr>
          <w:rFonts w:ascii="Times New Roman" w:eastAsia="新宋体" w:hAnsi="Times New Roman" w:hint="eastAsia"/>
          <w:szCs w:val="21"/>
        </w:rPr>
        <w:t>正五棱柱时的正投影是（　　）</w:t>
      </w:r>
    </w:p>
    <w:p w:rsidR="00F43AAD" w14:paraId="6347AFE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86386" cy="1286259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386" cy="12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5033C72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27889" cy="518161"/>
            <wp:effectExtent l="0" t="0" r="0" b="0"/>
            <wp:docPr id="55067840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678400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89" cy="51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15697" cy="569977"/>
            <wp:effectExtent l="0" t="0" r="0" b="0"/>
            <wp:docPr id="119951900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519006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697" cy="56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90729" cy="499873"/>
            <wp:effectExtent l="0" t="0" r="0" b="0"/>
            <wp:docPr id="175651337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513374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9" cy="49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47473" cy="640081"/>
            <wp:effectExtent l="0" t="0" r="0" b="0"/>
            <wp:docPr id="92724290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242904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473" cy="64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6D6CBACC" w14:textId="5DAD1D5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F43AAD" w14:paraId="7F471FD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tab/>
      </w:r>
    </w:p>
    <w:p w:rsidR="00F43AAD" w14:paraId="669C6A9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an</w:t>
      </w:r>
    </w:p>
    <w:p w:rsidR="00F43AAD" w14:paraId="19B12E32" w14:textId="554B041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在数轴上对应点的位置如图所示．若实数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的值可以是（　　）</w:t>
      </w:r>
    </w:p>
    <w:p w:rsidR="00F43AAD" w14:paraId="3D45EEC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41377"/>
            <wp:effectExtent l="0" t="0" r="0" b="0"/>
            <wp:docPr id="88841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4139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4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3EE563F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</w:p>
    <w:p w:rsidR="00F43AAD" w14:paraId="0138CC42" w14:textId="39E7F73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．如图，由正六边形和正三角形组成的图形为轴对称图形，该图形的对称轴的条数为（　　）</w:t>
      </w:r>
    </w:p>
    <w:p w:rsidR="00F43AAD" w14:paraId="7B00A51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74194" cy="883922"/>
            <wp:effectExtent l="0" t="0" r="0" b="0"/>
            <wp:docPr id="74820509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205099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194" cy="883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62C953A4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</w:p>
    <w:p w:rsidR="00F43AAD" w14:paraId="609AB77B" w14:textId="1304AAB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．投掷两枚质地均匀的骰子，两枚骰子向上一面的点数相同的概率是（　　）</w:t>
      </w:r>
    </w:p>
    <w:p w:rsidR="00F43AAD" w14:paraId="2A7DE20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 w:rsidR="00F43AAD" w14:paraId="3A54A8B7" w14:textId="3514FF6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，那么代数式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⋅(1+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的值是（　　）</w:t>
      </w:r>
    </w:p>
    <w:p w:rsidR="00F43AAD" w14:paraId="5CD9589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F43AAD" w14:paraId="19283FBF" w14:textId="0195CCC3">
      <w:pPr>
        <w:spacing w:line="360" w:lineRule="auto"/>
        <w:ind w:left="273" w:hanging="273" w:hangingChars="130"/>
        <w:sectPr w:rsidSect="00FA447F">
          <w:footerReference w:type="default" r:id="rId12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．如图，在正方形网格中，以点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为位似中心，△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的位似图形可以是（　　）</w:t>
      </w:r>
    </w:p>
    <w:p w:rsidR="00F43AAD" w14:paraId="3822404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29972" cy="1463043"/>
            <wp:effectExtent l="0" t="0" r="0" b="0"/>
            <wp:docPr id="54676839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768391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972" cy="146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1508BEF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GEH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GDH</w:t>
      </w:r>
    </w:p>
    <w:p w:rsidR="00F43AAD" w14:paraId="0B937F33" w14:textId="6ADD01D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．小明近期计划阅读一本总页数不低于</w:t>
      </w:r>
      <w:r>
        <w:rPr>
          <w:rFonts w:ascii="Times New Roman" w:eastAsia="新宋体" w:hAnsi="Times New Roman" w:hint="eastAsia"/>
          <w:szCs w:val="21"/>
        </w:rPr>
        <w:t>300</w:t>
      </w:r>
      <w:r>
        <w:rPr>
          <w:rFonts w:ascii="Times New Roman" w:eastAsia="新宋体" w:hAnsi="Times New Roman" w:hint="eastAsia"/>
          <w:szCs w:val="21"/>
        </w:rPr>
        <w:t>页的名著，他制定的阅读计划如下：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50"/>
        <w:gridCol w:w="750"/>
        <w:gridCol w:w="765"/>
        <w:gridCol w:w="750"/>
        <w:gridCol w:w="750"/>
        <w:gridCol w:w="765"/>
        <w:gridCol w:w="765"/>
        <w:gridCol w:w="765"/>
      </w:tblGrid>
      <w:tr w14:paraId="71061A6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34837D1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星期</w:t>
            </w:r>
          </w:p>
        </w:tc>
        <w:tc>
          <w:tcPr>
            <w:tcW w:w="750" w:type="dxa"/>
          </w:tcPr>
          <w:p w:rsidR="00F43AAD" w14:paraId="3363236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一</w:t>
            </w:r>
          </w:p>
        </w:tc>
        <w:tc>
          <w:tcPr>
            <w:tcW w:w="765" w:type="dxa"/>
          </w:tcPr>
          <w:p w:rsidR="00F43AAD" w14:paraId="7D52729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二</w:t>
            </w:r>
          </w:p>
        </w:tc>
        <w:tc>
          <w:tcPr>
            <w:tcW w:w="750" w:type="dxa"/>
          </w:tcPr>
          <w:p w:rsidR="00F43AAD" w14:paraId="5F03304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三</w:t>
            </w:r>
          </w:p>
        </w:tc>
        <w:tc>
          <w:tcPr>
            <w:tcW w:w="750" w:type="dxa"/>
          </w:tcPr>
          <w:p w:rsidR="00F43AAD" w14:paraId="1860AFD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四</w:t>
            </w:r>
          </w:p>
        </w:tc>
        <w:tc>
          <w:tcPr>
            <w:tcW w:w="765" w:type="dxa"/>
          </w:tcPr>
          <w:p w:rsidR="00F43AAD" w14:paraId="5046E24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五</w:t>
            </w:r>
          </w:p>
        </w:tc>
        <w:tc>
          <w:tcPr>
            <w:tcW w:w="765" w:type="dxa"/>
          </w:tcPr>
          <w:p w:rsidR="00F43AAD" w14:paraId="4A64DFA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六</w:t>
            </w:r>
          </w:p>
        </w:tc>
        <w:tc>
          <w:tcPr>
            <w:tcW w:w="765" w:type="dxa"/>
          </w:tcPr>
          <w:p w:rsidR="00F43AAD" w14:paraId="1AE57D5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日</w:t>
            </w:r>
          </w:p>
        </w:tc>
      </w:tr>
      <w:tr w14:paraId="2091249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122F597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页数</w:t>
            </w:r>
          </w:p>
        </w:tc>
        <w:tc>
          <w:tcPr>
            <w:tcW w:w="750" w:type="dxa"/>
          </w:tcPr>
          <w:p w:rsidR="00F43AAD" w14:paraId="3D886D9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  <w:tc>
          <w:tcPr>
            <w:tcW w:w="765" w:type="dxa"/>
          </w:tcPr>
          <w:p w:rsidR="00F43AAD" w14:paraId="35E0421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750" w:type="dxa"/>
          </w:tcPr>
          <w:p w:rsidR="00F43AAD" w14:paraId="77556F0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  <w:tc>
          <w:tcPr>
            <w:tcW w:w="750" w:type="dxa"/>
          </w:tcPr>
          <w:p w:rsidR="00F43AAD" w14:paraId="23927D7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765" w:type="dxa"/>
          </w:tcPr>
          <w:p w:rsidR="00F43AAD" w14:paraId="45E366F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765" w:type="dxa"/>
          </w:tcPr>
          <w:p w:rsidR="00F43AAD" w14:paraId="3FF0EDF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40</w:t>
            </w:r>
          </w:p>
        </w:tc>
        <w:tc>
          <w:tcPr>
            <w:tcW w:w="765" w:type="dxa"/>
          </w:tcPr>
          <w:p w:rsidR="00F43AAD" w14:paraId="18E4E77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</w:t>
            </w:r>
          </w:p>
        </w:tc>
      </w:tr>
    </w:tbl>
    <w:p w:rsidR="00F43AAD" w14:paraId="7B3667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若小明按照计划从星期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开始连续阅读，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天后剩下的页数为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的图象可能为（　　）</w:t>
      </w:r>
    </w:p>
    <w:p w:rsidR="00F43AAD" w14:paraId="18639505" w14:textId="450136A2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6829837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98371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FB1CC1"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16040935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093545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F43AAD" w14:paraId="45C4C154" w14:textId="5A99C309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56198276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982763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1CC1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15282429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242922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28399BE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43AAD" w14:paraId="451E54A4" w14:textId="57DC167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2-x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7A1F71D" w14:textId="1A34A38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5B91DDB6" w14:textId="5BB9085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．用一个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值说明</w:t>
      </w:r>
      <w:r>
        <w:rPr>
          <w:rFonts w:ascii="Times New Roman" w:eastAsia="新宋体" w:hAnsi="Times New Roman" w:hint="eastAsia"/>
          <w:szCs w:val="21"/>
        </w:rPr>
        <w:t>“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 w:hint="eastAsia"/>
                    <w:szCs w:val="21"/>
                  </w:rPr>
                  <m:t>x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=x</m:t>
        </m:r>
      </m:oMath>
      <w:r>
        <w:rPr>
          <w:rFonts w:ascii="Times New Roman" w:eastAsia="新宋体" w:hAnsi="Times New Roman" w:hint="eastAsia"/>
          <w:szCs w:val="21"/>
        </w:rPr>
        <w:t>”是错误的，则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的值可以是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05F38894" w14:textId="7A3493E9">
      <w:pPr>
        <w:spacing w:line="360" w:lineRule="auto"/>
        <w:ind w:left="273" w:hanging="273" w:hangingChars="130"/>
        <w:sectPr w:rsidSect="00FA447F"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，则正方形的边长为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6ACB5A1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17323" cy="1088138"/>
            <wp:effectExtent l="0" t="0" r="0" b="0"/>
            <wp:docPr id="86508398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083982" name="Picture24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323" cy="108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164C641A" w14:textId="0A9572C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）在反比例函数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上．若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，写出一个满足条件的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的值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0BA8E608" w14:textId="3408A9B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．咖啡树种子的发芽能力会随着保存时间的增长而减弱，咖啡树种子保存到三个月时，发芽率约为</w:t>
      </w:r>
      <w:r>
        <w:rPr>
          <w:rFonts w:ascii="Times New Roman" w:eastAsia="新宋体" w:hAnsi="Times New Roman" w:hint="eastAsia"/>
          <w:szCs w:val="21"/>
        </w:rPr>
        <w:t>95%</w:t>
      </w:r>
      <w:r>
        <w:rPr>
          <w:rFonts w:ascii="Times New Roman" w:eastAsia="新宋体" w:hAnsi="Times New Roman" w:hint="eastAsia"/>
          <w:szCs w:val="21"/>
        </w:rPr>
        <w:t>；从三个月到五个月，发芽率会逐渐降到</w:t>
      </w:r>
      <w:r>
        <w:rPr>
          <w:rFonts w:ascii="Times New Roman" w:eastAsia="新宋体" w:hAnsi="Times New Roman" w:hint="eastAsia"/>
          <w:szCs w:val="21"/>
        </w:rPr>
        <w:t>75%</w:t>
      </w:r>
      <w:r>
        <w:rPr>
          <w:rFonts w:ascii="Times New Roman" w:eastAsia="新宋体" w:hAnsi="Times New Roman" w:hint="eastAsia"/>
          <w:szCs w:val="21"/>
        </w:rPr>
        <w:t>；从五个月到九个月，发芽率会逐渐降到</w:t>
      </w:r>
      <w:r>
        <w:rPr>
          <w:rFonts w:ascii="Times New Roman" w:eastAsia="新宋体" w:hAnsi="Times New Roman" w:hint="eastAsia"/>
          <w:szCs w:val="21"/>
        </w:rPr>
        <w:t>25%</w:t>
      </w:r>
      <w:r>
        <w:rPr>
          <w:rFonts w:ascii="Times New Roman" w:eastAsia="新宋体" w:hAnsi="Times New Roman" w:hint="eastAsia"/>
          <w:szCs w:val="21"/>
        </w:rPr>
        <w:t>．农科院记录了某批咖啡树种子的发芽情况，结果如下表所示：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70"/>
        <w:gridCol w:w="885"/>
        <w:gridCol w:w="1125"/>
        <w:gridCol w:w="1395"/>
        <w:gridCol w:w="1140"/>
        <w:gridCol w:w="1500"/>
        <w:gridCol w:w="1515"/>
      </w:tblGrid>
      <w:tr w14:paraId="58652360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F43AAD" w14:paraId="698D774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种子数量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n</w:t>
            </w:r>
          </w:p>
        </w:tc>
        <w:tc>
          <w:tcPr>
            <w:tcW w:w="885" w:type="dxa"/>
          </w:tcPr>
          <w:p w:rsidR="00F43AAD" w14:paraId="7326C03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1125" w:type="dxa"/>
          </w:tcPr>
          <w:p w:rsidR="00F43AAD" w14:paraId="30A9698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</w:t>
            </w:r>
          </w:p>
        </w:tc>
        <w:tc>
          <w:tcPr>
            <w:tcW w:w="1395" w:type="dxa"/>
          </w:tcPr>
          <w:p w:rsidR="00F43AAD" w14:paraId="6E43496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150</w:t>
            </w:r>
          </w:p>
        </w:tc>
        <w:tc>
          <w:tcPr>
            <w:tcW w:w="1140" w:type="dxa"/>
          </w:tcPr>
          <w:p w:rsidR="00F43AAD" w14:paraId="2664901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300</w:t>
            </w:r>
          </w:p>
        </w:tc>
        <w:tc>
          <w:tcPr>
            <w:tcW w:w="1500" w:type="dxa"/>
          </w:tcPr>
          <w:p w:rsidR="00F43AAD" w14:paraId="7AF8DD3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500</w:t>
            </w:r>
          </w:p>
        </w:tc>
        <w:tc>
          <w:tcPr>
            <w:tcW w:w="1515" w:type="dxa"/>
          </w:tcPr>
          <w:p w:rsidR="00F43AAD" w14:paraId="384C0B9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800</w:t>
            </w:r>
          </w:p>
        </w:tc>
      </w:tr>
      <w:tr w14:paraId="5F62664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F43AAD" w14:paraId="3B0B08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发芽数量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885" w:type="dxa"/>
          </w:tcPr>
          <w:p w:rsidR="00F43AAD" w14:paraId="314B019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</w:p>
        </w:tc>
        <w:tc>
          <w:tcPr>
            <w:tcW w:w="1125" w:type="dxa"/>
          </w:tcPr>
          <w:p w:rsidR="00F43AAD" w14:paraId="2588C27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41</w:t>
            </w:r>
          </w:p>
        </w:tc>
        <w:tc>
          <w:tcPr>
            <w:tcW w:w="1395" w:type="dxa"/>
          </w:tcPr>
          <w:p w:rsidR="00F43AAD" w14:paraId="0A9A1DF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133</w:t>
            </w:r>
          </w:p>
        </w:tc>
        <w:tc>
          <w:tcPr>
            <w:tcW w:w="1140" w:type="dxa"/>
          </w:tcPr>
          <w:p w:rsidR="00F43AAD" w14:paraId="557B429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261</w:t>
            </w:r>
          </w:p>
        </w:tc>
        <w:tc>
          <w:tcPr>
            <w:tcW w:w="1500" w:type="dxa"/>
          </w:tcPr>
          <w:p w:rsidR="00F43AAD" w14:paraId="74B5D8B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431</w:t>
            </w:r>
          </w:p>
        </w:tc>
        <w:tc>
          <w:tcPr>
            <w:tcW w:w="1515" w:type="dxa"/>
          </w:tcPr>
          <w:p w:rsidR="00F43AAD" w14:paraId="7F46EF9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689</w:t>
            </w:r>
          </w:p>
        </w:tc>
      </w:tr>
      <w:tr w14:paraId="6F63EBF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F43AAD" w14:paraId="5CFA4CF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发芽率</w:t>
            </w:r>
            <m:oMath>
              <m:f>
                <m:fPr>
                  <m:ctrlPr>
                    <w:rPr>
                      <w:rFonts w:ascii="Cambria Math" w:eastAsia="新宋体" w:hAnsi="Cambria Math" w:hint="eastAsia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m</m:t>
                  </m:r>
                </m:num>
                <m:den>
                  <m:r>
                    <w:rPr>
                      <w:rFonts w:ascii="Cambria Math" w:eastAsia="新宋体" w:hAnsi="Cambria Math"/>
                      <w:sz w:val="28"/>
                      <w:szCs w:val="28"/>
                    </w:rPr>
                    <m:t>n</m:t>
                  </m:r>
                </m:den>
              </m:f>
            </m:oMath>
          </w:p>
        </w:tc>
        <w:tc>
          <w:tcPr>
            <w:tcW w:w="885" w:type="dxa"/>
          </w:tcPr>
          <w:p w:rsidR="00F43AAD" w14:paraId="096883A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0.9</w:t>
            </w:r>
          </w:p>
        </w:tc>
        <w:tc>
          <w:tcPr>
            <w:tcW w:w="1125" w:type="dxa"/>
          </w:tcPr>
          <w:p w:rsidR="00F43AAD" w14:paraId="098EFC7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0.82</w:t>
            </w:r>
          </w:p>
        </w:tc>
        <w:tc>
          <w:tcPr>
            <w:tcW w:w="1395" w:type="dxa"/>
          </w:tcPr>
          <w:p w:rsidR="00F43AAD" w14:paraId="4D789C4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0.887</w:t>
            </w:r>
          </w:p>
        </w:tc>
        <w:tc>
          <w:tcPr>
            <w:tcW w:w="1140" w:type="dxa"/>
          </w:tcPr>
          <w:p w:rsidR="00F43AAD" w14:paraId="270F2B7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0.87</w:t>
            </w:r>
          </w:p>
        </w:tc>
        <w:tc>
          <w:tcPr>
            <w:tcW w:w="1500" w:type="dxa"/>
          </w:tcPr>
          <w:p w:rsidR="00F43AAD" w14:paraId="0C03B43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0.862</w:t>
            </w:r>
          </w:p>
        </w:tc>
        <w:tc>
          <w:tcPr>
            <w:tcW w:w="1515" w:type="dxa"/>
          </w:tcPr>
          <w:p w:rsidR="00F43AAD" w14:paraId="0524C9F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0.861</w:t>
            </w:r>
          </w:p>
        </w:tc>
      </w:tr>
    </w:tbl>
    <w:p w:rsidR="00F43AAD" w14:paraId="6760D652" w14:textId="432A1E0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据此推测，下面三个时间段中，这批咖啡树种子的保存时间是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（填“三个月内”“三至五个月”或“五至九个月”）．</w:t>
      </w:r>
    </w:p>
    <w:p w:rsidR="00F43AAD" w14:paraId="090AF56A" w14:textId="39B0ED2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的弦，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．若</w:t>
      </w:r>
      <m:oMath>
        <m:r>
          <w:rPr>
            <w:rFonts w:ascii="Cambria Math" w:eastAsia="新宋体" w:hAnsi="Cambria Math" w:hint="eastAsia"/>
            <w:szCs w:val="21"/>
          </w:rPr>
          <m:t>OA=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10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04758D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53899" cy="1508763"/>
            <wp:effectExtent l="0" t="0" r="0" b="0"/>
            <wp:docPr id="14395567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556734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899" cy="1508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2CAFC46C" w14:textId="30839C6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．四个互不相等的实数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在数轴上的对应点分别为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为整数，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0.2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6E0F2146" w14:textId="1D5D8DF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中与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距离最小的点为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F43AAD" w14:paraId="557C638E" w14:textId="06C076D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的距离最小，则符合条件的点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有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2004126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三、解答题（共</w:t>
      </w:r>
      <w:r>
        <w:rPr>
          <w:rFonts w:ascii="Times New Roman" w:eastAsia="新宋体" w:hAnsi="Times New Roman" w:hint="eastAsia"/>
          <w:b/>
          <w:szCs w:val="21"/>
        </w:rPr>
        <w:t>68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17-20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21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22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23-24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25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26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27-28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7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43AAD" w14:paraId="5743E99D" w14:textId="2EF4424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．计算：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-1</m:t>
            </m:r>
          </m:sup>
        </m:sSup>
        <m:r>
          <w:rPr>
            <w:rFonts w:ascii="Cambria Math" w:eastAsia="新宋体" w:hAnsi="Cambria Math"/>
            <w:szCs w:val="21"/>
          </w:rPr>
          <m:t>+|1-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|-tan60°-(π+2023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0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63661C33" w14:textId="6B9F6533">
      <w:pPr>
        <w:spacing w:line="360" w:lineRule="auto"/>
        <w:ind w:left="273" w:hanging="273" w:hangingChars="130"/>
        <w:sectPr w:rsidSect="00FA447F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．解不等式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≥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x-1</m:t>
        </m:r>
      </m:oMath>
      <w:r>
        <w:rPr>
          <w:rFonts w:ascii="Times New Roman" w:eastAsia="新宋体" w:hAnsi="Times New Roman" w:hint="eastAsia"/>
          <w:szCs w:val="21"/>
        </w:rPr>
        <w:t>，并把它的解集在数轴上表示出来．</w:t>
      </w:r>
    </w:p>
    <w:p w:rsidR="00F43AAD" w14:paraId="5F54CD82" w14:textId="5CFA335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535CCD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）使用直尺和圆规，作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（保留作图痕迹）；</w:t>
      </w:r>
    </w:p>
    <w:p w:rsidR="00F43AAD" w14:paraId="2A37B56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）以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的长为半径作弧，交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636EE8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BEC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°；</w:t>
      </w:r>
    </w:p>
    <w:p w:rsidR="00F43AAD" w14:paraId="7469C77F" w14:textId="1E50202D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写出图中一个与∠</w:t>
      </w:r>
      <w:r>
        <w:rPr>
          <w:rFonts w:ascii="Times New Roman" w:eastAsia="新宋体" w:hAnsi="Times New Roman" w:hint="eastAsia"/>
          <w:i/>
          <w:szCs w:val="21"/>
        </w:rPr>
        <w:t>CBE</w:t>
      </w:r>
      <w:r>
        <w:rPr>
          <w:rFonts w:ascii="Times New Roman" w:eastAsia="新宋体" w:hAnsi="Times New Roman" w:hint="eastAsia"/>
          <w:szCs w:val="21"/>
        </w:rPr>
        <w:t>相等的角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="00FB1CC1">
        <w:rPr>
          <w:rFonts w:ascii="Times New Roman" w:eastAsia="新宋体" w:hAnsi="Times New Roman" w:hint="eastAsia"/>
          <w:szCs w:val="21"/>
          <w:u w:val="single"/>
        </w:rPr>
        <w:t>　</w:t>
      </w:r>
      <w:r w:rsidR="00FB1CC1">
        <w:rPr>
          <w:rFonts w:ascii="Times New Roman" w:eastAsia="新宋体" w:hAnsi="Times New Roman" w:hint="eastAsia"/>
          <w:szCs w:val="21"/>
        </w:rPr>
        <w:t>．</w:t>
      </w:r>
    </w:p>
    <w:p w:rsidR="00F43AAD" w14:paraId="191749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88138" cy="1347219"/>
            <wp:effectExtent l="0" t="0" r="0" b="0"/>
            <wp:docPr id="1367552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55213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138" cy="134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2D5E13F1" w14:textId="059053F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．已知关于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0D2FD5E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）判断方程根的情况，并说明理由；</w:t>
      </w:r>
    </w:p>
    <w:p w:rsidR="00F43AAD" w14:paraId="7F2EA2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）若方程的一个根为﹣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的值和方程的另一个根．</w:t>
      </w:r>
    </w:p>
    <w:p w:rsidR="00F43AAD" w14:paraId="3B213FB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05974C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F43AAD" w14:paraId="186409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）已知点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作垂直于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轴的直线交直线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，交直线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，直接写出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F43AAD" w14:paraId="50D2BF27" w14:textId="0CF20FE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．如图，平行四边形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的中点．连接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并延长至点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，使得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．连接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FFC2E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）求证：四边形</w:t>
      </w:r>
      <w:r>
        <w:rPr>
          <w:rFonts w:ascii="Times New Roman" w:eastAsia="新宋体" w:hAnsi="Times New Roman" w:hint="eastAsia"/>
          <w:i/>
          <w:szCs w:val="21"/>
        </w:rPr>
        <w:t>AFBO</w:t>
      </w:r>
      <w:r>
        <w:rPr>
          <w:rFonts w:ascii="Times New Roman" w:eastAsia="新宋体" w:hAnsi="Times New Roman" w:hint="eastAsia"/>
          <w:szCs w:val="21"/>
        </w:rPr>
        <w:t>为平行四边形；</w:t>
      </w:r>
    </w:p>
    <w:p w:rsidR="00F43AAD" w14:paraId="4892F34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）若∠</w:t>
      </w:r>
      <w:r>
        <w:rPr>
          <w:rFonts w:ascii="Times New Roman" w:eastAsia="新宋体" w:hAnsi="Times New Roman" w:hint="eastAsia"/>
          <w:i/>
          <w:szCs w:val="21"/>
        </w:rPr>
        <w:t>BDA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，求证：四边形</w:t>
      </w:r>
      <w:r>
        <w:rPr>
          <w:rFonts w:ascii="Times New Roman" w:eastAsia="新宋体" w:hAnsi="Times New Roman" w:hint="eastAsia"/>
          <w:i/>
          <w:szCs w:val="21"/>
        </w:rPr>
        <w:t>AFBO</w:t>
      </w:r>
      <w:r>
        <w:rPr>
          <w:rFonts w:ascii="Times New Roman" w:eastAsia="新宋体" w:hAnsi="Times New Roman" w:hint="eastAsia"/>
          <w:szCs w:val="21"/>
        </w:rPr>
        <w:t>为矩形．</w:t>
      </w:r>
    </w:p>
    <w:p w:rsidR="00F43AAD" w14:paraId="488C922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00076" cy="1170434"/>
            <wp:effectExtent l="0" t="0" r="0" b="0"/>
            <wp:docPr id="14652870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287050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0076" cy="117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53D009C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分）某企业生产甲、乙两款红茶，为了解两款红茶的质量，请消费者和专业机构分别测评．随机抽取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名消费者对两款红茶评分，并对数据进行整理、描述和分析，下面给出了部分信息．</w:t>
      </w:r>
    </w:p>
    <w:p w:rsidR="00F43AAD" w14:paraId="6F1424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．甲款红茶分数（百分制）的频数分布表如下：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6"/>
        <w:gridCol w:w="1426"/>
        <w:gridCol w:w="1426"/>
        <w:gridCol w:w="1435"/>
        <w:gridCol w:w="1435"/>
        <w:gridCol w:w="1435"/>
        <w:gridCol w:w="1633"/>
      </w:tblGrid>
      <w:tr w14:paraId="22766A31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72BBFEF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分数</w:t>
            </w:r>
          </w:p>
        </w:tc>
        <w:tc>
          <w:tcPr>
            <w:tcW w:w="2145" w:type="dxa"/>
          </w:tcPr>
          <w:p w:rsidR="00F43AAD" w14:paraId="3130AA3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75</w:t>
            </w:r>
          </w:p>
        </w:tc>
        <w:tc>
          <w:tcPr>
            <w:tcW w:w="2145" w:type="dxa"/>
          </w:tcPr>
          <w:p w:rsidR="00F43AAD" w14:paraId="32FDBB4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75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2160" w:type="dxa"/>
          </w:tcPr>
          <w:p w:rsidR="00F43AAD" w14:paraId="4B070D8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85</w:t>
            </w:r>
          </w:p>
        </w:tc>
        <w:tc>
          <w:tcPr>
            <w:tcW w:w="2160" w:type="dxa"/>
          </w:tcPr>
          <w:p w:rsidR="00F43AAD" w14:paraId="689DDED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85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</w:p>
        </w:tc>
        <w:tc>
          <w:tcPr>
            <w:tcW w:w="2160" w:type="dxa"/>
          </w:tcPr>
          <w:p w:rsidR="00F43AAD" w14:paraId="0B7B855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95</w:t>
            </w:r>
          </w:p>
        </w:tc>
        <w:tc>
          <w:tcPr>
            <w:tcW w:w="2415" w:type="dxa"/>
          </w:tcPr>
          <w:p w:rsidR="00F43AAD" w14:paraId="1CB68E1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95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100</w:t>
            </w:r>
          </w:p>
        </w:tc>
      </w:tr>
      <w:tr w14:paraId="03AC484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33D49F1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频数</w:t>
            </w:r>
          </w:p>
        </w:tc>
        <w:tc>
          <w:tcPr>
            <w:tcW w:w="2145" w:type="dxa"/>
          </w:tcPr>
          <w:p w:rsidR="00F43AAD" w14:paraId="7EE8CFA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2145" w:type="dxa"/>
          </w:tcPr>
          <w:p w:rsidR="00F43AAD" w14:paraId="4474569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2160" w:type="dxa"/>
          </w:tcPr>
          <w:p w:rsidR="00F43AAD" w14:paraId="3E2B06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2160" w:type="dxa"/>
          </w:tcPr>
          <w:p w:rsidR="00F43AAD" w14:paraId="139E505B" w14:textId="77777777">
            <w:pPr>
              <w:spacing w:line="360" w:lineRule="auto"/>
              <w:jc w:val="center"/>
            </w:pPr>
          </w:p>
        </w:tc>
        <w:tc>
          <w:tcPr>
            <w:tcW w:w="2160" w:type="dxa"/>
          </w:tcPr>
          <w:p w:rsidR="00F43AAD" w14:paraId="3B7D815C" w14:textId="77777777">
            <w:pPr>
              <w:spacing w:line="360" w:lineRule="auto"/>
              <w:jc w:val="center"/>
            </w:pPr>
          </w:p>
        </w:tc>
        <w:tc>
          <w:tcPr>
            <w:tcW w:w="2415" w:type="dxa"/>
          </w:tcPr>
          <w:p w:rsidR="00F43AAD" w14:paraId="58D8792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</w:tr>
    </w:tbl>
    <w:p>
      <w:pPr>
        <w:sectPr w:rsidSect="00FA447F"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p w:rsidR="00F43AAD" w14:paraId="035E6C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．甲款红茶分数在</w:t>
      </w:r>
      <w:r>
        <w:rPr>
          <w:rFonts w:ascii="Times New Roman" w:eastAsia="新宋体" w:hAnsi="Times New Roman" w:hint="eastAsia"/>
          <w:szCs w:val="21"/>
        </w:rPr>
        <w:t>85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这一组的是：</w:t>
      </w:r>
    </w:p>
    <w:p w:rsidR="00F43AAD" w14:paraId="588351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86 86 86 86 86 87 87 88 88 89</w:t>
      </w:r>
    </w:p>
    <w:p w:rsidR="00F43AAD" w14:paraId="40E00E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．甲、乙两款红茶分数的平均数、众数、中位数如下表所示：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50"/>
        <w:gridCol w:w="1140"/>
        <w:gridCol w:w="750"/>
        <w:gridCol w:w="990"/>
      </w:tblGrid>
      <w:tr w14:paraId="4A19B028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6E9312E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品种</w:t>
            </w:r>
          </w:p>
        </w:tc>
        <w:tc>
          <w:tcPr>
            <w:tcW w:w="1140" w:type="dxa"/>
          </w:tcPr>
          <w:p w:rsidR="00F43AAD" w14:paraId="1B49B01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平均数</w:t>
            </w:r>
          </w:p>
        </w:tc>
        <w:tc>
          <w:tcPr>
            <w:tcW w:w="750" w:type="dxa"/>
          </w:tcPr>
          <w:p w:rsidR="00F43AAD" w14:paraId="74F6345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众数</w:t>
            </w:r>
          </w:p>
        </w:tc>
        <w:tc>
          <w:tcPr>
            <w:tcW w:w="990" w:type="dxa"/>
          </w:tcPr>
          <w:p w:rsidR="00F43AAD" w14:paraId="24436F8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中位数</w:t>
            </w:r>
          </w:p>
        </w:tc>
      </w:tr>
      <w:tr w14:paraId="663B42A3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5687D7E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甲</w:t>
            </w:r>
          </w:p>
        </w:tc>
        <w:tc>
          <w:tcPr>
            <w:tcW w:w="1140" w:type="dxa"/>
          </w:tcPr>
          <w:p w:rsidR="00F43AAD" w14:paraId="3471BB6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86.6</w:t>
            </w:r>
          </w:p>
        </w:tc>
        <w:tc>
          <w:tcPr>
            <w:tcW w:w="750" w:type="dxa"/>
          </w:tcPr>
          <w:p w:rsidR="00F43AAD" w14:paraId="0A2FA1D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990" w:type="dxa"/>
          </w:tcPr>
          <w:p w:rsidR="00F43AAD" w14:paraId="6060376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n</w:t>
            </w:r>
          </w:p>
        </w:tc>
      </w:tr>
      <w:tr w14:paraId="1672E9A0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0A78529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乙</w:t>
            </w:r>
          </w:p>
        </w:tc>
        <w:tc>
          <w:tcPr>
            <w:tcW w:w="1140" w:type="dxa"/>
          </w:tcPr>
          <w:p w:rsidR="00F43AAD" w14:paraId="4505297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87.5</w:t>
            </w:r>
          </w:p>
        </w:tc>
        <w:tc>
          <w:tcPr>
            <w:tcW w:w="750" w:type="dxa"/>
          </w:tcPr>
          <w:p w:rsidR="00F43AAD" w14:paraId="7215C14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</w:p>
        </w:tc>
        <w:tc>
          <w:tcPr>
            <w:tcW w:w="990" w:type="dxa"/>
          </w:tcPr>
          <w:p w:rsidR="00F43AAD" w14:paraId="47A4C0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86</w:t>
            </w:r>
          </w:p>
        </w:tc>
      </w:tr>
    </w:tbl>
    <w:p w:rsidR="00F43AAD" w14:paraId="51795ED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根据以上信息，回答下列问题：</w:t>
      </w:r>
    </w:p>
    <w:p w:rsidR="00F43AAD" w14:paraId="38373A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）补全甲款红茶分数的频数分布直方图；</w:t>
      </w:r>
    </w:p>
    <w:p w:rsidR="00F43AAD" w14:paraId="39CD85F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）表格中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F43AAD" w14:paraId="1C9939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）专业机构对两款红茶的条索、色泽、整碎、净度、内质、香气、滋味醇厚度、汤色、叶底来进行综合</w:t>
      </w:r>
    </w:p>
    <w:p w:rsidR="00F43AAD" w14:paraId="3D45D59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评分如下：甲款红茶</w:t>
      </w:r>
      <w:r>
        <w:rPr>
          <w:rFonts w:ascii="Times New Roman" w:eastAsia="新宋体" w:hAnsi="Times New Roman" w:hint="eastAsia"/>
          <w:szCs w:val="21"/>
        </w:rPr>
        <w:t>93</w:t>
      </w:r>
      <w:r>
        <w:rPr>
          <w:rFonts w:ascii="Times New Roman" w:eastAsia="新宋体" w:hAnsi="Times New Roman" w:hint="eastAsia"/>
          <w:szCs w:val="21"/>
        </w:rPr>
        <w:t>分，乙款红茶</w:t>
      </w:r>
      <w:r>
        <w:rPr>
          <w:rFonts w:ascii="Times New Roman" w:eastAsia="新宋体" w:hAnsi="Times New Roman" w:hint="eastAsia"/>
          <w:szCs w:val="21"/>
        </w:rPr>
        <w:t>87</w:t>
      </w:r>
      <w:r>
        <w:rPr>
          <w:rFonts w:ascii="Times New Roman" w:eastAsia="新宋体" w:hAnsi="Times New Roman" w:hint="eastAsia"/>
          <w:szCs w:val="21"/>
        </w:rPr>
        <w:t>分，若以这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名消费者评分的平均数和专业机构的评分按照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的比例确定最终成绩，可以认定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款红茶最终成绩更高（填“甲”或“乙”）．</w:t>
      </w:r>
    </w:p>
    <w:p w:rsidR="00F43AAD" w14:paraId="3B1F1F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545085" cy="2322581"/>
            <wp:effectExtent l="0" t="0" r="0" b="0"/>
            <wp:docPr id="14522175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217530" name="Picture24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5085" cy="2322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3401927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外一点，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的切线，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为切点，点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B5C94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PAC</w:t>
      </w:r>
      <w:r>
        <w:rPr>
          <w:rFonts w:ascii="Times New Roman" w:eastAsia="新宋体" w:hAnsi="Times New Roman" w:hint="eastAsia"/>
          <w:szCs w:val="21"/>
        </w:rPr>
        <w:t>；</w:t>
      </w:r>
    </w:p>
    <w:p w:rsidR="00F43AAD" w14:paraId="69B9F8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）连接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F43AAD" w14:paraId="1E784B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85547" cy="1185674"/>
            <wp:effectExtent l="0" t="0" r="0" b="0"/>
            <wp:docPr id="124945767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457679" name="Picture24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547" cy="118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07F00601" w14:textId="3D58332F">
      <w:pPr>
        <w:spacing w:line="360" w:lineRule="auto"/>
        <w:ind w:left="273" w:hanging="273" w:hangingChars="130"/>
        <w:sectPr w:rsidSect="00FA447F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25</w:t>
      </w:r>
    </w:p>
    <w:p w:rsidR="00F43AAD" w14:textId="3D58332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．小明发现某乒乓球发球器有“直发式”与“间发式”两种模式，在“直发式”模式下，球从发球器出口到第一次接触台面的运动轨迹近似为一条抛物线；在“间发式”模式下，球从发球器出口到第一次接</w:t>
      </w:r>
      <w:r>
        <w:rPr>
          <w:rFonts w:ascii="Times New Roman" w:eastAsia="新宋体" w:hAnsi="Times New Roman" w:hint="eastAsia"/>
          <w:szCs w:val="21"/>
        </w:rPr>
        <w:t>触台面的运动轨迹近似为一条直线，球第一次接触台面到第二次接触台面的运动轨迹近似为一条抛物线．如图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和图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分别建立平面直角坐标系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1E2318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401067" cy="896114"/>
            <wp:effectExtent l="0" t="0" r="0" b="0"/>
            <wp:docPr id="66452247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522477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067" cy="896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4368F8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通过测量得到球距离台面高度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）与球距离发球器出口的水平距离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）的相关数据，如下表所示：</w:t>
      </w:r>
    </w:p>
    <w:p w:rsidR="00F43AAD" w14:paraId="2D0B6F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表</w:t>
      </w:r>
      <w:r>
        <w:rPr>
          <w:rFonts w:ascii="Times New Roman" w:eastAsia="新宋体" w:hAnsi="Times New Roman" w:hint="eastAsia"/>
          <w:szCs w:val="21"/>
        </w:rPr>
        <w:t xml:space="preserve">1 </w:t>
      </w:r>
      <w:r>
        <w:rPr>
          <w:rFonts w:ascii="Times New Roman" w:eastAsia="新宋体" w:hAnsi="Times New Roman" w:hint="eastAsia"/>
          <w:szCs w:val="21"/>
        </w:rPr>
        <w:t>直发式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359"/>
        <w:gridCol w:w="1085"/>
        <w:gridCol w:w="1072"/>
        <w:gridCol w:w="490"/>
        <w:gridCol w:w="1072"/>
        <w:gridCol w:w="481"/>
        <w:gridCol w:w="1085"/>
        <w:gridCol w:w="1072"/>
        <w:gridCol w:w="1072"/>
        <w:gridCol w:w="568"/>
      </w:tblGrid>
      <w:tr w14:paraId="0708352E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2AC6476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dm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155" w:type="dxa"/>
          </w:tcPr>
          <w:p w:rsidR="00F43AAD" w14:paraId="13AE4B6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140" w:type="dxa"/>
          </w:tcPr>
          <w:p w:rsidR="00F43AAD" w14:paraId="208F9A7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525" w:type="dxa"/>
          </w:tcPr>
          <w:p w:rsidR="00F43AAD" w14:paraId="40259E3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140" w:type="dxa"/>
          </w:tcPr>
          <w:p w:rsidR="00F43AAD" w14:paraId="7E33C61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510" w:type="dxa"/>
          </w:tcPr>
          <w:p w:rsidR="00F43AAD" w14:paraId="2344962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  <w:tc>
          <w:tcPr>
            <w:tcW w:w="1155" w:type="dxa"/>
          </w:tcPr>
          <w:p w:rsidR="00F43AAD" w14:paraId="1941895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1140" w:type="dxa"/>
          </w:tcPr>
          <w:p w:rsidR="00F43AAD" w14:paraId="023DF43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16</w:t>
            </w:r>
          </w:p>
        </w:tc>
        <w:tc>
          <w:tcPr>
            <w:tcW w:w="1140" w:type="dxa"/>
          </w:tcPr>
          <w:p w:rsidR="00F43AAD" w14:paraId="1DCFC61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600" w:type="dxa"/>
          </w:tcPr>
          <w:p w:rsidR="00F43AAD" w14:paraId="46F02D5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  <w:tr w14:paraId="2AC082F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60ECDFA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dm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155" w:type="dxa"/>
          </w:tcPr>
          <w:p w:rsidR="00F43AAD" w14:paraId="7A4C0CF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3.84</w:t>
            </w:r>
          </w:p>
        </w:tc>
        <w:tc>
          <w:tcPr>
            <w:tcW w:w="1140" w:type="dxa"/>
          </w:tcPr>
          <w:p w:rsidR="00F43AAD" w14:paraId="529B162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3.96</w:t>
            </w:r>
          </w:p>
        </w:tc>
        <w:tc>
          <w:tcPr>
            <w:tcW w:w="525" w:type="dxa"/>
          </w:tcPr>
          <w:p w:rsidR="00F43AAD" w14:paraId="22ADEB0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140" w:type="dxa"/>
          </w:tcPr>
          <w:p w:rsidR="00F43AAD" w14:paraId="051F287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3.96</w:t>
            </w:r>
          </w:p>
        </w:tc>
        <w:tc>
          <w:tcPr>
            <w:tcW w:w="510" w:type="dxa"/>
          </w:tcPr>
          <w:p w:rsidR="00F43AAD" w14:paraId="17612A4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1155" w:type="dxa"/>
          </w:tcPr>
          <w:p w:rsidR="00F43AAD" w14:paraId="05A01B6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3.64</w:t>
            </w:r>
          </w:p>
        </w:tc>
        <w:tc>
          <w:tcPr>
            <w:tcW w:w="1140" w:type="dxa"/>
          </w:tcPr>
          <w:p w:rsidR="00F43AAD" w14:paraId="6A48BD1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2.56</w:t>
            </w:r>
          </w:p>
        </w:tc>
        <w:tc>
          <w:tcPr>
            <w:tcW w:w="1140" w:type="dxa"/>
          </w:tcPr>
          <w:p w:rsidR="00F43AAD" w14:paraId="038B512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1.44</w:t>
            </w:r>
          </w:p>
        </w:tc>
        <w:tc>
          <w:tcPr>
            <w:tcW w:w="600" w:type="dxa"/>
          </w:tcPr>
          <w:p w:rsidR="00F43AAD" w14:paraId="12B4522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 w:rsidR="00F43AAD" w14:paraId="366D7E5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表</w:t>
      </w:r>
      <w:r>
        <w:rPr>
          <w:rFonts w:ascii="Times New Roman" w:eastAsia="新宋体" w:hAnsi="Times New Roman" w:hint="eastAsia"/>
          <w:szCs w:val="21"/>
        </w:rPr>
        <w:t xml:space="preserve">2 </w:t>
      </w:r>
      <w:r>
        <w:rPr>
          <w:rFonts w:ascii="Times New Roman" w:eastAsia="新宋体" w:hAnsi="Times New Roman" w:hint="eastAsia"/>
          <w:szCs w:val="21"/>
        </w:rPr>
        <w:t>间发式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25"/>
        <w:gridCol w:w="933"/>
        <w:gridCol w:w="399"/>
        <w:gridCol w:w="922"/>
        <w:gridCol w:w="944"/>
        <w:gridCol w:w="410"/>
        <w:gridCol w:w="922"/>
        <w:gridCol w:w="933"/>
        <w:gridCol w:w="621"/>
        <w:gridCol w:w="933"/>
        <w:gridCol w:w="610"/>
        <w:gridCol w:w="504"/>
      </w:tblGrid>
      <w:tr w14:paraId="2B9B13D5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2195DC4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dm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140" w:type="dxa"/>
          </w:tcPr>
          <w:p w:rsidR="00F43AAD" w14:paraId="0D305A8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495" w:type="dxa"/>
          </w:tcPr>
          <w:p w:rsidR="00F43AAD" w14:paraId="130C97A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125" w:type="dxa"/>
          </w:tcPr>
          <w:p w:rsidR="00F43AAD" w14:paraId="6522892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155" w:type="dxa"/>
          </w:tcPr>
          <w:p w:rsidR="00F43AAD" w14:paraId="78F492C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510" w:type="dxa"/>
          </w:tcPr>
          <w:p w:rsidR="00F43AAD" w14:paraId="59B0C96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  <w:tc>
          <w:tcPr>
            <w:tcW w:w="1125" w:type="dxa"/>
          </w:tcPr>
          <w:p w:rsidR="00F43AAD" w14:paraId="6E2BECF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1140" w:type="dxa"/>
          </w:tcPr>
          <w:p w:rsidR="00F43AAD" w14:paraId="262E39B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12</w:t>
            </w:r>
          </w:p>
        </w:tc>
        <w:tc>
          <w:tcPr>
            <w:tcW w:w="765" w:type="dxa"/>
          </w:tcPr>
          <w:p w:rsidR="00F43AAD" w14:paraId="5669CD1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14</w:t>
            </w:r>
          </w:p>
        </w:tc>
        <w:tc>
          <w:tcPr>
            <w:tcW w:w="1140" w:type="dxa"/>
          </w:tcPr>
          <w:p w:rsidR="00F43AAD" w14:paraId="33EEE05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16</w:t>
            </w:r>
          </w:p>
        </w:tc>
        <w:tc>
          <w:tcPr>
            <w:tcW w:w="750" w:type="dxa"/>
          </w:tcPr>
          <w:p w:rsidR="00F43AAD" w14:paraId="6E21981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18</w:t>
            </w:r>
          </w:p>
        </w:tc>
        <w:tc>
          <w:tcPr>
            <w:tcW w:w="600" w:type="dxa"/>
          </w:tcPr>
          <w:p w:rsidR="00F43AAD" w14:paraId="19D56BF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  <w:tr w14:paraId="30DB007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7754A1F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dm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140" w:type="dxa"/>
          </w:tcPr>
          <w:p w:rsidR="00F43AAD" w14:paraId="04D5E3B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3.36</w:t>
            </w:r>
          </w:p>
        </w:tc>
        <w:tc>
          <w:tcPr>
            <w:tcW w:w="495" w:type="dxa"/>
          </w:tcPr>
          <w:p w:rsidR="00F43AAD" w14:paraId="1C8E71E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n</w:t>
            </w:r>
          </w:p>
        </w:tc>
        <w:tc>
          <w:tcPr>
            <w:tcW w:w="1125" w:type="dxa"/>
          </w:tcPr>
          <w:p w:rsidR="00F43AAD" w14:paraId="1FB44CC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1.68</w:t>
            </w:r>
          </w:p>
        </w:tc>
        <w:tc>
          <w:tcPr>
            <w:tcW w:w="1155" w:type="dxa"/>
          </w:tcPr>
          <w:p w:rsidR="00F43AAD" w14:paraId="62F298C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0.84</w:t>
            </w:r>
          </w:p>
        </w:tc>
        <w:tc>
          <w:tcPr>
            <w:tcW w:w="510" w:type="dxa"/>
          </w:tcPr>
          <w:p w:rsidR="00F43AAD" w14:paraId="0FDB06D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125" w:type="dxa"/>
          </w:tcPr>
          <w:p w:rsidR="00F43AAD" w14:paraId="60A35BE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1.40</w:t>
            </w:r>
          </w:p>
        </w:tc>
        <w:tc>
          <w:tcPr>
            <w:tcW w:w="1140" w:type="dxa"/>
          </w:tcPr>
          <w:p w:rsidR="00F43AAD" w14:paraId="760A4E7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2.40</w:t>
            </w:r>
          </w:p>
        </w:tc>
        <w:tc>
          <w:tcPr>
            <w:tcW w:w="765" w:type="dxa"/>
          </w:tcPr>
          <w:p w:rsidR="00F43AAD" w14:paraId="0470198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140" w:type="dxa"/>
          </w:tcPr>
          <w:p w:rsidR="00F43AAD" w14:paraId="5B8EEBE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3.20</w:t>
            </w:r>
          </w:p>
        </w:tc>
        <w:tc>
          <w:tcPr>
            <w:tcW w:w="750" w:type="dxa"/>
          </w:tcPr>
          <w:p w:rsidR="00F43AAD" w14:paraId="14FC39A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600" w:type="dxa"/>
          </w:tcPr>
          <w:p w:rsidR="00F43AAD" w14:paraId="2B3BD15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 w:rsidR="00F43AAD" w14:paraId="5CAE04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根据以上信息，回答问题：</w:t>
      </w:r>
    </w:p>
    <w:p w:rsidR="00F43AAD" w14:paraId="1AE3844D" w14:textId="08122F8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）表格中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F43AAD" w14:paraId="25572FC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）求“直发式”模式下，球第一次接触台面前的运动轨迹的解析式；</w:t>
      </w:r>
    </w:p>
    <w:p w:rsidR="00F43AAD" w14:paraId="1CD19D4C" w14:textId="2AE9D99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）若“直发式”</w:t>
      </w:r>
      <w:r>
        <w:rPr>
          <w:rFonts w:ascii="Times New Roman" w:eastAsia="新宋体" w:hAnsi="Times New Roman" w:hint="eastAsia"/>
          <w:szCs w:val="21"/>
        </w:rPr>
        <w:t>模式下球第一次</w:t>
      </w:r>
      <w:r>
        <w:rPr>
          <w:rFonts w:ascii="Times New Roman" w:eastAsia="新宋体" w:hAnsi="Times New Roman" w:hint="eastAsia"/>
          <w:szCs w:val="21"/>
        </w:rPr>
        <w:t>接触台面时距离出球点的水平距离为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，“间发式”</w:t>
      </w:r>
      <w:r>
        <w:rPr>
          <w:rFonts w:ascii="Times New Roman" w:eastAsia="新宋体" w:hAnsi="Times New Roman" w:hint="eastAsia"/>
          <w:szCs w:val="21"/>
        </w:rPr>
        <w:t>模式下球第二次</w:t>
      </w:r>
      <w:r>
        <w:rPr>
          <w:rFonts w:ascii="Times New Roman" w:eastAsia="新宋体" w:hAnsi="Times New Roman" w:hint="eastAsia"/>
          <w:szCs w:val="21"/>
        </w:rPr>
        <w:t>接触台面时距离出球点的水平距离为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 w:rsidR="00FB1CC1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（填“＞”“＝”或“＜”）．</w:t>
      </w:r>
    </w:p>
    <w:p w:rsidR="00F43AAD" w14:paraId="308C2D9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中，已知抛物线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）过点（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0CBD26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）求该抛物线的顶点坐标；</w:t>
      </w:r>
    </w:p>
    <w:p w:rsidR="00F43AAD" w14:paraId="4F76707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）过该抛物线与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轴的交点作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轴的垂线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，将抛物线在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轴右侧的部分沿直线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翻折，其余部分保持不变，得到图形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）是图形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上的点，设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0DC5708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的值；</w:t>
      </w:r>
    </w:p>
    <w:p w:rsidR="00F43AAD" w14:paraId="6A7AC91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F43AAD" w14:paraId="0380DC8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°＜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°）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的中点，连接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．将射线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逆时针旋转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得到射线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交射线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0199263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依题意补全图形；</w:t>
      </w:r>
    </w:p>
    <w:p w:rsidR="00F43AAD" w14:paraId="6B5B2F5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求证：∠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AFE</w:t>
      </w:r>
      <w:r>
        <w:rPr>
          <w:rFonts w:ascii="Times New Roman" w:eastAsia="新宋体" w:hAnsi="Times New Roman" w:hint="eastAsia"/>
          <w:szCs w:val="21"/>
        </w:rPr>
        <w:t>；</w:t>
      </w:r>
    </w:p>
    <w:p w:rsidR="00F43AAD" w14:paraId="243515DF" w14:textId="77777777">
      <w:pPr>
        <w:spacing w:line="360" w:lineRule="auto"/>
        <w:ind w:left="273" w:leftChars="130"/>
        <w:sectPr w:rsidSect="00FA447F"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）连接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，用等式表示线段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之间的数量关系，并证明．</w:t>
      </w:r>
    </w:p>
    <w:p w:rsidR="00F43AAD" w14:paraId="2394E0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975108" cy="1935484"/>
            <wp:effectExtent l="0" t="0" r="0" b="0"/>
            <wp:docPr id="93970547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705474" name="Picture24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5108" cy="193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217976E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中，对于△</w:t>
      </w:r>
      <w:r>
        <w:rPr>
          <w:rFonts w:ascii="Times New Roman" w:eastAsia="新宋体" w:hAnsi="Times New Roman" w:hint="eastAsia"/>
          <w:i/>
          <w:szCs w:val="21"/>
        </w:rPr>
        <w:t>OAB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（不与点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重合）给出如下定义：若边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上分别存在点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，使得点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关于直线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对称，则称点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为△</w:t>
      </w:r>
      <w:r>
        <w:rPr>
          <w:rFonts w:ascii="Times New Roman" w:eastAsia="新宋体" w:hAnsi="Times New Roman" w:hint="eastAsia"/>
          <w:i/>
          <w:szCs w:val="21"/>
        </w:rPr>
        <w:t>OAB</w:t>
      </w:r>
      <w:r>
        <w:rPr>
          <w:rFonts w:ascii="Times New Roman" w:eastAsia="新宋体" w:hAnsi="Times New Roman" w:hint="eastAsia"/>
          <w:szCs w:val="21"/>
        </w:rPr>
        <w:t>的“翻折点”．</w:t>
      </w:r>
    </w:p>
    <w:p w:rsidR="00F43AAD" w14:paraId="4BD402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1F781AA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重合，点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重合，直接写出△</w:t>
      </w:r>
      <w:r>
        <w:rPr>
          <w:rFonts w:ascii="Times New Roman" w:eastAsia="新宋体" w:hAnsi="Times New Roman" w:hint="eastAsia"/>
          <w:i/>
          <w:szCs w:val="21"/>
        </w:rPr>
        <w:t>OAB</w:t>
      </w:r>
      <w:r>
        <w:rPr>
          <w:rFonts w:ascii="Times New Roman" w:eastAsia="新宋体" w:hAnsi="Times New Roman" w:hint="eastAsia"/>
          <w:szCs w:val="21"/>
        </w:rPr>
        <w:t>的“翻折点”的坐标；</w:t>
      </w:r>
    </w:p>
    <w:p w:rsidR="00F43AAD" w14:paraId="5DA3C7D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上一动点，当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OAB</w:t>
      </w:r>
      <w:r>
        <w:rPr>
          <w:rFonts w:ascii="Times New Roman" w:eastAsia="新宋体" w:hAnsi="Times New Roman" w:hint="eastAsia"/>
          <w:szCs w:val="21"/>
        </w:rPr>
        <w:t>的“翻折点”时，求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长的取值范围；</w:t>
      </w:r>
    </w:p>
    <w:p w:rsidR="00F43AAD" w14:paraId="6F368C5F" w14:textId="77777777">
      <w:pPr>
        <w:spacing w:line="360" w:lineRule="auto"/>
        <w:ind w:left="273" w:leftChars="130"/>
        <w:sectPr w:rsidSect="00FA447F"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）直线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x+b(b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轴分别交于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两点，若存在以直线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为对称轴，且斜边长为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的等腰直角三角形，使得该三角形边上任意一点都为△</w:t>
      </w:r>
      <w:r>
        <w:rPr>
          <w:rFonts w:ascii="Times New Roman" w:eastAsia="新宋体" w:hAnsi="Times New Roman" w:hint="eastAsia"/>
          <w:i/>
          <w:szCs w:val="21"/>
        </w:rPr>
        <w:t>OAB</w:t>
      </w:r>
      <w:r>
        <w:rPr>
          <w:rFonts w:ascii="Times New Roman" w:eastAsia="新宋体" w:hAnsi="Times New Roman" w:hint="eastAsia"/>
          <w:szCs w:val="21"/>
        </w:rPr>
        <w:t>的“翻折点”，直接写出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F43AAD" w14:paraId="08CC05C0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年北京市海淀区中考数学二模试卷</w:t>
      </w:r>
    </w:p>
    <w:p w:rsidR="00F43AAD" w14:paraId="16054C8D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F43AAD" w14:paraId="645680BB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分）第</w:t>
      </w:r>
      <w:r>
        <w:rPr>
          <w:rFonts w:ascii="Times New Roman" w:eastAsia="新宋体" w:hAnsi="Times New Roman" w:hint="eastAsia"/>
          <w:b/>
          <w:szCs w:val="21"/>
        </w:rPr>
        <w:t>1-8</w:t>
      </w:r>
      <w:r>
        <w:rPr>
          <w:rFonts w:ascii="Times New Roman" w:eastAsia="新宋体" w:hAnsi="Times New Roman" w:hint="eastAsia"/>
          <w:b/>
          <w:szCs w:val="21"/>
        </w:rPr>
        <w:t>题均有四个选项，符合题意的选项只有一个</w:t>
      </w:r>
      <w:r>
        <w:rPr>
          <w:rFonts w:ascii="Times New Roman" w:eastAsia="新宋体" w:hAnsi="Times New Roman" w:hint="eastAsia"/>
          <w:b/>
          <w:szCs w:val="21"/>
        </w:rPr>
        <w:t>.</w:t>
      </w:r>
    </w:p>
    <w:p w:rsidR="00F43AAD" w14:paraId="65957905" w14:textId="44143B6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．一个正五棱柱如图摆放，光线由上到下</w:t>
      </w:r>
      <w:r>
        <w:rPr>
          <w:rFonts w:ascii="Times New Roman" w:eastAsia="新宋体" w:hAnsi="Times New Roman" w:hint="eastAsia"/>
          <w:szCs w:val="21"/>
        </w:rPr>
        <w:t>照射此</w:t>
      </w:r>
      <w:r>
        <w:rPr>
          <w:rFonts w:ascii="Times New Roman" w:eastAsia="新宋体" w:hAnsi="Times New Roman" w:hint="eastAsia"/>
          <w:szCs w:val="21"/>
        </w:rPr>
        <w:t>正五棱柱时的正投影是（　　）</w:t>
      </w:r>
    </w:p>
    <w:p w:rsidR="00F43AAD" w14:paraId="3250B50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86386" cy="1286259"/>
            <wp:effectExtent l="0" t="0" r="0" b="0"/>
            <wp:docPr id="11698379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837917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386" cy="12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5D3D527D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27889" cy="518161"/>
            <wp:effectExtent l="0" t="0" r="0" b="0"/>
            <wp:docPr id="6288533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853339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89" cy="51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15697" cy="569977"/>
            <wp:effectExtent l="0" t="0" r="0" b="0"/>
            <wp:docPr id="208892830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928307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697" cy="56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90729" cy="499873"/>
            <wp:effectExtent l="0" t="0" r="0" b="0"/>
            <wp:docPr id="14597565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756566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9" cy="49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47473" cy="640081"/>
            <wp:effectExtent l="0" t="0" r="0" b="0"/>
            <wp:docPr id="87928460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284608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473" cy="64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14925ECD" w14:textId="1DCE22B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解：把一个正五棱柱如图摆放，光线由上向下</w:t>
      </w:r>
      <w:r>
        <w:rPr>
          <w:rFonts w:ascii="Times New Roman" w:eastAsia="新宋体" w:hAnsi="Times New Roman" w:hint="eastAsia"/>
          <w:szCs w:val="21"/>
        </w:rPr>
        <w:t>照射此</w:t>
      </w:r>
      <w:r>
        <w:rPr>
          <w:rFonts w:ascii="Times New Roman" w:eastAsia="新宋体" w:hAnsi="Times New Roman" w:hint="eastAsia"/>
          <w:szCs w:val="21"/>
        </w:rPr>
        <w:t>正五棱柱时的正投影是正五角形．</w:t>
      </w:r>
    </w:p>
    <w:p w:rsidR="00F43AAD" w14:paraId="4E4BAC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482D1AC8" w14:textId="57373D9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F43AAD" w14:paraId="056936A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tab/>
      </w:r>
    </w:p>
    <w:p w:rsidR="00F43AAD" w14:paraId="3061C5B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an</w:t>
      </w:r>
    </w:p>
    <w:p w:rsidR="00F43AAD" w14:paraId="31EB91D1" w14:textId="081746D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，故此选项不合题意；</w:t>
      </w:r>
    </w:p>
    <w:p w:rsidR="00F43AAD" w14:paraId="3545D49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，故此选项不合题意；</w:t>
      </w:r>
    </w:p>
    <w:p w:rsidR="00F43AAD" w14:paraId="52F8B0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，故此选项不合题意；</w:t>
      </w:r>
    </w:p>
    <w:p w:rsidR="00F43AAD" w14:paraId="298948E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，故此选项符合题意．</w:t>
      </w:r>
    </w:p>
    <w:p w:rsidR="00F43AAD" w14:paraId="12BE0C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1FE2060D" w14:textId="7D43015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在数轴上对应点的位置如图所示．若实数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的值可以是（　　）</w:t>
      </w:r>
    </w:p>
    <w:p w:rsidR="00F43AAD" w14:paraId="3D0EEFB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41377"/>
            <wp:effectExtent l="0" t="0" r="0" b="0"/>
            <wp:docPr id="183293490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934903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4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010E6AB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</w:p>
    <w:p w:rsidR="00F43AAD" w14:paraId="21AF3304" w14:textId="66629A3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，</w:t>
      </w:r>
    </w:p>
    <w:p w:rsidR="00F43AAD" w14:paraId="5944DD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41E90308" w14:textId="0E97D3A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．如图，由正六边形和正三角形组成的图形为轴对称图形，该图形的对称轴的条数为（　　）</w:t>
      </w:r>
    </w:p>
    <w:p w:rsidR="00F43AAD" w14:paraId="2326282B" w14:textId="77777777">
      <w:pPr>
        <w:spacing w:line="360" w:lineRule="auto"/>
        <w:ind w:left="273" w:leftChars="130"/>
        <w:sectPr w:rsidSect="00FA447F">
          <w:footerReference w:type="default" r:id="rId32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60400" cy="754000"/>
            <wp:effectExtent l="0" t="0" r="6350" b="8255"/>
            <wp:docPr id="5131298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29858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842" cy="754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09DFC06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</w:p>
    <w:p w:rsidR="00F43AAD" w14:paraId="67E60863" w14:textId="424E104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解：如图所示，该图形的对称轴的条数为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7EDCA2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00203" cy="1496571"/>
            <wp:effectExtent l="0" t="0" r="0" b="0"/>
            <wp:docPr id="110241209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412092" name="Picture24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3" cy="149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714AF96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644EBC75" w14:textId="71A088F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．投掷两枚质地均匀的骰子，两枚骰子向上一面的点数相同的概率是（　　）</w:t>
      </w:r>
    </w:p>
    <w:p w:rsidR="00F43AAD" w14:paraId="3BA0BED4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 w:rsidR="00F43AAD" w14:paraId="20C59B31" w14:textId="47D48FC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解：列表得：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25"/>
        <w:gridCol w:w="1425"/>
        <w:gridCol w:w="1425"/>
        <w:gridCol w:w="1425"/>
        <w:gridCol w:w="1425"/>
        <w:gridCol w:w="1425"/>
      </w:tblGrid>
      <w:tr w14:paraId="5BC36E3C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30A24FE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5DE121B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20D77BE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05B8B0D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9643DB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35A0254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  <w:tr w14:paraId="20D916B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7368D24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757EFD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2399FE1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65B5045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6C74EEA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5CF43D1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  <w:tr w14:paraId="1AE08EB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434A3A0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1A0476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4CE00AB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4A08EA1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5308A69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0DEB672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  <w:tr w14:paraId="0C136F9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33CFFCF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4D294F1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44CB6B9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4AEB319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3BDAF88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5A7D182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  <w:tr w14:paraId="7EF6727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60AD109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6A62E3D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6ECBD7F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D2A152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727A1F9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521B5E1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  <w:tr w14:paraId="7386B2B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25" w:type="dxa"/>
          </w:tcPr>
          <w:p w:rsidR="00F43AAD" w14:paraId="4F917F8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BD6C25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18EABBC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0032AD4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332DD9B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425" w:type="dxa"/>
          </w:tcPr>
          <w:p w:rsidR="00F43AAD" w14:paraId="01068E1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</w:tr>
    </w:tbl>
    <w:p w:rsidR="00F43AAD" w14:paraId="118321E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由表可知一共有</w:t>
      </w: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种情况，两枚骰子点数相同的有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种，</w:t>
      </w:r>
    </w:p>
    <w:p w:rsidR="00F43AAD" w14:paraId="6EB941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所以两枚骰子点数相同的概率为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36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F43AAD" w14:paraId="541126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10B80A3" w14:textId="36B31B8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，那么代数式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⋅(1+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的值是（　　）</w:t>
      </w:r>
    </w:p>
    <w:p w:rsidR="00F43AAD" w14:paraId="2152BD1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F43AAD" w14:paraId="7E2CE6F4" w14:textId="409B936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F43AAD" w14:paraId="6702FCC8" w14:textId="45BC868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  <m:r>
          <w:rPr>
            <w:rFonts w:ascii="Cambria Math" w:eastAsia="新宋体" w:hAnsi="Cambria Math"/>
            <w:szCs w:val="21"/>
          </w:rPr>
          <m:t>⋅(1+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/>
            <w:szCs w:val="21"/>
          </w:rPr>
          <m:t>)</m:t>
        </m:r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•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a-b+2b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•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a+b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F43AAD" w14:paraId="78A8611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6EA29B48" w14:textId="10342C6A">
      <w:pPr>
        <w:spacing w:line="360" w:lineRule="auto"/>
        <w:ind w:left="273" w:hanging="273" w:hangingChars="130"/>
        <w:sectPr w:rsidSect="00FA447F">
          <w:footerReference w:type="default" r:id="rId34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．如图，在正方形网格中，以点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为位似中心，△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的位似图形可以是（　　）</w:t>
      </w:r>
    </w:p>
    <w:p w:rsidR="00F43AAD" w14:paraId="6F2BFBD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29972" cy="1463043"/>
            <wp:effectExtent l="0" t="0" r="0" b="0"/>
            <wp:docPr id="116206606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066065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9972" cy="146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05692320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GEH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GDH</w:t>
      </w:r>
    </w:p>
    <w:p w:rsidR="00F43AAD" w14:paraId="2D754922" w14:textId="2B731B1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GEH</w:t>
      </w:r>
      <w:r>
        <w:rPr>
          <w:rFonts w:ascii="Times New Roman" w:eastAsia="新宋体" w:hAnsi="Times New Roman" w:hint="eastAsia"/>
          <w:szCs w:val="21"/>
        </w:rPr>
        <w:t>是相似图形，而且对应顶点的连线相交于一点，对应边互相平行，</w:t>
      </w:r>
    </w:p>
    <w:p w:rsidR="00F43AAD" w14:paraId="078374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GEH</w:t>
      </w:r>
      <w:r>
        <w:rPr>
          <w:rFonts w:ascii="Times New Roman" w:eastAsia="新宋体" w:hAnsi="Times New Roman" w:hint="eastAsia"/>
          <w:szCs w:val="21"/>
        </w:rPr>
        <w:t>是位似图形，</w:t>
      </w:r>
    </w:p>
    <w:p w:rsidR="00F43AAD" w14:paraId="5910498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60E12D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05588" cy="1481331"/>
            <wp:effectExtent l="0" t="0" r="0" b="0"/>
            <wp:docPr id="6689056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905614" name="Picture24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5588" cy="148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399F9FA6" w14:textId="3C98A99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．小明近期计划阅读一本总页数不低于</w:t>
      </w:r>
      <w:r>
        <w:rPr>
          <w:rFonts w:ascii="Times New Roman" w:eastAsia="新宋体" w:hAnsi="Times New Roman" w:hint="eastAsia"/>
          <w:szCs w:val="21"/>
        </w:rPr>
        <w:t>300</w:t>
      </w:r>
      <w:r>
        <w:rPr>
          <w:rFonts w:ascii="Times New Roman" w:eastAsia="新宋体" w:hAnsi="Times New Roman" w:hint="eastAsia"/>
          <w:szCs w:val="21"/>
        </w:rPr>
        <w:t>页的名著，他制定的阅读计划如下：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50"/>
        <w:gridCol w:w="750"/>
        <w:gridCol w:w="765"/>
        <w:gridCol w:w="750"/>
        <w:gridCol w:w="750"/>
        <w:gridCol w:w="765"/>
        <w:gridCol w:w="765"/>
        <w:gridCol w:w="765"/>
      </w:tblGrid>
      <w:tr w14:paraId="6C38602C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3BBC855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星期</w:t>
            </w:r>
          </w:p>
        </w:tc>
        <w:tc>
          <w:tcPr>
            <w:tcW w:w="750" w:type="dxa"/>
          </w:tcPr>
          <w:p w:rsidR="00F43AAD" w14:paraId="4A53180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一</w:t>
            </w:r>
          </w:p>
        </w:tc>
        <w:tc>
          <w:tcPr>
            <w:tcW w:w="765" w:type="dxa"/>
          </w:tcPr>
          <w:p w:rsidR="00F43AAD" w14:paraId="70CD360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二</w:t>
            </w:r>
          </w:p>
        </w:tc>
        <w:tc>
          <w:tcPr>
            <w:tcW w:w="750" w:type="dxa"/>
          </w:tcPr>
          <w:p w:rsidR="00F43AAD" w14:paraId="0B9DBB6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三</w:t>
            </w:r>
          </w:p>
        </w:tc>
        <w:tc>
          <w:tcPr>
            <w:tcW w:w="750" w:type="dxa"/>
          </w:tcPr>
          <w:p w:rsidR="00F43AAD" w14:paraId="3D2C103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四</w:t>
            </w:r>
          </w:p>
        </w:tc>
        <w:tc>
          <w:tcPr>
            <w:tcW w:w="765" w:type="dxa"/>
          </w:tcPr>
          <w:p w:rsidR="00F43AAD" w14:paraId="5E7658E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五</w:t>
            </w:r>
          </w:p>
        </w:tc>
        <w:tc>
          <w:tcPr>
            <w:tcW w:w="765" w:type="dxa"/>
          </w:tcPr>
          <w:p w:rsidR="00F43AAD" w14:paraId="7D3E8B9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六</w:t>
            </w:r>
          </w:p>
        </w:tc>
        <w:tc>
          <w:tcPr>
            <w:tcW w:w="765" w:type="dxa"/>
          </w:tcPr>
          <w:p w:rsidR="00F43AAD" w14:paraId="637DCD4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日</w:t>
            </w:r>
          </w:p>
        </w:tc>
      </w:tr>
      <w:tr w14:paraId="5589485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50" w:type="dxa"/>
          </w:tcPr>
          <w:p w:rsidR="00F43AAD" w14:paraId="49CE7A3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页数</w:t>
            </w:r>
          </w:p>
        </w:tc>
        <w:tc>
          <w:tcPr>
            <w:tcW w:w="750" w:type="dxa"/>
          </w:tcPr>
          <w:p w:rsidR="00F43AAD" w14:paraId="113337C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  <w:tc>
          <w:tcPr>
            <w:tcW w:w="765" w:type="dxa"/>
          </w:tcPr>
          <w:p w:rsidR="00F43AAD" w14:paraId="74EF455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750" w:type="dxa"/>
          </w:tcPr>
          <w:p w:rsidR="00F43AAD" w14:paraId="1A445DC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  <w:tc>
          <w:tcPr>
            <w:tcW w:w="750" w:type="dxa"/>
          </w:tcPr>
          <w:p w:rsidR="00F43AAD" w14:paraId="4BCF155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765" w:type="dxa"/>
          </w:tcPr>
          <w:p w:rsidR="00F43AAD" w14:paraId="6272168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765" w:type="dxa"/>
          </w:tcPr>
          <w:p w:rsidR="00F43AAD" w14:paraId="4DD6F8C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40</w:t>
            </w:r>
          </w:p>
        </w:tc>
        <w:tc>
          <w:tcPr>
            <w:tcW w:w="765" w:type="dxa"/>
          </w:tcPr>
          <w:p w:rsidR="00F43AAD" w14:paraId="4B13E6C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</w:t>
            </w:r>
          </w:p>
        </w:tc>
      </w:tr>
    </w:tbl>
    <w:p w:rsidR="00F43AAD" w14:paraId="0EAA23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若小明按照计划从星期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开始连续阅读，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天后剩下的页数为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的图象可能为（　　）</w:t>
      </w:r>
    </w:p>
    <w:p w:rsidR="00F43AAD" w14:paraId="2BEF74CB" w14:textId="690BEE81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2990346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034631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FB1CC1"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79640627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406273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F43AAD" w14:paraId="351966B5" w14:textId="36070164">
      <w:pPr>
        <w:spacing w:line="360" w:lineRule="auto"/>
        <w:ind w:firstLine="273" w:firstLineChars="130"/>
        <w:jc w:val="left"/>
        <w:sectPr w:rsidSect="00FA447F"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3937469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746940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FB1CC1"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11684" cy="1627635"/>
            <wp:effectExtent l="0" t="0" r="0" b="0"/>
            <wp:docPr id="8578069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80694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84" cy="162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2A85F2EA" w14:textId="79E3AD3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解：一周的阅读量为：</w:t>
      </w:r>
      <w:r>
        <w:rPr>
          <w:rFonts w:ascii="Times New Roman" w:eastAsia="新宋体" w:hAnsi="Times New Roman" w:hint="eastAsia"/>
          <w:szCs w:val="21"/>
        </w:rPr>
        <w:t>15+20+15+10+20+40+30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页，</w:t>
      </w:r>
    </w:p>
    <w:p w:rsidR="00F43AAD" w14:paraId="6FC4C79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天连续阅读量为一周阅读量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连续三天的阅读量，</w:t>
      </w:r>
    </w:p>
    <w:p w:rsidR="00F43AAD" w14:paraId="6B2991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150+15+20+15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200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34BBA9A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150+20+15+10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195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1E6957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150+15+10+20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195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4A5DC4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150+10+20+40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220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0A40D5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150+20+40+30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240</w:t>
      </w:r>
      <w:r>
        <w:rPr>
          <w:rFonts w:ascii="Times New Roman" w:eastAsia="新宋体" w:hAnsi="Times New Roman" w:hint="eastAsia"/>
          <w:szCs w:val="21"/>
        </w:rPr>
        <w:t>页），</w:t>
      </w:r>
    </w:p>
    <w:p w:rsidR="00F43AAD" w14:paraId="744D6DA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150+40+30+15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235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597525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时，则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天阅读了</w:t>
      </w:r>
      <w:r>
        <w:rPr>
          <w:rFonts w:ascii="Times New Roman" w:eastAsia="新宋体" w:hAnsi="Times New Roman" w:hint="eastAsia"/>
          <w:szCs w:val="21"/>
        </w:rPr>
        <w:t>150+30+15+20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 xml:space="preserve">210 </w:t>
      </w:r>
      <w:r>
        <w:rPr>
          <w:rFonts w:ascii="Times New Roman" w:eastAsia="新宋体" w:hAnsi="Times New Roman" w:hint="eastAsia"/>
          <w:szCs w:val="21"/>
        </w:rPr>
        <w:t>（页），</w:t>
      </w:r>
    </w:p>
    <w:p w:rsidR="00F43AAD" w14:paraId="7E1CD9D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则剩余的页数，表现在图象上的规律为先升后降，然后再降后升，</w:t>
      </w:r>
    </w:p>
    <w:p w:rsidR="00F43AAD" w14:paraId="33DD076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4173055D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题，每题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F43AAD" w14:paraId="74A1AB08" w14:textId="47AEB97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2-x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≠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792B4179" w14:textId="2E7982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2-x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</w:t>
      </w:r>
    </w:p>
    <w:p w:rsidR="00F43AAD" w14:paraId="0B7BAA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F43AAD" w14:paraId="224DBD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1B5B72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1E5391BC" w14:textId="150E834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+2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5EB79BD5" w14:textId="3048BA0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F43AAD" w14:paraId="44E22DFE" w14:textId="68CFA56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．用一个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值说明</w:t>
      </w:r>
      <w:r>
        <w:rPr>
          <w:rFonts w:ascii="Times New Roman" w:eastAsia="新宋体" w:hAnsi="Times New Roman" w:hint="eastAsia"/>
          <w:szCs w:val="21"/>
        </w:rPr>
        <w:t>“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 w:hint="eastAsia"/>
                    <w:szCs w:val="21"/>
                  </w:rPr>
                  <m:t>x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=x</m:t>
        </m:r>
      </m:oMath>
      <w:r>
        <w:rPr>
          <w:rFonts w:ascii="Times New Roman" w:eastAsia="新宋体" w:hAnsi="Times New Roman" w:hint="eastAsia"/>
          <w:szCs w:val="21"/>
        </w:rPr>
        <w:t>”是错误的，则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的值可以是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﹣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（答案</w:t>
      </w:r>
      <w:r>
        <w:rPr>
          <w:rFonts w:ascii="Times New Roman" w:eastAsia="新宋体" w:hAnsi="Times New Roman" w:hint="eastAsia"/>
          <w:szCs w:val="21"/>
          <w:u w:val="single"/>
        </w:rPr>
        <w:t>不</w:t>
      </w:r>
      <w:r>
        <w:rPr>
          <w:rFonts w:ascii="Times New Roman" w:eastAsia="新宋体" w:hAnsi="Times New Roman" w:hint="eastAsia"/>
          <w:szCs w:val="21"/>
          <w:u w:val="single"/>
        </w:rPr>
        <w:t>唯一）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30AA0F3B" w14:textId="7114CC5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解：∵“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 w:hint="eastAsia"/>
                    <w:szCs w:val="21"/>
                  </w:rPr>
                  <m:t>x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=x</m:t>
        </m:r>
      </m:oMath>
      <w:r>
        <w:rPr>
          <w:rFonts w:ascii="Times New Roman" w:eastAsia="新宋体" w:hAnsi="Times New Roman" w:hint="eastAsia"/>
          <w:szCs w:val="21"/>
        </w:rPr>
        <w:t>”是错误的，∴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的值可以是﹣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（答案</w:t>
      </w:r>
      <w:r>
        <w:rPr>
          <w:rFonts w:ascii="Times New Roman" w:eastAsia="新宋体" w:hAnsi="Times New Roman" w:hint="eastAsia"/>
          <w:szCs w:val="21"/>
        </w:rPr>
        <w:t>不</w:t>
      </w:r>
      <w:r>
        <w:rPr>
          <w:rFonts w:ascii="Times New Roman" w:eastAsia="新宋体" w:hAnsi="Times New Roman" w:hint="eastAsia"/>
          <w:szCs w:val="21"/>
        </w:rPr>
        <w:t>唯一）．</w:t>
      </w:r>
    </w:p>
    <w:p w:rsidR="00F43AAD" w14:paraId="0717267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（答案不唯一）．</w:t>
      </w:r>
    </w:p>
    <w:p w:rsidR="00F43AAD" w14:paraId="1E2ABF5A" w14:textId="0108E2A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，则正方形的边长为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  <w:u w:val="single"/>
              </w:rPr>
              <m:t>13</m:t>
            </m:r>
          </m:e>
        </m:rad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F43AAD" w14:paraId="68FBB4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17323" cy="1088138"/>
            <wp:effectExtent l="0" t="0" r="0" b="0"/>
            <wp:docPr id="197647309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73093" name="Picture24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323" cy="1088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AAD" w14:paraId="1B4EB6DA" w14:textId="16BCB49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DEA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AFB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F43AAD" w14:paraId="35C97B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https://d.book118.com/358023052044006042</w:t>
        </w:r>
      </w:hyperlink>
    </w:p>
    <w:p w:rsidR="00F43AAD">
      <w:pPr>
        <w:spacing w:line="360" w:lineRule="auto"/>
        <w:ind w:left="273" w:leftChars="130"/>
      </w:pPr>
    </w:p>
    <w:sectPr w:rsidSect="00FA447F">
      <w:footerReference w:type="default" r:id="rId38"/>
      <w:type w:val="nextPage"/>
      <w:pgSz w:w="11906" w:h="16838"/>
      <w:pgMar w:top="1134" w:right="1134" w:bottom="1134" w:left="1134" w:header="851" w:footer="992" w:gutter="0"/>
      <w:pgNumType w:start="11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paraId="2F3F09FA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3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4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5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7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7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8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9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10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FB1CC1" w:rsidP="00FB1CC1" w14:textId="2C6C615D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FB1CC1">
      <w:rPr>
        <w:rFonts w:ascii="Times New Roman" w:hAnsi="Times New Roman" w:cs="Times New Roman"/>
        <w:sz w:val="13"/>
        <w:szCs w:val="13"/>
      </w:rPr>
      <w:t>第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11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  <w:lang w:val="zh-CN"/>
      </w:rPr>
      <w:t>页（共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FB1CC1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FB1CC1">
      <w:rPr>
        <w:rFonts w:ascii="Times New Roman" w:hAnsi="Times New Roman" w:cs="Times New Roman"/>
        <w:b/>
        <w:bCs/>
        <w:sz w:val="13"/>
        <w:szCs w:val="13"/>
      </w:rPr>
      <w:t>12</w:t>
    </w:r>
    <w:r w:rsidRPr="00FB1CC1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FB1CC1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62205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032BC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43AAD"/>
    <w:rsid w:val="00F809D3"/>
    <w:rsid w:val="00FA447F"/>
    <w:rsid w:val="00FB1CC1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43951C"/>
  <w15:docId w15:val="{73723259-6F7B-4DF2-8966-BD89F923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footer" Target="footer2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footer" Target="footer3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footer" Target="footer4.xml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footer" Target="footer5.xml" /><Relationship Id="rId28" Type="http://schemas.openxmlformats.org/officeDocument/2006/relationships/image" Target="media/image19.png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image" Target="media/image21.png" /><Relationship Id="rId34" Type="http://schemas.openxmlformats.org/officeDocument/2006/relationships/footer" Target="footer9.xml" /><Relationship Id="rId35" Type="http://schemas.openxmlformats.org/officeDocument/2006/relationships/image" Target="media/image22.png" /><Relationship Id="rId36" Type="http://schemas.openxmlformats.org/officeDocument/2006/relationships/footer" Target="footer10.xml" /><Relationship Id="rId37" Type="http://schemas.openxmlformats.org/officeDocument/2006/relationships/hyperlink" Target="https://d.book118.com/358023052044006042" TargetMode="External" /><Relationship Id="rId38" Type="http://schemas.openxmlformats.org/officeDocument/2006/relationships/footer" Target="footer11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2074</Words>
  <Characters>11826</Characters>
  <Application>Microsoft Office Word</Application>
  <DocSecurity>0</DocSecurity>
  <Lines>98</Lines>
  <Paragraphs>27</Paragraphs>
  <ScaleCrop>false</ScaleCrop>
  <Company>菁优网</Company>
  <LinksUpToDate>false</LinksUpToDate>
  <CharactersWithSpaces>13873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2023年北京市海淀区中考数学二模试卷</dc:title>
  <dc:creator>©2010-2024 jyeoo.com</dc:creator>
  <cp:keywords>jyeoo,菁优网</cp:keywords>
  <cp:lastModifiedBy>514247316@qq.com</cp:lastModifiedBy>
  <cp:revision>6</cp:revision>
  <cp:lastPrinted>2024-03-04T07:25:00Z</cp:lastPrinted>
  <dcterms:created xsi:type="dcterms:W3CDTF">2024-03-04T07:22:00Z</dcterms:created>
  <dcterms:modified xsi:type="dcterms:W3CDTF">2024-03-04T07:28:00Z</dcterms:modified>
</cp:coreProperties>
</file>