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休闲素食项目规划设计纲要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4" w:history="1">
        <w:r>
          <w:rPr>
            <w:rFonts w:ascii="仿宋" w:eastAsia="仿宋" w:hAnsi="仿宋" w:cs="仿宋" w:hint="eastAsia"/>
            <w:lang w:eastAsia="zh-CN"/>
          </w:rPr>
          <w:t>概论</w:t>
        </w:r>
        <w:r>
          <w:tab/>
        </w:r>
        <w:r>
          <w:fldChar w:fldCharType="begin"/>
        </w:r>
        <w:r>
          <w:instrText xml:space="preserve"> PAGEREF _Toc14674 \h </w:instrText>
        </w:r>
        <w:r>
          <w:fldChar w:fldCharType="separate"/>
        </w:r>
        <w:r>
          <w:t>3</w:t>
        </w:r>
        <w:r>
          <w:fldChar w:fldCharType="end"/>
        </w:r>
      </w:hyperlink>
    </w:p>
    <w:p>
      <w:pPr>
        <w:pStyle w:val="TOC1"/>
        <w:tabs>
          <w:tab w:val="right" w:leader="dot" w:pos="8306"/>
        </w:tabs>
      </w:pPr>
      <w:hyperlink w:anchor="_Toc11050" w:history="1">
        <w:r>
          <w:rPr>
            <w:rFonts w:ascii="仿宋" w:eastAsia="仿宋" w:hAnsi="仿宋" w:cs="仿宋" w:hint="eastAsia"/>
            <w:lang w:eastAsia="zh-CN"/>
          </w:rPr>
          <w:t>一、休闲素食项目可持续发展</w:t>
        </w:r>
        <w:r>
          <w:tab/>
        </w:r>
        <w:r>
          <w:fldChar w:fldCharType="begin"/>
        </w:r>
        <w:r>
          <w:instrText xml:space="preserve"> PAGEREF _Toc11050 \h </w:instrText>
        </w:r>
        <w:r>
          <w:fldChar w:fldCharType="separate"/>
        </w:r>
        <w:r>
          <w:t>3</w:t>
        </w:r>
        <w:r>
          <w:fldChar w:fldCharType="end"/>
        </w:r>
      </w:hyperlink>
    </w:p>
    <w:p>
      <w:pPr>
        <w:pStyle w:val="TOC2"/>
        <w:tabs>
          <w:tab w:val="right" w:leader="dot" w:pos="8306"/>
        </w:tabs>
      </w:pPr>
      <w:hyperlink w:anchor="_Toc7420" w:history="1">
        <w:r>
          <w:rPr>
            <w:rFonts w:ascii="仿宋" w:eastAsia="仿宋" w:hAnsi="仿宋" w:cs="仿宋" w:hint="eastAsia"/>
            <w:lang w:eastAsia="zh-CN"/>
          </w:rPr>
          <w:t>(一)、可持续战略与实践</w:t>
        </w:r>
        <w:r>
          <w:tab/>
        </w:r>
        <w:r>
          <w:fldChar w:fldCharType="begin"/>
        </w:r>
        <w:r>
          <w:instrText xml:space="preserve"> PAGEREF _Toc7420 \h </w:instrText>
        </w:r>
        <w:r>
          <w:fldChar w:fldCharType="separate"/>
        </w:r>
        <w:r>
          <w:t>3</w:t>
        </w:r>
        <w:r>
          <w:fldChar w:fldCharType="end"/>
        </w:r>
      </w:hyperlink>
    </w:p>
    <w:p>
      <w:pPr>
        <w:pStyle w:val="TOC2"/>
        <w:tabs>
          <w:tab w:val="right" w:leader="dot" w:pos="8306"/>
        </w:tabs>
      </w:pPr>
      <w:hyperlink w:anchor="_Toc2155" w:history="1">
        <w:r>
          <w:rPr>
            <w:rFonts w:ascii="仿宋" w:eastAsia="仿宋" w:hAnsi="仿宋" w:cs="仿宋" w:hint="eastAsia"/>
            <w:lang w:eastAsia="zh-CN"/>
          </w:rPr>
          <w:t>(二)、环保与社会责任</w:t>
        </w:r>
        <w:r>
          <w:tab/>
        </w:r>
        <w:r>
          <w:fldChar w:fldCharType="begin"/>
        </w:r>
        <w:r>
          <w:instrText xml:space="preserve"> PAGEREF _Toc2155 \h </w:instrText>
        </w:r>
        <w:r>
          <w:fldChar w:fldCharType="separate"/>
        </w:r>
        <w:r>
          <w:t>4</w:t>
        </w:r>
        <w:r>
          <w:fldChar w:fldCharType="end"/>
        </w:r>
      </w:hyperlink>
    </w:p>
    <w:p>
      <w:pPr>
        <w:pStyle w:val="TOC1"/>
        <w:tabs>
          <w:tab w:val="right" w:leader="dot" w:pos="8306"/>
        </w:tabs>
      </w:pPr>
      <w:hyperlink w:anchor="_Toc32414" w:history="1">
        <w:r>
          <w:rPr>
            <w:rFonts w:ascii="仿宋" w:eastAsia="仿宋" w:hAnsi="仿宋" w:cs="仿宋" w:hint="eastAsia"/>
            <w:lang w:eastAsia="zh-CN"/>
          </w:rPr>
          <w:t>二、休闲素食项目建设背景及必要性分析</w:t>
        </w:r>
        <w:r>
          <w:tab/>
        </w:r>
        <w:r>
          <w:fldChar w:fldCharType="begin"/>
        </w:r>
        <w:r>
          <w:instrText xml:space="preserve"> PAGEREF _Toc32414 \h </w:instrText>
        </w:r>
        <w:r>
          <w:fldChar w:fldCharType="separate"/>
        </w:r>
        <w:r>
          <w:t>5</w:t>
        </w:r>
        <w:r>
          <w:fldChar w:fldCharType="end"/>
        </w:r>
      </w:hyperlink>
    </w:p>
    <w:p>
      <w:pPr>
        <w:pStyle w:val="TOC2"/>
        <w:tabs>
          <w:tab w:val="right" w:leader="dot" w:pos="8306"/>
        </w:tabs>
      </w:pPr>
      <w:hyperlink w:anchor="_Toc16625" w:history="1">
        <w:r>
          <w:rPr>
            <w:rFonts w:ascii="仿宋" w:eastAsia="仿宋" w:hAnsi="仿宋" w:cs="仿宋" w:hint="eastAsia"/>
            <w:lang w:eastAsia="zh-CN"/>
          </w:rPr>
          <w:t>(一)、休闲素食项目背景分析</w:t>
        </w:r>
        <w:r>
          <w:tab/>
        </w:r>
        <w:r>
          <w:fldChar w:fldCharType="begin"/>
        </w:r>
        <w:r>
          <w:instrText xml:space="preserve"> PAGEREF _Toc16625 \h </w:instrText>
        </w:r>
        <w:r>
          <w:fldChar w:fldCharType="separate"/>
        </w:r>
        <w:r>
          <w:t>5</w:t>
        </w:r>
        <w:r>
          <w:fldChar w:fldCharType="end"/>
        </w:r>
      </w:hyperlink>
    </w:p>
    <w:p>
      <w:pPr>
        <w:pStyle w:val="TOC2"/>
        <w:tabs>
          <w:tab w:val="right" w:leader="dot" w:pos="8306"/>
        </w:tabs>
      </w:pPr>
      <w:hyperlink w:anchor="_Toc24545" w:history="1">
        <w:r>
          <w:rPr>
            <w:rFonts w:ascii="仿宋" w:eastAsia="仿宋" w:hAnsi="仿宋" w:cs="仿宋" w:hint="eastAsia"/>
            <w:lang w:eastAsia="zh-CN"/>
          </w:rPr>
          <w:t>(二)、休闲素食项目建设必要性分析</w:t>
        </w:r>
        <w:r>
          <w:tab/>
        </w:r>
        <w:r>
          <w:fldChar w:fldCharType="begin"/>
        </w:r>
        <w:r>
          <w:instrText xml:space="preserve"> PAGEREF _Toc24545 \h </w:instrText>
        </w:r>
        <w:r>
          <w:fldChar w:fldCharType="separate"/>
        </w:r>
        <w:r>
          <w:t>6</w:t>
        </w:r>
        <w:r>
          <w:fldChar w:fldCharType="end"/>
        </w:r>
      </w:hyperlink>
    </w:p>
    <w:p>
      <w:pPr>
        <w:pStyle w:val="TOC1"/>
        <w:tabs>
          <w:tab w:val="right" w:leader="dot" w:pos="8306"/>
        </w:tabs>
      </w:pPr>
      <w:hyperlink w:anchor="_Toc4937" w:history="1">
        <w:r>
          <w:rPr>
            <w:rFonts w:ascii="仿宋" w:eastAsia="仿宋" w:hAnsi="仿宋" w:cs="仿宋" w:hint="eastAsia"/>
            <w:lang w:eastAsia="zh-CN"/>
          </w:rPr>
          <w:t>三、休闲素食项目文档管理</w:t>
        </w:r>
        <w:r>
          <w:tab/>
        </w:r>
        <w:r>
          <w:fldChar w:fldCharType="begin"/>
        </w:r>
        <w:r>
          <w:instrText xml:space="preserve"> PAGEREF _Toc4937 \h </w:instrText>
        </w:r>
        <w:r>
          <w:fldChar w:fldCharType="separate"/>
        </w:r>
        <w:r>
          <w:t>8</w:t>
        </w:r>
        <w:r>
          <w:fldChar w:fldCharType="end"/>
        </w:r>
      </w:hyperlink>
    </w:p>
    <w:p>
      <w:pPr>
        <w:pStyle w:val="TOC2"/>
        <w:tabs>
          <w:tab w:val="right" w:leader="dot" w:pos="8306"/>
        </w:tabs>
      </w:pPr>
      <w:hyperlink w:anchor="_Toc17047" w:history="1">
        <w:r>
          <w:rPr>
            <w:rFonts w:ascii="仿宋" w:eastAsia="仿宋" w:hAnsi="仿宋" w:cs="仿宋" w:hint="eastAsia"/>
            <w:lang w:eastAsia="zh-CN"/>
          </w:rPr>
          <w:t>(一)、文档编制与审查</w:t>
        </w:r>
        <w:r>
          <w:tab/>
        </w:r>
        <w:r>
          <w:fldChar w:fldCharType="begin"/>
        </w:r>
        <w:r>
          <w:instrText xml:space="preserve"> PAGEREF _Toc17047 \h </w:instrText>
        </w:r>
        <w:r>
          <w:fldChar w:fldCharType="separate"/>
        </w:r>
        <w:r>
          <w:t>8</w:t>
        </w:r>
        <w:r>
          <w:fldChar w:fldCharType="end"/>
        </w:r>
      </w:hyperlink>
    </w:p>
    <w:p>
      <w:pPr>
        <w:pStyle w:val="TOC2"/>
        <w:tabs>
          <w:tab w:val="right" w:leader="dot" w:pos="8306"/>
        </w:tabs>
      </w:pPr>
      <w:hyperlink w:anchor="_Toc10637" w:history="1">
        <w:r>
          <w:rPr>
            <w:rFonts w:ascii="仿宋" w:eastAsia="仿宋" w:hAnsi="仿宋" w:cs="仿宋" w:hint="eastAsia"/>
            <w:lang w:eastAsia="zh-CN"/>
          </w:rPr>
          <w:t>(二)、文档发布与分发</w:t>
        </w:r>
        <w:r>
          <w:tab/>
        </w:r>
        <w:r>
          <w:fldChar w:fldCharType="begin"/>
        </w:r>
        <w:r>
          <w:instrText xml:space="preserve"> PAGEREF _Toc10637 \h </w:instrText>
        </w:r>
        <w:r>
          <w:fldChar w:fldCharType="separate"/>
        </w:r>
        <w:r>
          <w:t>9</w:t>
        </w:r>
        <w:r>
          <w:fldChar w:fldCharType="end"/>
        </w:r>
      </w:hyperlink>
    </w:p>
    <w:p>
      <w:pPr>
        <w:pStyle w:val="TOC2"/>
        <w:tabs>
          <w:tab w:val="right" w:leader="dot" w:pos="8306"/>
        </w:tabs>
      </w:pPr>
      <w:hyperlink w:anchor="_Toc25020" w:history="1">
        <w:r>
          <w:rPr>
            <w:rFonts w:ascii="仿宋" w:eastAsia="仿宋" w:hAnsi="仿宋" w:cs="仿宋" w:hint="eastAsia"/>
            <w:lang w:eastAsia="zh-CN"/>
          </w:rPr>
          <w:t>(三)、文档存档与归档</w:t>
        </w:r>
        <w:r>
          <w:tab/>
        </w:r>
        <w:r>
          <w:fldChar w:fldCharType="begin"/>
        </w:r>
        <w:r>
          <w:instrText xml:space="preserve"> PAGEREF _Toc25020 \h </w:instrText>
        </w:r>
        <w:r>
          <w:fldChar w:fldCharType="separate"/>
        </w:r>
        <w:r>
          <w:t>10</w:t>
        </w:r>
        <w:r>
          <w:fldChar w:fldCharType="end"/>
        </w:r>
      </w:hyperlink>
    </w:p>
    <w:p>
      <w:pPr>
        <w:pStyle w:val="TOC1"/>
        <w:tabs>
          <w:tab w:val="right" w:leader="dot" w:pos="8306"/>
        </w:tabs>
      </w:pPr>
      <w:hyperlink w:anchor="_Toc20202" w:history="1">
        <w:r>
          <w:rPr>
            <w:rFonts w:ascii="仿宋" w:eastAsia="仿宋" w:hAnsi="仿宋" w:cs="仿宋" w:hint="eastAsia"/>
            <w:lang w:eastAsia="zh-CN"/>
          </w:rPr>
          <w:t>四、工艺说明</w:t>
        </w:r>
        <w:r>
          <w:tab/>
        </w:r>
        <w:r>
          <w:fldChar w:fldCharType="begin"/>
        </w:r>
        <w:r>
          <w:instrText xml:space="preserve"> PAGEREF _Toc20202 \h </w:instrText>
        </w:r>
        <w:r>
          <w:fldChar w:fldCharType="separate"/>
        </w:r>
        <w:r>
          <w:t>11</w:t>
        </w:r>
        <w:r>
          <w:fldChar w:fldCharType="end"/>
        </w:r>
      </w:hyperlink>
    </w:p>
    <w:p>
      <w:pPr>
        <w:pStyle w:val="TOC2"/>
        <w:tabs>
          <w:tab w:val="right" w:leader="dot" w:pos="8306"/>
        </w:tabs>
      </w:pPr>
      <w:hyperlink w:anchor="_Toc28517" w:history="1">
        <w:r>
          <w:rPr>
            <w:rFonts w:ascii="仿宋" w:eastAsia="仿宋" w:hAnsi="仿宋" w:cs="仿宋" w:hint="eastAsia"/>
            <w:lang w:eastAsia="zh-CN"/>
          </w:rPr>
          <w:t>(一)、技术管理特点</w:t>
        </w:r>
        <w:r>
          <w:tab/>
        </w:r>
        <w:r>
          <w:fldChar w:fldCharType="begin"/>
        </w:r>
        <w:r>
          <w:instrText xml:space="preserve"> PAGEREF _Toc28517 \h </w:instrText>
        </w:r>
        <w:r>
          <w:fldChar w:fldCharType="separate"/>
        </w:r>
        <w:r>
          <w:t>11</w:t>
        </w:r>
        <w:r>
          <w:fldChar w:fldCharType="end"/>
        </w:r>
      </w:hyperlink>
    </w:p>
    <w:p>
      <w:pPr>
        <w:pStyle w:val="TOC2"/>
        <w:tabs>
          <w:tab w:val="right" w:leader="dot" w:pos="8306"/>
        </w:tabs>
      </w:pPr>
      <w:hyperlink w:anchor="_Toc6735" w:history="1">
        <w:r>
          <w:rPr>
            <w:rFonts w:ascii="仿宋" w:eastAsia="仿宋" w:hAnsi="仿宋" w:cs="仿宋" w:hint="eastAsia"/>
            <w:lang w:eastAsia="zh-CN"/>
          </w:rPr>
          <w:t>(二)、休闲素食项目工艺技术设计方案</w:t>
        </w:r>
        <w:r>
          <w:tab/>
        </w:r>
        <w:r>
          <w:fldChar w:fldCharType="begin"/>
        </w:r>
        <w:r>
          <w:instrText xml:space="preserve"> PAGEREF _Toc6735 \h </w:instrText>
        </w:r>
        <w:r>
          <w:fldChar w:fldCharType="separate"/>
        </w:r>
        <w:r>
          <w:t>12</w:t>
        </w:r>
        <w:r>
          <w:fldChar w:fldCharType="end"/>
        </w:r>
      </w:hyperlink>
    </w:p>
    <w:p>
      <w:pPr>
        <w:pStyle w:val="TOC2"/>
        <w:tabs>
          <w:tab w:val="right" w:leader="dot" w:pos="8306"/>
        </w:tabs>
      </w:pPr>
      <w:hyperlink w:anchor="_Toc26411" w:history="1">
        <w:r>
          <w:rPr>
            <w:rFonts w:ascii="仿宋" w:eastAsia="仿宋" w:hAnsi="仿宋" w:cs="仿宋" w:hint="eastAsia"/>
            <w:lang w:eastAsia="zh-CN"/>
          </w:rPr>
          <w:t>(三)、设备选型方案</w:t>
        </w:r>
        <w:r>
          <w:tab/>
        </w:r>
        <w:r>
          <w:fldChar w:fldCharType="begin"/>
        </w:r>
        <w:r>
          <w:instrText xml:space="preserve"> PAGEREF _Toc26411 \h </w:instrText>
        </w:r>
        <w:r>
          <w:fldChar w:fldCharType="separate"/>
        </w:r>
        <w:r>
          <w:t>13</w:t>
        </w:r>
        <w:r>
          <w:fldChar w:fldCharType="end"/>
        </w:r>
      </w:hyperlink>
    </w:p>
    <w:p>
      <w:pPr>
        <w:pStyle w:val="TOC1"/>
        <w:tabs>
          <w:tab w:val="right" w:leader="dot" w:pos="8306"/>
        </w:tabs>
      </w:pPr>
      <w:hyperlink w:anchor="_Toc32699" w:history="1">
        <w:r>
          <w:rPr>
            <w:rFonts w:ascii="仿宋" w:eastAsia="仿宋" w:hAnsi="仿宋" w:cs="仿宋" w:hint="eastAsia"/>
            <w:lang w:eastAsia="zh-CN"/>
          </w:rPr>
          <w:t>五、产品规划分析</w:t>
        </w:r>
        <w:r>
          <w:tab/>
        </w:r>
        <w:r>
          <w:fldChar w:fldCharType="begin"/>
        </w:r>
        <w:r>
          <w:instrText xml:space="preserve"> PAGEREF _Toc32699 \h </w:instrText>
        </w:r>
        <w:r>
          <w:fldChar w:fldCharType="separate"/>
        </w:r>
        <w:r>
          <w:t>15</w:t>
        </w:r>
        <w:r>
          <w:fldChar w:fldCharType="end"/>
        </w:r>
      </w:hyperlink>
    </w:p>
    <w:p>
      <w:pPr>
        <w:pStyle w:val="TOC2"/>
        <w:tabs>
          <w:tab w:val="right" w:leader="dot" w:pos="8306"/>
        </w:tabs>
      </w:pPr>
      <w:hyperlink w:anchor="_Toc16590" w:history="1">
        <w:r>
          <w:rPr>
            <w:rFonts w:ascii="仿宋" w:eastAsia="仿宋" w:hAnsi="仿宋" w:cs="仿宋" w:hint="eastAsia"/>
            <w:lang w:eastAsia="zh-CN"/>
          </w:rPr>
          <w:t>(一)、产品规划</w:t>
        </w:r>
        <w:r>
          <w:tab/>
        </w:r>
        <w:r>
          <w:fldChar w:fldCharType="begin"/>
        </w:r>
        <w:r>
          <w:instrText xml:space="preserve"> PAGEREF _Toc16590 \h </w:instrText>
        </w:r>
        <w:r>
          <w:fldChar w:fldCharType="separate"/>
        </w:r>
        <w:r>
          <w:t>15</w:t>
        </w:r>
        <w:r>
          <w:fldChar w:fldCharType="end"/>
        </w:r>
      </w:hyperlink>
    </w:p>
    <w:p>
      <w:pPr>
        <w:pStyle w:val="TOC2"/>
        <w:tabs>
          <w:tab w:val="right" w:leader="dot" w:pos="8306"/>
        </w:tabs>
      </w:pPr>
      <w:hyperlink w:anchor="_Toc1213" w:history="1">
        <w:r>
          <w:rPr>
            <w:rFonts w:ascii="仿宋" w:eastAsia="仿宋" w:hAnsi="仿宋" w:cs="仿宋" w:hint="eastAsia"/>
            <w:lang w:eastAsia="zh-CN"/>
          </w:rPr>
          <w:t>(二)、建设规模</w:t>
        </w:r>
        <w:r>
          <w:tab/>
        </w:r>
        <w:r>
          <w:fldChar w:fldCharType="begin"/>
        </w:r>
        <w:r>
          <w:instrText xml:space="preserve"> PAGEREF _Toc1213 \h </w:instrText>
        </w:r>
        <w:r>
          <w:fldChar w:fldCharType="separate"/>
        </w:r>
        <w:r>
          <w:t>15</w:t>
        </w:r>
        <w:r>
          <w:fldChar w:fldCharType="end"/>
        </w:r>
      </w:hyperlink>
    </w:p>
    <w:p>
      <w:pPr>
        <w:pStyle w:val="TOC1"/>
        <w:tabs>
          <w:tab w:val="right" w:leader="dot" w:pos="8306"/>
        </w:tabs>
      </w:pPr>
      <w:hyperlink w:anchor="_Toc27947" w:history="1">
        <w:r>
          <w:rPr>
            <w:rFonts w:ascii="仿宋" w:eastAsia="仿宋" w:hAnsi="仿宋" w:cs="仿宋" w:hint="eastAsia"/>
            <w:lang w:eastAsia="zh-CN"/>
          </w:rPr>
          <w:t>六、休闲素食项目土建工程</w:t>
        </w:r>
        <w:r>
          <w:tab/>
        </w:r>
        <w:r>
          <w:fldChar w:fldCharType="begin"/>
        </w:r>
        <w:r>
          <w:instrText xml:space="preserve"> PAGEREF _Toc27947 \h </w:instrText>
        </w:r>
        <w:r>
          <w:fldChar w:fldCharType="separate"/>
        </w:r>
        <w:r>
          <w:t>17</w:t>
        </w:r>
        <w:r>
          <w:fldChar w:fldCharType="end"/>
        </w:r>
      </w:hyperlink>
    </w:p>
    <w:p>
      <w:pPr>
        <w:pStyle w:val="TOC2"/>
        <w:tabs>
          <w:tab w:val="right" w:leader="dot" w:pos="8306"/>
        </w:tabs>
      </w:pPr>
      <w:hyperlink w:anchor="_Toc31263" w:history="1">
        <w:r>
          <w:rPr>
            <w:rFonts w:ascii="仿宋" w:eastAsia="仿宋" w:hAnsi="仿宋" w:cs="仿宋" w:hint="eastAsia"/>
            <w:lang w:eastAsia="zh-CN"/>
          </w:rPr>
          <w:t>(一)、建筑工程设计原则</w:t>
        </w:r>
        <w:r>
          <w:tab/>
        </w:r>
        <w:r>
          <w:fldChar w:fldCharType="begin"/>
        </w:r>
        <w:r>
          <w:instrText xml:space="preserve"> PAGEREF _Toc31263 \h </w:instrText>
        </w:r>
        <w:r>
          <w:fldChar w:fldCharType="separate"/>
        </w:r>
        <w:r>
          <w:t>17</w:t>
        </w:r>
        <w:r>
          <w:fldChar w:fldCharType="end"/>
        </w:r>
      </w:hyperlink>
    </w:p>
    <w:p>
      <w:pPr>
        <w:pStyle w:val="TOC2"/>
        <w:tabs>
          <w:tab w:val="right" w:leader="dot" w:pos="8306"/>
        </w:tabs>
      </w:pPr>
      <w:hyperlink w:anchor="_Toc6079" w:history="1">
        <w:r>
          <w:rPr>
            <w:rFonts w:ascii="仿宋" w:eastAsia="仿宋" w:hAnsi="仿宋" w:cs="仿宋" w:hint="eastAsia"/>
            <w:lang w:eastAsia="zh-CN"/>
          </w:rPr>
          <w:t>(二)、土建工程设计年限及安全等级</w:t>
        </w:r>
        <w:r>
          <w:tab/>
        </w:r>
        <w:r>
          <w:fldChar w:fldCharType="begin"/>
        </w:r>
        <w:r>
          <w:instrText xml:space="preserve"> PAGEREF _Toc6079 \h </w:instrText>
        </w:r>
        <w:r>
          <w:fldChar w:fldCharType="separate"/>
        </w:r>
        <w:r>
          <w:t>18</w:t>
        </w:r>
        <w:r>
          <w:fldChar w:fldCharType="end"/>
        </w:r>
      </w:hyperlink>
    </w:p>
    <w:p>
      <w:pPr>
        <w:pStyle w:val="TOC2"/>
        <w:tabs>
          <w:tab w:val="right" w:leader="dot" w:pos="8306"/>
        </w:tabs>
      </w:pPr>
      <w:hyperlink w:anchor="_Toc27610" w:history="1">
        <w:r>
          <w:rPr>
            <w:rFonts w:ascii="仿宋" w:eastAsia="仿宋" w:hAnsi="仿宋" w:cs="仿宋" w:hint="eastAsia"/>
            <w:lang w:eastAsia="zh-CN"/>
          </w:rPr>
          <w:t>(三)、建筑工程设计总体要求</w:t>
        </w:r>
        <w:r>
          <w:tab/>
        </w:r>
        <w:r>
          <w:fldChar w:fldCharType="begin"/>
        </w:r>
        <w:r>
          <w:instrText xml:space="preserve"> PAGEREF _Toc27610 \h </w:instrText>
        </w:r>
        <w:r>
          <w:fldChar w:fldCharType="separate"/>
        </w:r>
        <w:r>
          <w:t>19</w:t>
        </w:r>
        <w:r>
          <w:fldChar w:fldCharType="end"/>
        </w:r>
      </w:hyperlink>
    </w:p>
    <w:p>
      <w:pPr>
        <w:pStyle w:val="TOC2"/>
        <w:tabs>
          <w:tab w:val="right" w:leader="dot" w:pos="8306"/>
        </w:tabs>
      </w:pPr>
      <w:hyperlink w:anchor="_Toc14659" w:history="1">
        <w:r>
          <w:rPr>
            <w:rFonts w:ascii="仿宋" w:eastAsia="仿宋" w:hAnsi="仿宋" w:cs="仿宋" w:hint="eastAsia"/>
            <w:lang w:eastAsia="zh-CN"/>
          </w:rPr>
          <w:t>(四)、土建工程建设指标</w:t>
        </w:r>
        <w:r>
          <w:tab/>
        </w:r>
        <w:r>
          <w:fldChar w:fldCharType="begin"/>
        </w:r>
        <w:r>
          <w:instrText xml:space="preserve"> PAGEREF _Toc14659 \h </w:instrText>
        </w:r>
        <w:r>
          <w:fldChar w:fldCharType="separate"/>
        </w:r>
        <w:r>
          <w:t>20</w:t>
        </w:r>
        <w:r>
          <w:fldChar w:fldCharType="end"/>
        </w:r>
      </w:hyperlink>
    </w:p>
    <w:p>
      <w:pPr>
        <w:pStyle w:val="TOC1"/>
        <w:tabs>
          <w:tab w:val="right" w:leader="dot" w:pos="8306"/>
        </w:tabs>
      </w:pPr>
      <w:hyperlink w:anchor="_Toc16841" w:history="1">
        <w:r>
          <w:rPr>
            <w:rFonts w:ascii="仿宋" w:eastAsia="仿宋" w:hAnsi="仿宋" w:cs="仿宋" w:hint="eastAsia"/>
            <w:lang w:eastAsia="zh-CN"/>
          </w:rPr>
          <w:t>七、休闲素食项目经营效益</w:t>
        </w:r>
        <w:r>
          <w:tab/>
        </w:r>
        <w:r>
          <w:fldChar w:fldCharType="begin"/>
        </w:r>
        <w:r>
          <w:instrText xml:space="preserve"> PAGEREF _Toc16841 \h </w:instrText>
        </w:r>
        <w:r>
          <w:fldChar w:fldCharType="separate"/>
        </w:r>
        <w:r>
          <w:t>20</w:t>
        </w:r>
        <w:r>
          <w:fldChar w:fldCharType="end"/>
        </w:r>
      </w:hyperlink>
    </w:p>
    <w:p>
      <w:pPr>
        <w:pStyle w:val="TOC2"/>
        <w:tabs>
          <w:tab w:val="right" w:leader="dot" w:pos="8306"/>
        </w:tabs>
      </w:pPr>
      <w:hyperlink w:anchor="_Toc11304" w:history="1">
        <w:r>
          <w:rPr>
            <w:rFonts w:ascii="仿宋" w:eastAsia="仿宋" w:hAnsi="仿宋" w:cs="仿宋" w:hint="eastAsia"/>
            <w:lang w:eastAsia="zh-CN"/>
          </w:rPr>
          <w:t>(一)、经济评价财务测算</w:t>
        </w:r>
        <w:r>
          <w:tab/>
        </w:r>
        <w:r>
          <w:fldChar w:fldCharType="begin"/>
        </w:r>
        <w:r>
          <w:instrText xml:space="preserve"> PAGEREF _Toc11304 \h </w:instrText>
        </w:r>
        <w:r>
          <w:fldChar w:fldCharType="separate"/>
        </w:r>
        <w:r>
          <w:t>20</w:t>
        </w:r>
        <w:r>
          <w:fldChar w:fldCharType="end"/>
        </w:r>
      </w:hyperlink>
    </w:p>
    <w:p>
      <w:pPr>
        <w:pStyle w:val="TOC2"/>
        <w:tabs>
          <w:tab w:val="right" w:leader="dot" w:pos="8306"/>
        </w:tabs>
      </w:pPr>
      <w:hyperlink w:anchor="_Toc7848" w:history="1">
        <w:r>
          <w:rPr>
            <w:rFonts w:ascii="仿宋" w:eastAsia="仿宋" w:hAnsi="仿宋" w:cs="仿宋" w:hint="eastAsia"/>
            <w:lang w:eastAsia="zh-CN"/>
          </w:rPr>
          <w:t>(二)、休闲素食项目盈利能力分析</w:t>
        </w:r>
        <w:r>
          <w:tab/>
        </w:r>
        <w:r>
          <w:fldChar w:fldCharType="begin"/>
        </w:r>
        <w:r>
          <w:instrText xml:space="preserve"> PAGEREF _Toc7848 \h </w:instrText>
        </w:r>
        <w:r>
          <w:fldChar w:fldCharType="separate"/>
        </w:r>
        <w:r>
          <w:t>21</w:t>
        </w:r>
        <w:r>
          <w:fldChar w:fldCharType="end"/>
        </w:r>
      </w:hyperlink>
    </w:p>
    <w:p>
      <w:pPr>
        <w:pStyle w:val="TOC1"/>
        <w:tabs>
          <w:tab w:val="right" w:leader="dot" w:pos="8306"/>
        </w:tabs>
      </w:pPr>
      <w:hyperlink w:anchor="_Toc14847" w:history="1">
        <w:r>
          <w:rPr>
            <w:rFonts w:ascii="仿宋" w:eastAsia="仿宋" w:hAnsi="仿宋" w:cs="仿宋" w:hint="eastAsia"/>
            <w:lang w:eastAsia="zh-CN"/>
          </w:rPr>
          <w:t>八、休闲素食项目环境影响分析</w:t>
        </w:r>
        <w:r>
          <w:tab/>
        </w:r>
        <w:r>
          <w:fldChar w:fldCharType="begin"/>
        </w:r>
        <w:r>
          <w:instrText xml:space="preserve"> PAGEREF _Toc14847 \h </w:instrText>
        </w:r>
        <w:r>
          <w:fldChar w:fldCharType="separate"/>
        </w:r>
        <w:r>
          <w:t>22</w:t>
        </w:r>
        <w:r>
          <w:fldChar w:fldCharType="end"/>
        </w:r>
      </w:hyperlink>
    </w:p>
    <w:p>
      <w:pPr>
        <w:pStyle w:val="TOC2"/>
        <w:tabs>
          <w:tab w:val="right" w:leader="dot" w:pos="8306"/>
        </w:tabs>
      </w:pPr>
      <w:hyperlink w:anchor="_Toc14440" w:history="1">
        <w:r>
          <w:rPr>
            <w:rFonts w:ascii="仿宋" w:eastAsia="仿宋" w:hAnsi="仿宋" w:cs="仿宋" w:hint="eastAsia"/>
            <w:lang w:eastAsia="zh-CN"/>
          </w:rPr>
          <w:t>(一)、建设区域环境质量现状</w:t>
        </w:r>
        <w:r>
          <w:tab/>
        </w:r>
        <w:r>
          <w:fldChar w:fldCharType="begin"/>
        </w:r>
        <w:r>
          <w:instrText xml:space="preserve"> PAGEREF _Toc14440 \h </w:instrText>
        </w:r>
        <w:r>
          <w:fldChar w:fldCharType="separate"/>
        </w:r>
        <w:r>
          <w:t>22</w:t>
        </w:r>
        <w:r>
          <w:fldChar w:fldCharType="end"/>
        </w:r>
      </w:hyperlink>
    </w:p>
    <w:p>
      <w:pPr>
        <w:pStyle w:val="TOC2"/>
        <w:tabs>
          <w:tab w:val="right" w:leader="dot" w:pos="8306"/>
        </w:tabs>
      </w:pPr>
      <w:hyperlink w:anchor="_Toc4365" w:history="1">
        <w:r>
          <w:rPr>
            <w:rFonts w:ascii="仿宋" w:eastAsia="仿宋" w:hAnsi="仿宋" w:cs="仿宋" w:hint="eastAsia"/>
            <w:lang w:eastAsia="zh-CN"/>
          </w:rPr>
          <w:t>(二)、建设期环境保护</w:t>
        </w:r>
        <w:r>
          <w:tab/>
        </w:r>
        <w:r>
          <w:fldChar w:fldCharType="begin"/>
        </w:r>
        <w:r>
          <w:instrText xml:space="preserve"> PAGEREF _Toc4365 \h </w:instrText>
        </w:r>
        <w:r>
          <w:fldChar w:fldCharType="separate"/>
        </w:r>
        <w:r>
          <w:t>23</w:t>
        </w:r>
        <w:r>
          <w:fldChar w:fldCharType="end"/>
        </w:r>
      </w:hyperlink>
    </w:p>
    <w:p>
      <w:pPr>
        <w:pStyle w:val="TOC2"/>
        <w:tabs>
          <w:tab w:val="right" w:leader="dot" w:pos="8306"/>
        </w:tabs>
      </w:pPr>
      <w:hyperlink w:anchor="_Toc31722" w:history="1">
        <w:r>
          <w:rPr>
            <w:rFonts w:ascii="仿宋" w:eastAsia="仿宋" w:hAnsi="仿宋" w:cs="仿宋" w:hint="eastAsia"/>
            <w:lang w:eastAsia="zh-CN"/>
          </w:rPr>
          <w:t>(三)、运营期环境保护</w:t>
        </w:r>
        <w:r>
          <w:tab/>
        </w:r>
        <w:r>
          <w:fldChar w:fldCharType="begin"/>
        </w:r>
        <w:r>
          <w:instrText xml:space="preserve"> PAGEREF _Toc31722 \h </w:instrText>
        </w:r>
        <w:r>
          <w:fldChar w:fldCharType="separate"/>
        </w:r>
        <w:r>
          <w:t>25</w:t>
        </w:r>
        <w:r>
          <w:fldChar w:fldCharType="end"/>
        </w:r>
      </w:hyperlink>
    </w:p>
    <w:p>
      <w:pPr>
        <w:pStyle w:val="TOC2"/>
        <w:tabs>
          <w:tab w:val="right" w:leader="dot" w:pos="8306"/>
        </w:tabs>
      </w:pPr>
      <w:hyperlink w:anchor="_Toc19360" w:history="1">
        <w:r>
          <w:rPr>
            <w:rFonts w:ascii="仿宋" w:eastAsia="仿宋" w:hAnsi="仿宋" w:cs="仿宋" w:hint="eastAsia"/>
            <w:lang w:eastAsia="zh-CN"/>
          </w:rPr>
          <w:t>(四)、休闲素食项目建设对区域经济的影响</w:t>
        </w:r>
        <w:r>
          <w:tab/>
        </w:r>
        <w:r>
          <w:fldChar w:fldCharType="begin"/>
        </w:r>
        <w:r>
          <w:instrText xml:space="preserve"> PAGEREF _Toc19360 \h </w:instrText>
        </w:r>
        <w:r>
          <w:fldChar w:fldCharType="separate"/>
        </w:r>
        <w:r>
          <w:t>26</w:t>
        </w:r>
        <w:r>
          <w:fldChar w:fldCharType="end"/>
        </w:r>
      </w:hyperlink>
    </w:p>
    <w:p>
      <w:pPr>
        <w:pStyle w:val="TOC2"/>
        <w:tabs>
          <w:tab w:val="right" w:leader="dot" w:pos="8306"/>
        </w:tabs>
      </w:pPr>
      <w:hyperlink w:anchor="_Toc8074" w:history="1">
        <w:r>
          <w:rPr>
            <w:rFonts w:ascii="仿宋" w:eastAsia="仿宋" w:hAnsi="仿宋" w:cs="仿宋" w:hint="eastAsia"/>
            <w:lang w:eastAsia="zh-CN"/>
          </w:rPr>
          <w:t>(五)、废弃物处理</w:t>
        </w:r>
        <w:r>
          <w:tab/>
        </w:r>
        <w:r>
          <w:fldChar w:fldCharType="begin"/>
        </w:r>
        <w:r>
          <w:instrText xml:space="preserve"> PAGEREF _Toc8074 \h </w:instrText>
        </w:r>
        <w:r>
          <w:fldChar w:fldCharType="separate"/>
        </w:r>
        <w:r>
          <w:t>28</w:t>
        </w:r>
        <w:r>
          <w:fldChar w:fldCharType="end"/>
        </w:r>
      </w:hyperlink>
    </w:p>
    <w:p>
      <w:pPr>
        <w:pStyle w:val="TOC2"/>
        <w:tabs>
          <w:tab w:val="right" w:leader="dot" w:pos="8306"/>
        </w:tabs>
      </w:pPr>
      <w:hyperlink w:anchor="_Toc16091" w:history="1">
        <w:r>
          <w:rPr>
            <w:rFonts w:ascii="仿宋" w:eastAsia="仿宋" w:hAnsi="仿宋" w:cs="仿宋" w:hint="eastAsia"/>
            <w:lang w:eastAsia="zh-CN"/>
          </w:rPr>
          <w:t>(六)、特殊环境影响分析</w:t>
        </w:r>
        <w:r>
          <w:tab/>
        </w:r>
        <w:r>
          <w:fldChar w:fldCharType="begin"/>
        </w:r>
        <w:r>
          <w:instrText xml:space="preserve"> PAGEREF _Toc16091 \h </w:instrText>
        </w:r>
        <w:r>
          <w:fldChar w:fldCharType="separate"/>
        </w:r>
        <w:r>
          <w:t>29</w:t>
        </w:r>
        <w:r>
          <w:fldChar w:fldCharType="end"/>
        </w:r>
      </w:hyperlink>
    </w:p>
    <w:p>
      <w:pPr>
        <w:pStyle w:val="TOC2"/>
        <w:tabs>
          <w:tab w:val="right" w:leader="dot" w:pos="8306"/>
        </w:tabs>
      </w:pPr>
      <w:hyperlink w:anchor="_Toc9006" w:history="1">
        <w:r>
          <w:rPr>
            <w:rFonts w:ascii="仿宋" w:eastAsia="仿宋" w:hAnsi="仿宋" w:cs="仿宋" w:hint="eastAsia"/>
            <w:lang w:eastAsia="zh-CN"/>
          </w:rPr>
          <w:t>(七)、清洁生产</w:t>
        </w:r>
        <w:r>
          <w:tab/>
        </w:r>
        <w:r>
          <w:fldChar w:fldCharType="begin"/>
        </w:r>
        <w:r>
          <w:instrText xml:space="preserve"> PAGEREF _Toc9006 \h </w:instrText>
        </w:r>
        <w:r>
          <w:fldChar w:fldCharType="separate"/>
        </w:r>
        <w:r>
          <w:t>30</w:t>
        </w:r>
        <w:r>
          <w:fldChar w:fldCharType="end"/>
        </w:r>
      </w:hyperlink>
    </w:p>
    <w:p>
      <w:pPr>
        <w:pStyle w:val="TOC2"/>
        <w:tabs>
          <w:tab w:val="right" w:leader="dot" w:pos="8306"/>
        </w:tabs>
      </w:pPr>
      <w:hyperlink w:anchor="_Toc13586" w:history="1">
        <w:r>
          <w:rPr>
            <w:rFonts w:ascii="仿宋" w:eastAsia="仿宋" w:hAnsi="仿宋" w:cs="仿宋" w:hint="eastAsia"/>
            <w:lang w:eastAsia="zh-CN"/>
          </w:rPr>
          <w:t>(八)、环境保护综合评价</w:t>
        </w:r>
        <w:r>
          <w:tab/>
        </w:r>
        <w:r>
          <w:fldChar w:fldCharType="begin"/>
        </w:r>
        <w:r>
          <w:instrText xml:space="preserve"> PAGEREF _Toc13586 \h </w:instrText>
        </w:r>
        <w:r>
          <w:fldChar w:fldCharType="separate"/>
        </w:r>
        <w:r>
          <w:t>31</w:t>
        </w:r>
        <w:r>
          <w:fldChar w:fldCharType="end"/>
        </w:r>
      </w:hyperlink>
    </w:p>
    <w:p>
      <w:pPr>
        <w:pStyle w:val="TOC1"/>
        <w:tabs>
          <w:tab w:val="right" w:leader="dot" w:pos="8306"/>
        </w:tabs>
      </w:pPr>
      <w:hyperlink w:anchor="_Toc29114" w:history="1">
        <w:r>
          <w:rPr>
            <w:rFonts w:ascii="仿宋" w:eastAsia="仿宋" w:hAnsi="仿宋" w:cs="仿宋" w:hint="eastAsia"/>
            <w:lang w:eastAsia="zh-CN"/>
          </w:rPr>
          <w:t>九、休闲素食项目计划安排</w:t>
        </w:r>
        <w:r>
          <w:tab/>
        </w:r>
        <w:r>
          <w:fldChar w:fldCharType="begin"/>
        </w:r>
        <w:r>
          <w:instrText xml:space="preserve"> PAGEREF _Toc29114 \h </w:instrText>
        </w:r>
        <w:r>
          <w:fldChar w:fldCharType="separate"/>
        </w:r>
        <w:r>
          <w:t>33</w:t>
        </w:r>
        <w:r>
          <w:fldChar w:fldCharType="end"/>
        </w:r>
      </w:hyperlink>
    </w:p>
    <w:p>
      <w:pPr>
        <w:pStyle w:val="TOC2"/>
        <w:tabs>
          <w:tab w:val="right" w:leader="dot" w:pos="8306"/>
        </w:tabs>
      </w:pPr>
      <w:hyperlink w:anchor="_Toc6136" w:history="1">
        <w:r>
          <w:rPr>
            <w:rFonts w:ascii="仿宋" w:eastAsia="仿宋" w:hAnsi="仿宋" w:cs="仿宋" w:hint="eastAsia"/>
            <w:lang w:eastAsia="zh-CN"/>
          </w:rPr>
          <w:t>(一)、建设周期</w:t>
        </w:r>
        <w:r>
          <w:tab/>
        </w:r>
        <w:r>
          <w:fldChar w:fldCharType="begin"/>
        </w:r>
        <w:r>
          <w:instrText xml:space="preserve"> PAGEREF _Toc6136 \h </w:instrText>
        </w:r>
        <w:r>
          <w:fldChar w:fldCharType="separate"/>
        </w:r>
        <w:r>
          <w:t>33</w:t>
        </w:r>
        <w:r>
          <w:fldChar w:fldCharType="end"/>
        </w:r>
      </w:hyperlink>
    </w:p>
    <w:p>
      <w:pPr>
        <w:pStyle w:val="TOC2"/>
        <w:tabs>
          <w:tab w:val="right" w:leader="dot" w:pos="8306"/>
        </w:tabs>
      </w:pPr>
      <w:hyperlink w:anchor="_Toc14091" w:history="1">
        <w:r>
          <w:rPr>
            <w:rFonts w:ascii="仿宋" w:eastAsia="仿宋" w:hAnsi="仿宋" w:cs="仿宋" w:hint="eastAsia"/>
            <w:lang w:eastAsia="zh-CN"/>
          </w:rPr>
          <w:t>(二)、建设进度</w:t>
        </w:r>
        <w:r>
          <w:tab/>
        </w:r>
        <w:r>
          <w:fldChar w:fldCharType="begin"/>
        </w:r>
        <w:r>
          <w:instrText xml:space="preserve"> PAGEREF _Toc14091 \h </w:instrText>
        </w:r>
        <w:r>
          <w:fldChar w:fldCharType="separate"/>
        </w:r>
        <w:r>
          <w:t>33</w:t>
        </w:r>
        <w:r>
          <w:fldChar w:fldCharType="end"/>
        </w:r>
      </w:hyperlink>
    </w:p>
    <w:p>
      <w:pPr>
        <w:pStyle w:val="TOC2"/>
        <w:tabs>
          <w:tab w:val="right" w:leader="dot" w:pos="8306"/>
        </w:tabs>
      </w:pPr>
      <w:hyperlink w:anchor="_Toc28958" w:history="1">
        <w:r>
          <w:rPr>
            <w:rFonts w:ascii="仿宋" w:eastAsia="仿宋" w:hAnsi="仿宋" w:cs="仿宋" w:hint="eastAsia"/>
            <w:lang w:eastAsia="zh-CN"/>
          </w:rPr>
          <w:t>(三)、进度安排注意事项</w:t>
        </w:r>
        <w:r>
          <w:tab/>
        </w:r>
        <w:r>
          <w:fldChar w:fldCharType="begin"/>
        </w:r>
        <w:r>
          <w:instrText xml:space="preserve"> PAGEREF _Toc28958 \h </w:instrText>
        </w:r>
        <w:r>
          <w:fldChar w:fldCharType="separate"/>
        </w:r>
        <w:r>
          <w:t>34</w:t>
        </w:r>
        <w:r>
          <w:fldChar w:fldCharType="end"/>
        </w:r>
      </w:hyperlink>
    </w:p>
    <w:p>
      <w:pPr>
        <w:pStyle w:val="TOC2"/>
        <w:tabs>
          <w:tab w:val="right" w:leader="dot" w:pos="8306"/>
        </w:tabs>
      </w:pPr>
      <w:hyperlink w:anchor="_Toc22252" w:history="1">
        <w:r>
          <w:rPr>
            <w:rFonts w:ascii="仿宋" w:eastAsia="仿宋" w:hAnsi="仿宋" w:cs="仿宋" w:hint="eastAsia"/>
            <w:lang w:eastAsia="zh-CN"/>
          </w:rPr>
          <w:t>(四)、人力资源配置</w:t>
        </w:r>
        <w:r>
          <w:tab/>
        </w:r>
        <w:r>
          <w:fldChar w:fldCharType="begin"/>
        </w:r>
        <w:r>
          <w:instrText xml:space="preserve"> PAGEREF _Toc22252 \h </w:instrText>
        </w:r>
        <w:r>
          <w:fldChar w:fldCharType="separate"/>
        </w:r>
        <w:r>
          <w:t>36</w:t>
        </w:r>
        <w:r>
          <w:fldChar w:fldCharType="end"/>
        </w:r>
      </w:hyperlink>
    </w:p>
    <w:p>
      <w:pPr>
        <w:pStyle w:val="TOC1"/>
        <w:tabs>
          <w:tab w:val="right" w:leader="dot" w:pos="8306"/>
        </w:tabs>
      </w:pPr>
      <w:hyperlink w:anchor="_Toc7069" w:history="1">
        <w:r>
          <w:rPr>
            <w:rFonts w:ascii="仿宋" w:eastAsia="仿宋" w:hAnsi="仿宋" w:cs="仿宋" w:hint="eastAsia"/>
            <w:lang w:eastAsia="zh-CN"/>
          </w:rPr>
          <w:t>十、休闲素食项目投资规划</w:t>
        </w:r>
        <w:r>
          <w:tab/>
        </w:r>
        <w:r>
          <w:fldChar w:fldCharType="begin"/>
        </w:r>
        <w:r>
          <w:instrText xml:space="preserve"> PAGEREF _Toc7069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8" w:history="1">
        <w:r>
          <w:rPr>
            <w:rFonts w:ascii="仿宋" w:eastAsia="仿宋" w:hAnsi="仿宋" w:cs="仿宋" w:hint="eastAsia"/>
            <w:lang w:eastAsia="zh-CN"/>
          </w:rPr>
          <w:t>(一)、休闲素食项目总投资估算</w:t>
        </w:r>
        <w:r>
          <w:tab/>
        </w:r>
        <w:r>
          <w:fldChar w:fldCharType="begin"/>
        </w:r>
        <w:r>
          <w:instrText xml:space="preserve"> PAGEREF _Toc5288 \h </w:instrText>
        </w:r>
        <w:r>
          <w:fldChar w:fldCharType="separate"/>
        </w:r>
        <w:r>
          <w:t>37</w:t>
        </w:r>
        <w:r>
          <w:fldChar w:fldCharType="end"/>
        </w:r>
      </w:hyperlink>
    </w:p>
    <w:p>
      <w:pPr>
        <w:pStyle w:val="TOC2"/>
        <w:tabs>
          <w:tab w:val="right" w:leader="dot" w:pos="8306"/>
        </w:tabs>
      </w:pPr>
      <w:hyperlink w:anchor="_Toc6113" w:history="1">
        <w:r>
          <w:rPr>
            <w:rFonts w:ascii="仿宋" w:eastAsia="仿宋" w:hAnsi="仿宋" w:cs="仿宋" w:hint="eastAsia"/>
            <w:lang w:eastAsia="zh-CN"/>
          </w:rPr>
          <w:t>(二)、资金筹措</w:t>
        </w:r>
        <w:r>
          <w:tab/>
        </w:r>
        <w:r>
          <w:fldChar w:fldCharType="begin"/>
        </w:r>
        <w:r>
          <w:instrText xml:space="preserve"> PAGEREF _Toc6113 \h </w:instrText>
        </w:r>
        <w:r>
          <w:fldChar w:fldCharType="separate"/>
        </w:r>
        <w:r>
          <w:t>38</w:t>
        </w:r>
        <w:r>
          <w:fldChar w:fldCharType="end"/>
        </w:r>
      </w:hyperlink>
    </w:p>
    <w:p>
      <w:pPr>
        <w:pStyle w:val="TOC1"/>
        <w:tabs>
          <w:tab w:val="right" w:leader="dot" w:pos="8306"/>
        </w:tabs>
      </w:pPr>
      <w:hyperlink w:anchor="_Toc14364" w:history="1">
        <w:r>
          <w:rPr>
            <w:rFonts w:ascii="仿宋" w:eastAsia="仿宋" w:hAnsi="仿宋" w:cs="仿宋" w:hint="eastAsia"/>
            <w:lang w:eastAsia="zh-CN"/>
          </w:rPr>
          <w:t>十一、休闲素食项目社会影响</w:t>
        </w:r>
        <w:r>
          <w:tab/>
        </w:r>
        <w:r>
          <w:fldChar w:fldCharType="begin"/>
        </w:r>
        <w:r>
          <w:instrText xml:space="preserve"> PAGEREF _Toc14364 \h </w:instrText>
        </w:r>
        <w:r>
          <w:fldChar w:fldCharType="separate"/>
        </w:r>
        <w:r>
          <w:t>39</w:t>
        </w:r>
        <w:r>
          <w:fldChar w:fldCharType="end"/>
        </w:r>
      </w:hyperlink>
    </w:p>
    <w:p>
      <w:pPr>
        <w:pStyle w:val="TOC2"/>
        <w:tabs>
          <w:tab w:val="right" w:leader="dot" w:pos="8306"/>
        </w:tabs>
      </w:pPr>
      <w:hyperlink w:anchor="_Toc15080" w:history="1">
        <w:r>
          <w:rPr>
            <w:rFonts w:ascii="仿宋" w:eastAsia="仿宋" w:hAnsi="仿宋" w:cs="仿宋" w:hint="eastAsia"/>
            <w:lang w:eastAsia="zh-CN"/>
          </w:rPr>
          <w:t>(一)、社会责任与义务</w:t>
        </w:r>
        <w:r>
          <w:tab/>
        </w:r>
        <w:r>
          <w:fldChar w:fldCharType="begin"/>
        </w:r>
        <w:r>
          <w:instrText xml:space="preserve"> PAGEREF _Toc15080 \h </w:instrText>
        </w:r>
        <w:r>
          <w:fldChar w:fldCharType="separate"/>
        </w:r>
        <w:r>
          <w:t>39</w:t>
        </w:r>
        <w:r>
          <w:fldChar w:fldCharType="end"/>
        </w:r>
      </w:hyperlink>
    </w:p>
    <w:p>
      <w:pPr>
        <w:pStyle w:val="TOC2"/>
        <w:tabs>
          <w:tab w:val="right" w:leader="dot" w:pos="8306"/>
        </w:tabs>
      </w:pPr>
      <w:hyperlink w:anchor="_Toc9341" w:history="1">
        <w:r>
          <w:rPr>
            <w:rFonts w:ascii="仿宋" w:eastAsia="仿宋" w:hAnsi="仿宋" w:cs="仿宋" w:hint="eastAsia"/>
            <w:lang w:eastAsia="zh-CN"/>
          </w:rPr>
          <w:t>(二)、社会参与与沟通</w:t>
        </w:r>
        <w:r>
          <w:tab/>
        </w:r>
        <w:r>
          <w:fldChar w:fldCharType="begin"/>
        </w:r>
        <w:r>
          <w:instrText xml:space="preserve"> PAGEREF _Toc9341 \h </w:instrText>
        </w:r>
        <w:r>
          <w:fldChar w:fldCharType="separate"/>
        </w:r>
        <w:r>
          <w:t>40</w:t>
        </w:r>
        <w:r>
          <w:fldChar w:fldCharType="end"/>
        </w:r>
      </w:hyperlink>
    </w:p>
    <w:p>
      <w:pPr>
        <w:pStyle w:val="TOC1"/>
        <w:tabs>
          <w:tab w:val="right" w:leader="dot" w:pos="8306"/>
        </w:tabs>
      </w:pPr>
      <w:hyperlink w:anchor="_Toc31869" w:history="1">
        <w:r>
          <w:rPr>
            <w:rFonts w:ascii="仿宋" w:eastAsia="仿宋" w:hAnsi="仿宋" w:cs="仿宋" w:hint="eastAsia"/>
            <w:lang w:eastAsia="zh-CN"/>
          </w:rPr>
          <w:t>十二、休闲素食项目创新与研发</w:t>
        </w:r>
        <w:r>
          <w:tab/>
        </w:r>
        <w:r>
          <w:fldChar w:fldCharType="begin"/>
        </w:r>
        <w:r>
          <w:instrText xml:space="preserve"> PAGEREF _Toc31869 \h </w:instrText>
        </w:r>
        <w:r>
          <w:fldChar w:fldCharType="separate"/>
        </w:r>
        <w:r>
          <w:t>40</w:t>
        </w:r>
        <w:r>
          <w:fldChar w:fldCharType="end"/>
        </w:r>
      </w:hyperlink>
    </w:p>
    <w:p>
      <w:pPr>
        <w:pStyle w:val="TOC2"/>
        <w:tabs>
          <w:tab w:val="right" w:leader="dot" w:pos="8306"/>
        </w:tabs>
      </w:pPr>
      <w:hyperlink w:anchor="_Toc13873" w:history="1">
        <w:r>
          <w:rPr>
            <w:rFonts w:ascii="仿宋" w:eastAsia="仿宋" w:hAnsi="仿宋" w:cs="仿宋" w:hint="eastAsia"/>
            <w:lang w:eastAsia="zh-CN"/>
          </w:rPr>
          <w:t>(一)、创新策略与方向</w:t>
        </w:r>
        <w:r>
          <w:tab/>
        </w:r>
        <w:r>
          <w:fldChar w:fldCharType="begin"/>
        </w:r>
        <w:r>
          <w:instrText xml:space="preserve"> PAGEREF _Toc13873 \h </w:instrText>
        </w:r>
        <w:r>
          <w:fldChar w:fldCharType="separate"/>
        </w:r>
        <w:r>
          <w:t>40</w:t>
        </w:r>
        <w:r>
          <w:fldChar w:fldCharType="end"/>
        </w:r>
      </w:hyperlink>
    </w:p>
    <w:p>
      <w:pPr>
        <w:pStyle w:val="TOC2"/>
        <w:tabs>
          <w:tab w:val="right" w:leader="dot" w:pos="8306"/>
        </w:tabs>
      </w:pPr>
      <w:hyperlink w:anchor="_Toc1069" w:history="1">
        <w:r>
          <w:rPr>
            <w:rFonts w:ascii="仿宋" w:eastAsia="仿宋" w:hAnsi="仿宋" w:cs="仿宋" w:hint="eastAsia"/>
            <w:lang w:eastAsia="zh-CN"/>
          </w:rPr>
          <w:t>(二)、研发规划与投入</w:t>
        </w:r>
        <w:r>
          <w:tab/>
        </w:r>
        <w:r>
          <w:fldChar w:fldCharType="begin"/>
        </w:r>
        <w:r>
          <w:instrText xml:space="preserve"> PAGEREF _Toc1069 \h </w:instrText>
        </w:r>
        <w:r>
          <w:fldChar w:fldCharType="separate"/>
        </w:r>
        <w:r>
          <w:t>42</w:t>
        </w:r>
        <w:r>
          <w:fldChar w:fldCharType="end"/>
        </w:r>
      </w:hyperlink>
    </w:p>
    <w:p>
      <w:pPr>
        <w:pStyle w:val="TOC1"/>
        <w:tabs>
          <w:tab w:val="right" w:leader="dot" w:pos="8306"/>
        </w:tabs>
      </w:pPr>
      <w:hyperlink w:anchor="_Toc10334" w:history="1">
        <w:r>
          <w:rPr>
            <w:rFonts w:ascii="仿宋" w:eastAsia="仿宋" w:hAnsi="仿宋" w:cs="仿宋" w:hint="eastAsia"/>
            <w:lang w:eastAsia="zh-CN"/>
          </w:rPr>
          <w:t>十三、营销与推广策略</w:t>
        </w:r>
        <w:r>
          <w:tab/>
        </w:r>
        <w:r>
          <w:fldChar w:fldCharType="begin"/>
        </w:r>
        <w:r>
          <w:instrText xml:space="preserve"> PAGEREF _Toc10334 \h </w:instrText>
        </w:r>
        <w:r>
          <w:fldChar w:fldCharType="separate"/>
        </w:r>
        <w:r>
          <w:t>44</w:t>
        </w:r>
        <w:r>
          <w:fldChar w:fldCharType="end"/>
        </w:r>
      </w:hyperlink>
    </w:p>
    <w:p>
      <w:pPr>
        <w:pStyle w:val="TOC2"/>
        <w:tabs>
          <w:tab w:val="right" w:leader="dot" w:pos="8306"/>
        </w:tabs>
      </w:pPr>
      <w:hyperlink w:anchor="_Toc21262" w:history="1">
        <w:r>
          <w:rPr>
            <w:rFonts w:ascii="仿宋" w:eastAsia="仿宋" w:hAnsi="仿宋" w:cs="仿宋" w:hint="eastAsia"/>
            <w:lang w:eastAsia="zh-CN"/>
          </w:rPr>
          <w:t>(一)、产品/服务定位与特点</w:t>
        </w:r>
        <w:r>
          <w:tab/>
        </w:r>
        <w:r>
          <w:fldChar w:fldCharType="begin"/>
        </w:r>
        <w:r>
          <w:instrText xml:space="preserve"> PAGEREF _Toc21262 \h </w:instrText>
        </w:r>
        <w:r>
          <w:fldChar w:fldCharType="separate"/>
        </w:r>
        <w:r>
          <w:t>44</w:t>
        </w:r>
        <w:r>
          <w:fldChar w:fldCharType="end"/>
        </w:r>
      </w:hyperlink>
    </w:p>
    <w:p>
      <w:pPr>
        <w:pStyle w:val="TOC2"/>
        <w:tabs>
          <w:tab w:val="right" w:leader="dot" w:pos="8306"/>
        </w:tabs>
      </w:pPr>
      <w:hyperlink w:anchor="_Toc2087" w:history="1">
        <w:r>
          <w:rPr>
            <w:rFonts w:ascii="仿宋" w:eastAsia="仿宋" w:hAnsi="仿宋" w:cs="仿宋" w:hint="eastAsia"/>
            <w:lang w:eastAsia="zh-CN"/>
          </w:rPr>
          <w:t>(二)、市场定位与竞争分析</w:t>
        </w:r>
        <w:r>
          <w:tab/>
        </w:r>
        <w:r>
          <w:fldChar w:fldCharType="begin"/>
        </w:r>
        <w:r>
          <w:instrText xml:space="preserve"> PAGEREF _Toc2087 \h </w:instrText>
        </w:r>
        <w:r>
          <w:fldChar w:fldCharType="separate"/>
        </w:r>
        <w:r>
          <w:t>45</w:t>
        </w:r>
        <w:r>
          <w:fldChar w:fldCharType="end"/>
        </w:r>
      </w:hyperlink>
    </w:p>
    <w:p>
      <w:pPr>
        <w:pStyle w:val="TOC2"/>
        <w:tabs>
          <w:tab w:val="right" w:leader="dot" w:pos="8306"/>
        </w:tabs>
      </w:pPr>
      <w:hyperlink w:anchor="_Toc6286" w:history="1">
        <w:r>
          <w:rPr>
            <w:rFonts w:ascii="仿宋" w:eastAsia="仿宋" w:hAnsi="仿宋" w:cs="仿宋" w:hint="eastAsia"/>
            <w:lang w:eastAsia="zh-CN"/>
          </w:rPr>
          <w:t>(三)、营销渠道与策略</w:t>
        </w:r>
        <w:r>
          <w:tab/>
        </w:r>
        <w:r>
          <w:fldChar w:fldCharType="begin"/>
        </w:r>
        <w:r>
          <w:instrText xml:space="preserve"> PAGEREF _Toc6286 \h </w:instrText>
        </w:r>
        <w:r>
          <w:fldChar w:fldCharType="separate"/>
        </w:r>
        <w:r>
          <w:t>46</w:t>
        </w:r>
        <w:r>
          <w:fldChar w:fldCharType="end"/>
        </w:r>
      </w:hyperlink>
    </w:p>
    <w:p>
      <w:pPr>
        <w:pStyle w:val="TOC2"/>
        <w:tabs>
          <w:tab w:val="right" w:leader="dot" w:pos="8306"/>
        </w:tabs>
      </w:pPr>
      <w:hyperlink w:anchor="_Toc10933" w:history="1">
        <w:r>
          <w:rPr>
            <w:rFonts w:ascii="仿宋" w:eastAsia="仿宋" w:hAnsi="仿宋" w:cs="仿宋" w:hint="eastAsia"/>
            <w:lang w:eastAsia="zh-CN"/>
          </w:rPr>
          <w:t>(四)、推广与宣传活动</w:t>
        </w:r>
        <w:r>
          <w:tab/>
        </w:r>
        <w:r>
          <w:fldChar w:fldCharType="begin"/>
        </w:r>
        <w:r>
          <w:instrText xml:space="preserve"> PAGEREF _Toc10933 \h </w:instrText>
        </w:r>
        <w:r>
          <w:fldChar w:fldCharType="separate"/>
        </w:r>
        <w:r>
          <w:t>47</w:t>
        </w:r>
        <w:r>
          <w:fldChar w:fldCharType="end"/>
        </w:r>
      </w:hyperlink>
    </w:p>
    <w:p>
      <w:pPr>
        <w:pStyle w:val="TOC1"/>
        <w:tabs>
          <w:tab w:val="right" w:leader="dot" w:pos="8306"/>
        </w:tabs>
      </w:pPr>
      <w:hyperlink w:anchor="_Toc29408" w:history="1">
        <w:r>
          <w:rPr>
            <w:rFonts w:ascii="仿宋" w:eastAsia="仿宋" w:hAnsi="仿宋" w:cs="仿宋" w:hint="eastAsia"/>
            <w:lang w:eastAsia="zh-CN"/>
          </w:rPr>
          <w:t>十四、休闲素食项目工程方案分析</w:t>
        </w:r>
        <w:r>
          <w:tab/>
        </w:r>
        <w:r>
          <w:fldChar w:fldCharType="begin"/>
        </w:r>
        <w:r>
          <w:instrText xml:space="preserve"> PAGEREF _Toc29408 \h </w:instrText>
        </w:r>
        <w:r>
          <w:fldChar w:fldCharType="separate"/>
        </w:r>
        <w:r>
          <w:t>53</w:t>
        </w:r>
        <w:r>
          <w:fldChar w:fldCharType="end"/>
        </w:r>
      </w:hyperlink>
    </w:p>
    <w:p>
      <w:pPr>
        <w:pStyle w:val="TOC2"/>
        <w:tabs>
          <w:tab w:val="right" w:leader="dot" w:pos="8306"/>
        </w:tabs>
      </w:pPr>
      <w:hyperlink w:anchor="_Toc1133" w:history="1">
        <w:r>
          <w:rPr>
            <w:rFonts w:ascii="仿宋" w:eastAsia="仿宋" w:hAnsi="仿宋" w:cs="仿宋" w:hint="eastAsia"/>
            <w:lang w:eastAsia="zh-CN"/>
          </w:rPr>
          <w:t>(一)、建筑工程设计原则</w:t>
        </w:r>
        <w:r>
          <w:tab/>
        </w:r>
        <w:r>
          <w:fldChar w:fldCharType="begin"/>
        </w:r>
        <w:r>
          <w:instrText xml:space="preserve"> PAGEREF _Toc1133 \h </w:instrText>
        </w:r>
        <w:r>
          <w:fldChar w:fldCharType="separate"/>
        </w:r>
        <w:r>
          <w:t>53</w:t>
        </w:r>
        <w:r>
          <w:fldChar w:fldCharType="end"/>
        </w:r>
      </w:hyperlink>
    </w:p>
    <w:p>
      <w:pPr>
        <w:pStyle w:val="TOC2"/>
        <w:tabs>
          <w:tab w:val="right" w:leader="dot" w:pos="8306"/>
        </w:tabs>
      </w:pPr>
      <w:hyperlink w:anchor="_Toc8139" w:history="1">
        <w:r>
          <w:rPr>
            <w:rFonts w:ascii="仿宋" w:eastAsia="仿宋" w:hAnsi="仿宋" w:cs="仿宋" w:hint="eastAsia"/>
            <w:lang w:eastAsia="zh-CN"/>
          </w:rPr>
          <w:t>(二)、土建工程建设指标</w:t>
        </w:r>
        <w:r>
          <w:tab/>
        </w:r>
        <w:r>
          <w:fldChar w:fldCharType="begin"/>
        </w:r>
        <w:r>
          <w:instrText xml:space="preserve"> PAGEREF _Toc8139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50"/>
      <w:r>
        <w:rPr>
          <w:rFonts w:ascii="仿宋" w:eastAsia="仿宋" w:hAnsi="仿宋" w:cs="仿宋" w:hint="eastAsia"/>
          <w:sz w:val="28"/>
          <w:lang w:eastAsia="zh-CN"/>
        </w:rPr>
        <w:t>一、休闲素食项目可持续发展</w:t>
      </w:r>
      <w:bookmarkEnd w:id="2"/>
    </w:p>
    <w:p>
      <w:pPr>
        <w:pStyle w:val="Heading2"/>
        <w:rPr>
          <w:rFonts w:ascii="仿宋" w:eastAsia="仿宋" w:hAnsi="仿宋" w:cs="仿宋" w:hint="eastAsia"/>
          <w:lang w:eastAsia="zh-CN"/>
        </w:rPr>
      </w:pPr>
      <w:bookmarkStart w:id="3" w:name="_Toc74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素食项目中，休闲素食项目团队着眼于未来，明确了可持续发展的战略方向。制定的具体可持续发展目标包括降低资源使用、采用环保技术、最大化社会效益等。这一步骤不仅有助于休闲素食项目在环保和社会责任方面达到最高标准，也为未来提供了明确的指引，确保休闲素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可持续实践的融入休闲素食项目管理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休闲素食项目管理周期。从休闲素食项目规划开始，休闲素食项目团队就考虑了环境和社会的因素。在执行阶段，休闲素食项目团队积极推动绿色技术的应用，优化资源利用。此外，关注员工的社会责任，通过培训和沟通活动提高员工对可持续发展的认知，使他们能够在日常工作中践行可持续实践。这些举措不仅为休闲素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扎根于休闲素食项目的可持续发展理念，我们深信环保与社会责任是休闲素食项目成功的关键支柱。在休闲素食项目的每一步，我们都致力于通过创新和实践，履行对环境和社会的坚定责任。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团队通过引入先进的环保技术、建立高效的废物处理系统以及推动能源节约措施，积极履行环保责任。定期的环保监测和评估确保休闲素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不仅致力于自身可持续发展，还注重对社会的回馈。通过支持社区休闲素食项目、参与慈善事业、提供培训机会等方式，休闲素食项目积极履行社会责任。与当地社区建立积极互动，关注员工的工作与生活平衡，以及员工的身心健康，是休闲素食项目在社会责任层面的关键举措。这样的实践不仅增强了休闲素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414"/>
      <w:r>
        <w:rPr>
          <w:rFonts w:ascii="仿宋" w:eastAsia="仿宋" w:hAnsi="仿宋" w:cs="仿宋" w:hint="eastAsia"/>
          <w:sz w:val="28"/>
          <w:lang w:eastAsia="zh-CN"/>
        </w:rPr>
        <w:t>二、休闲素食项目建设背景及必要性分析</w:t>
      </w:r>
      <w:bookmarkEnd w:id="5"/>
    </w:p>
    <w:p>
      <w:pPr>
        <w:pStyle w:val="Heading2"/>
        <w:rPr>
          <w:rFonts w:ascii="仿宋" w:eastAsia="仿宋" w:hAnsi="仿宋" w:cs="仿宋" w:hint="eastAsia"/>
          <w:lang w:eastAsia="zh-CN"/>
        </w:rPr>
      </w:pPr>
      <w:bookmarkStart w:id="6" w:name="_Toc16625"/>
      <w:r>
        <w:rPr>
          <w:rFonts w:ascii="仿宋" w:eastAsia="仿宋" w:hAnsi="仿宋" w:cs="仿宋" w:hint="eastAsia"/>
          <w:lang w:eastAsia="zh-CN"/>
        </w:rPr>
        <w:t>(一)、休闲素食项目背景分析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素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素食项目在这个潮流中的定位。同时，我们将关注行业内涌现的新兴机遇，以便休闲素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素食项目提供了强大的发展动力。我们将聚焦于行业内最新的技术发展趋势，包括但不限于人工智能、大数据分析、物联网等领域。通过深度的技术研究，我们将确保休闲素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素食项目发展的源泉。我们将投入更多的精力对市场需求进行深入剖析，超越表面的需求，深入挖掘潜在的市场痛点和机遇。通过对市场需求的细致了解，休闲素食项目将更有针对性地设计解决方案，满足市场的多样化需求，从而更好地促进休闲素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休闲素食项目战略至关重要。我们将对竞争态势进行更为深入的分析，包括但不限于市场份额、产品特点、客户满意度等多个维度。通过深度的竞争分析，休闲素食项目将能够更准确地把握市场脉搏，制定具有竞争力的休闲素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素食项目的发展具有直接的影响。我们将进行更为全面的法规和政策分析，了解行业发展中的潜在法律风险和合规挑战。通过充分了解和遵守相关法规，休闲素食项目将确保在法律框架内合法合规运营，为休闲素食项目的稳健发展提供有力支持。</w:t>
      </w:r>
    </w:p>
    <w:p>
      <w:pPr>
        <w:pStyle w:val="Heading2"/>
        <w:ind w:firstLine="560" w:firstLineChars="200"/>
        <w:rPr>
          <w:rFonts w:ascii="仿宋" w:eastAsia="仿宋" w:hAnsi="仿宋" w:cs="仿宋" w:hint="eastAsia"/>
          <w:sz w:val="28"/>
          <w:lang w:eastAsia="zh-CN"/>
        </w:rPr>
      </w:pPr>
      <w:bookmarkStart w:id="7" w:name="_Toc24545"/>
      <w:r>
        <w:rPr>
          <w:rFonts w:ascii="仿宋" w:eastAsia="仿宋" w:hAnsi="仿宋" w:cs="仿宋" w:hint="eastAsia"/>
          <w:sz w:val="28"/>
          <w:lang w:eastAsia="zh-CN"/>
        </w:rPr>
        <w:t>(二)、休闲素食项目建设必要性分析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休闲素食项目建设的迫切性源于对行业发展趋势的深刻洞察。我们正处于一个行业变革的时代，科技创新、数字化转型成为企业发展的关键动力。休闲素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建设不仅仅是为了跟上潮流，更是为了通过技术创新推动企业的持续发展。通过引入先进的技术和解决方案，休闲素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休闲素食项目的建设成为必然选择，通过提高产品质量、拓展服务领域，从而在竞争中获得更多的机会。休闲素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休闲素食项目建设的必要性体现在对客户需求更精准的满足。通过休闲素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休闲素食项目建设的背后是对企业持续创新的追求。只有通过不断创新，企业才能在竞争中立于不败之地。休闲素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937"/>
      <w:r>
        <w:rPr>
          <w:rFonts w:ascii="仿宋" w:eastAsia="仿宋" w:hAnsi="仿宋" w:cs="仿宋" w:hint="eastAsia"/>
          <w:sz w:val="28"/>
          <w:lang w:eastAsia="zh-CN"/>
        </w:rPr>
        <w:t>三、休闲素食项目文档管理</w:t>
      </w:r>
      <w:bookmarkEnd w:id="8"/>
    </w:p>
    <w:p>
      <w:pPr>
        <w:pStyle w:val="Heading2"/>
        <w:rPr>
          <w:rFonts w:ascii="仿宋" w:eastAsia="仿宋" w:hAnsi="仿宋" w:cs="仿宋" w:hint="eastAsia"/>
          <w:lang w:eastAsia="zh-CN"/>
        </w:rPr>
      </w:pPr>
      <w:bookmarkStart w:id="9" w:name="_Toc170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休闲素食项目高度重视文档的质量和准确性，以支持休闲素食项目的各项活动和决策。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文档的编制始于休闲素食项目计划的初期，我们制定了详细的文档编制计划，明确了每个文档的内容、格式和编写责任人。在休闲素食项目启动阶段，我们首先编制了休闲素食项目章程，明确定义了休闲素食项目的目标、范围、风险等关键要素。随后，休闲素食项目团队根据计划陆续编制了需求文档、设计文档、测试文档等各类文档，确保休闲素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休闲素食项目管理中的重要环节，旨在确保休闲素食项目文档符合质量标准和休闲素食项目需求。在休闲素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除了内部审查，我们还进行了外部审查，邀请休闲素食项目相关利益方和专业领域的专家对文档进行独立审查。这有助于获取更全面、客观的反馈，确保休闲素食项目文档不仅符合内部标准，也满足外部需求。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休闲素食项目在文档编制与审查方面建立了严格的管理机制，通过规范的流程和多维度的审查，确保休闲素食项目文档的质量、准确性和可靠性，为休闲素食项目的顺利推进提供了有力支持。</w:t>
      </w:r>
    </w:p>
    <w:p>
      <w:pPr>
        <w:pStyle w:val="Heading2"/>
        <w:ind w:firstLine="560" w:firstLineChars="200"/>
        <w:rPr>
          <w:rFonts w:ascii="仿宋" w:eastAsia="仿宋" w:hAnsi="仿宋" w:cs="仿宋" w:hint="eastAsia"/>
          <w:sz w:val="28"/>
          <w:lang w:eastAsia="zh-CN"/>
        </w:rPr>
      </w:pPr>
      <w:bookmarkStart w:id="10" w:name="_Toc106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在休闲素食项目中，我们致力于优化文档发布与分发过程，以确保信息的高效传递和团队间协作的顺畅进行。以下是我们采取的关键优化策略：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我们通过多渠道发布文档，包括电子邮件、休闲素食项目管理平台、内部网站等，以满足不同团队成员的偏好和需求。多渠道发布确保了信息的全面覆盖。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我们采用了精细的权限控制，确保只有授权人员可以访问敏感信息。这种安全措施保护了休闲素食项目文档的机密性，防止了未经授权的信息泄露。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02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文档存档与归档是休闲素食项目生命周期中一个至关重要的环节，直接关系到休闲素食项目信息的长期保存和历史记录的完整性。在休闲素食项目中，我们实施了一系列有效的文档存档与归档管理策略：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20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85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的技术管理特点体现在其创新导向。通过引入最先进的技术趋势和解决方案，休闲素食项目致力于提升科技含量、提高质量和效率水平。这意味着我们将采用最新的工具和方法，确保休闲素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休闲素食项目技术管理的显著特征。通过整合不同领域的技术资源，我们实现了跨学科的协同工作。这有助于优化技术架构，提高整体效能。此外，整合性策略还促进了不同技术团队之间的紧密沟通和高效合作，确保休闲素食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休闲素食项目所采用的技术。通过不断优化技术方案，休闲素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休闲素食项目团队将在休闲素食项目初期识别可能的技术风险，并采取相应的预防和应对措施。通过建立健全的风险评估机制，休闲素食项目能够在实施过程中及时发现并解决潜在的技术问题，保障休闲素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休闲素食项目中，技术将成为休闲素食项目成功的有力支持。这一深度剖析揭示了技术管理在休闲素食项目实施中的关键作用，为休闲素食项目的技术基础奠定了坚实的基础。</w:t>
      </w:r>
    </w:p>
    <w:p>
      <w:pPr>
        <w:pStyle w:val="Heading2"/>
        <w:ind w:firstLine="560" w:firstLineChars="200"/>
        <w:rPr>
          <w:rFonts w:ascii="仿宋" w:eastAsia="仿宋" w:hAnsi="仿宋" w:cs="仿宋" w:hint="eastAsia"/>
          <w:sz w:val="28"/>
          <w:lang w:eastAsia="zh-CN"/>
        </w:rPr>
      </w:pPr>
      <w:bookmarkStart w:id="14" w:name="_Toc6735"/>
      <w:r>
        <w:rPr>
          <w:rFonts w:ascii="仿宋" w:eastAsia="仿宋" w:hAnsi="仿宋" w:cs="仿宋" w:hint="eastAsia"/>
          <w:sz w:val="28"/>
          <w:lang w:eastAsia="zh-CN"/>
        </w:rPr>
        <w:t>(二)、休闲素食项目工艺技术设计方案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休闲素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休闲素食项目将严格按照相关行业规范要求进行组织。通过有效控制产品质量，休闲素食项目将致力于为顾客提供优质的休闲素食项目产品和良好的服务。这体现了休闲素食项目对于生产活动合规性和质量标准的高度重视，为休闲素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休闲素食项目注重生态效益和清洁生产原则。休闲素食项目建设将紧密结合地方特色经济发展，与社会经济发展规划和区域环境保护规划方案相协调一致。通过与当地区域自然生态系统的结合，休闲素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休闲素食项目产品具有多样化的客户需求和个性化的特点。因此，休闲素食项目产品规格品种多样，且单批生产数量较小。为满足这一特点，休闲素食项目承办单位将建设先进的柔性制造生产线。通过广泛应用柔性制造技术，休闲素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休闲素食项目采用的技术具有较高的技术含量和自动化水平，处于国内先进水平。这一技术选用不仅体现了对生产效率、质量和环境友好性的高标准要求，同时为休闲素食项目的可持续发展奠定了坚实的基础。</w:t>
      </w:r>
    </w:p>
    <w:p>
      <w:pPr>
        <w:pStyle w:val="Heading2"/>
        <w:ind w:firstLine="560" w:firstLineChars="200"/>
        <w:rPr>
          <w:rFonts w:ascii="仿宋" w:eastAsia="仿宋" w:hAnsi="仿宋" w:cs="仿宋" w:hint="eastAsia"/>
          <w:sz w:val="28"/>
          <w:lang w:eastAsia="zh-CN"/>
        </w:rPr>
      </w:pPr>
      <w:bookmarkStart w:id="15" w:name="_Toc2641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为确保休闲素食项目的高效生产和技术实施，我们制定了一套精心设计的设备选型方案，以满足休闲素食项目生产、质量和环保的要求。该方案的主要特点如下：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休闲素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针对休闲素食项目产品的多样性和小批量生产的特点，我们将建设柔性制造生产线。通过在设备选型中考虑柔性制造技术，可以灵活应对不同产品规格和生产需求，实现生产线的高度灵活性和适应性。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69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659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休闲素食项目的主要产品是XXXX，预计年产值为XXX万元。这一产品在市场中占据着重要的地位，其广泛的应用范围使得该休闲素食项目的市场前景非常广阔。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休闲素食项目的xxx产品作为重要的原材料之一，将在多个领域发挥关键作用。其在建筑、交通、能源等方面的广泛应用将为整个产业链提供强大的支持，形成产业协同效应。休闲素食项目的年产值XXX万XXX万XXX万万元不仅反映了其在市场上的巨大潜力，更预示着它对国民经济的积极贡献。这种关联度高、涉及面广的产业关系，使得该休闲素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总征地面积为XXXX平方米，相当于约XX.XX亩，其中净用地面积为XXXX平方米，红线范围内相当于约XX.XX亩。这一用地规模充分考虑了休闲素食项目的建设需求，保障了休闲素食项目在合适的空间内得以充分发展。休闲素食项目规划的总建筑面积为XXXX平方米，其中主体工程建设占XXXX平方米，计容建筑面积达XXXX平方米。预计建筑工程的投资将达到XXXX万元，为休闲素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计划购置的设备共计XXXX台（套），设备购置费用为XXXX万元。这一设备购置计划充分考虑到休闲素食项目的生产需求和技术要求，确保了休闲素食项目在生产运营中具备先进的技术装备和高效的生产能力。设备的合理配置将为休闲素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素食项目计划总投资为XXXX万元，预计年实现营业收入为XXXX万元。这一产能规模的设定旨在确保休闲素食项目能够在投资与回报之间取得平衡，实现长期可持续的发展。休闲素食项目的总投资充分考虑到各个方面的需求，包括用地建设、设备购置等多个环节，以确保休闲素食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https://d.book118.com/358027027033006030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休闲素食项目规划设计纲要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81D56"/>
    <w:rsid w:val="22A81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270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2024-01-21T14:03:00Z</dcterms:created>
  <dcterms:modified xsi:type="dcterms:W3CDTF">2024-01-21T14:03:42Z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28D129B41AC645938E39E8C06A76B576_11</vt:lpwstr>
  </property>
  <property fmtid="{D5CDD505-2E9C-101B-9397-08002B2CF9AE}" pid="3" name="KSOProductBuildVer">
    <vt:lpwstr>2052-12.1.0.16120</vt:lpwstr>
  </property>
</Properties>
</file>