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5299A" w:rsidP="0095299A" w14:paraId="2A90469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5299A">
        <w:rPr>
          <w:rFonts w:ascii="华文中宋" w:eastAsia="华文中宋" w:hAnsi="华文中宋"/>
          <w:b/>
          <w:sz w:val="30"/>
        </w:rPr>
        <w:t>2024</w:t>
      </w:r>
      <w:r w:rsidRPr="0095299A">
        <w:rPr>
          <w:rFonts w:ascii="华文中宋" w:eastAsia="华文中宋" w:hAnsi="华文中宋"/>
          <w:b/>
          <w:sz w:val="30"/>
        </w:rPr>
        <w:t>年上海电信人员招聘模拟考试试题及答案解析</w:t>
      </w:r>
    </w:p>
    <w:p w:rsidR="00A77B3E" w14:paraId="7BF20FD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5668E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E03FA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在现今国际竞争格局中，一个国家的综合竞争力也取决于是否有若干个综合经济实力强大的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或城市群，它们是一国国民经济的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，代表国家参与国际竞争，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周边乃至全国经济的增长。</w:t>
      </w:r>
    </w:p>
    <w:p w:rsidR="00E0697D" w14:paraId="599BC5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7FA22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、地区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晴雨表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推动</w:t>
      </w:r>
    </w:p>
    <w:p w:rsidR="00E0697D" w14:paraId="6205E2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风向标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撬动</w:t>
      </w:r>
    </w:p>
    <w:p w:rsidR="00E0697D" w14:paraId="16CDD9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、区域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制高点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带动</w:t>
      </w:r>
    </w:p>
    <w:p w:rsidR="00E0697D" w14:paraId="721A2D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、区位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领头羊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启动</w:t>
      </w:r>
    </w:p>
    <w:p w:rsidR="00E0697D" w14:paraId="713DE2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6E1A85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第一空，划横线后由“或”与“城市群”构成并列关系，前后语义相近，后文由“它们是”对划横线处内容及“城市群”展开解释，并说明能对“周边”起到作用，故划横线处表述意思应为地方，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项“区位”指地区位置，侧重于位置，不符文意，排除。第二空，根据后文“代表国家参与国际竞争”，可知，“它们”应在国民经济中处于一个领先的位置，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项“制高点”指对周围地形具有俯视﹑控制作用的地点，符合文意。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项“晴雨表”指在事物发生前的征兆，文段并未体现“征兆”之意，排除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项“风向标”本意为一种测定风来向的设备，引申为某种事物的发展趋势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和方向，文段并未体现“发展趋势和方向”之意，排除。第三空代入验证，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项“带动”与“增长”搭配合理，符合文意。故选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A75FA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低利率政策的初衷是刺激美国人迅速消费，以弥补危机带来的需求萎缩。但经历了数年的储蓄资产贬值后，相信低利率的刺激作用的边际效应已缩减到了几近于无。危机之初，开启低利率的另一个目的是为流动性紧张的金融机构提供“免费”资金，并帮助金融业补充资本。凭借零利率的借贷，银行可投资于政府债券，获得稳定而无风险的回报。可正因为此，银行丧失了为企业提供信贷这一风险和收益并存的业务和动力，从而未能够帮助中小企业创造就业岗位。</w:t>
      </w:r>
    </w:p>
    <w:p w:rsidR="00E0697D" w14:paraId="6B2296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8E586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、暗示低利率政策必须做出调整</w:t>
      </w:r>
    </w:p>
    <w:p w:rsidR="00E0697D" w14:paraId="086B0C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、分析实行低利率政策的弊端</w:t>
      </w:r>
    </w:p>
    <w:p w:rsidR="00E0697D" w14:paraId="0DD442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、强调应鼓励银行开展企业信贷业务</w:t>
      </w:r>
    </w:p>
    <w:p w:rsidR="00E0697D" w14:paraId="2317005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、说明低利率政策刺激消费的作用有限</w:t>
      </w:r>
    </w:p>
    <w:p w:rsidR="00E0697D" w14:paraId="4473F4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F88D9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第一句话点明低利率政策的初衷。第二句说明低利率的刺激作用已经缩减到了几近于无。后三句分析低利率的实行所带来的问题并列举银行的例子来说明。主旨是在分析低利率政策的弊端。本文段为主旨概括，优选主旨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项即为文段的主旨。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项属于引申，为无中生有项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项是文段中例子的对策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项刺激消费作用有限无法从文中得知。故选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015B1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虽然处于不同的地域，属于不同的民族，拥有不同的风貌，但人们对主食样貌、口感的追求，处理和加工主食的智慧，以及对主食的深厚感情是同样的。从远古时代赖以充饥的自然谷物到如今人们餐桌上丰盛的、让人垂涎欲滴的美食，一个异彩纷呈、变化多端的主食世界呈现在你面前。</w:t>
      </w:r>
    </w:p>
    <w:p w:rsidR="00E0697D" w14:paraId="4B4387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这段话的主题是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8AF0D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、主食与地域性</w:t>
      </w:r>
    </w:p>
    <w:p w:rsidR="00E0697D" w14:paraId="6E9C5A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、主食与民族性</w:t>
      </w:r>
    </w:p>
    <w:p w:rsidR="00E0697D" w14:paraId="7F42B2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、主食与多样性</w:t>
      </w:r>
    </w:p>
    <w:p w:rsidR="00E0697D" w14:paraId="3CD2D5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、主食与时代性</w:t>
      </w:r>
    </w:p>
    <w:p w:rsidR="00E0697D" w14:paraId="7F5412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75550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文段为并列结构，第一句介绍不同地域、民族对主食的共同追求，第二句介绍主食世界丰富多彩。由“处于不同的地域，属于不同的民族，拥有不同的风貌”以及“异彩纷呈”、“变化多端”</w:t>
      </w:r>
      <w:r w:rsidRPr="00E0697D">
        <w:rPr>
          <w:rFonts w:ascii="Times New Roman" w:eastAsia="微软雅黑" w:hAnsi="微软雅黑" w:cs="宋体" w:hint="eastAsia"/>
          <w:szCs w:val="18"/>
        </w:rPr>
        <w:t>等词句可知，文段强调主食的多样性。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项均不全面，注意文段为并列结构，所选答案应全面涵盖文段内容。故选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EEDB1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外交问题的最终决策不能过于追随网络民意。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关注网上反映出来的“民意”，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重视互联网反映不出来的“沉默的大多数”的“民意”，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兼顾国内、国际局势，以外交大局为重。</w:t>
      </w:r>
    </w:p>
    <w:p w:rsidR="00E0697D" w14:paraId="7FC562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2546B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、既要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也要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更要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https://d.book118.com/358033003135006025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:rsidP="00D07274" w14:paraId="4A2EE6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299A" w14:paraId="4C6000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:rsidP="00D07274" w14:paraId="0455BF1E" w14:textId="42458E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299A" w14:paraId="193C85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paraId="2CB820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29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:rsidP="00D07274" w14:textId="42458E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29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29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:rsidP="00D07274" w14:textId="42458E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529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paraId="3DB0E7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paraId="43CC051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paraId="5EBF82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9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5299A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A79E47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529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5299A"/>
    <w:rPr>
      <w:sz w:val="18"/>
      <w:szCs w:val="18"/>
    </w:rPr>
  </w:style>
  <w:style w:type="paragraph" w:styleId="Footer">
    <w:name w:val="footer"/>
    <w:basedOn w:val="Normal"/>
    <w:link w:val="a0"/>
    <w:rsid w:val="009529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5299A"/>
    <w:rPr>
      <w:sz w:val="18"/>
      <w:szCs w:val="18"/>
    </w:rPr>
  </w:style>
  <w:style w:type="character" w:styleId="PageNumber">
    <w:name w:val="page number"/>
    <w:basedOn w:val="DefaultParagraphFont"/>
    <w:rsid w:val="009529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58033003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4054</Words>
  <Characters>23109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2024-01-12T15:05:00Z</dcterms:created>
  <dcterms:modified xsi:type="dcterms:W3CDTF">2024-01-12T15:05:00Z</dcterms:modified>
</cp:coreProperties>
</file>