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短周期地震计项目规划设计蓝图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0" w:history="1">
        <w:r>
          <w:rPr>
            <w:rFonts w:ascii="仿宋" w:eastAsia="仿宋" w:hAnsi="仿宋" w:cs="仿宋" w:hint="eastAsia"/>
            <w:lang w:eastAsia="zh-CN"/>
          </w:rPr>
          <w:t>前言</w:t>
        </w:r>
        <w:r>
          <w:tab/>
        </w:r>
        <w:r>
          <w:fldChar w:fldCharType="begin"/>
        </w:r>
        <w:r>
          <w:instrText xml:space="preserve"> PAGEREF _Toc15870 \h </w:instrText>
        </w:r>
        <w:r>
          <w:fldChar w:fldCharType="separate"/>
        </w:r>
        <w:r>
          <w:t>3</w:t>
        </w:r>
        <w:r>
          <w:fldChar w:fldCharType="end"/>
        </w:r>
      </w:hyperlink>
    </w:p>
    <w:p>
      <w:pPr>
        <w:pStyle w:val="TOC1"/>
        <w:tabs>
          <w:tab w:val="right" w:leader="dot" w:pos="8306"/>
        </w:tabs>
      </w:pPr>
      <w:hyperlink w:anchor="_Toc27236" w:history="1">
        <w:r>
          <w:rPr>
            <w:rFonts w:ascii="仿宋" w:eastAsia="仿宋" w:hAnsi="仿宋" w:cs="仿宋" w:hint="eastAsia"/>
            <w:lang w:eastAsia="zh-CN"/>
          </w:rPr>
          <w:t>一、短周期地震计项目危机管理</w:t>
        </w:r>
        <w:r>
          <w:tab/>
        </w:r>
        <w:r>
          <w:fldChar w:fldCharType="begin"/>
        </w:r>
        <w:r>
          <w:instrText xml:space="preserve"> PAGEREF _Toc27236 \h </w:instrText>
        </w:r>
        <w:r>
          <w:fldChar w:fldCharType="separate"/>
        </w:r>
        <w:r>
          <w:t>3</w:t>
        </w:r>
        <w:r>
          <w:fldChar w:fldCharType="end"/>
        </w:r>
      </w:hyperlink>
    </w:p>
    <w:p>
      <w:pPr>
        <w:pStyle w:val="TOC2"/>
        <w:tabs>
          <w:tab w:val="right" w:leader="dot" w:pos="8306"/>
        </w:tabs>
      </w:pPr>
      <w:hyperlink w:anchor="_Toc26549" w:history="1">
        <w:r>
          <w:rPr>
            <w:rFonts w:ascii="仿宋" w:eastAsia="仿宋" w:hAnsi="仿宋" w:cs="仿宋" w:hint="eastAsia"/>
            <w:lang w:eastAsia="zh-CN"/>
          </w:rPr>
          <w:t>(一)、危机预警与识别</w:t>
        </w:r>
        <w:r>
          <w:tab/>
        </w:r>
        <w:r>
          <w:fldChar w:fldCharType="begin"/>
        </w:r>
        <w:r>
          <w:instrText xml:space="preserve"> PAGEREF _Toc26549 \h </w:instrText>
        </w:r>
        <w:r>
          <w:fldChar w:fldCharType="separate"/>
        </w:r>
        <w:r>
          <w:t>3</w:t>
        </w:r>
        <w:r>
          <w:fldChar w:fldCharType="end"/>
        </w:r>
      </w:hyperlink>
    </w:p>
    <w:p>
      <w:pPr>
        <w:pStyle w:val="TOC2"/>
        <w:tabs>
          <w:tab w:val="right" w:leader="dot" w:pos="8306"/>
        </w:tabs>
      </w:pPr>
      <w:hyperlink w:anchor="_Toc16039" w:history="1">
        <w:r>
          <w:rPr>
            <w:rFonts w:ascii="仿宋" w:eastAsia="仿宋" w:hAnsi="仿宋" w:cs="仿宋" w:hint="eastAsia"/>
            <w:lang w:eastAsia="zh-CN"/>
          </w:rPr>
          <w:t>(二)、危机应对与恢复</w:t>
        </w:r>
        <w:r>
          <w:tab/>
        </w:r>
        <w:r>
          <w:fldChar w:fldCharType="begin"/>
        </w:r>
        <w:r>
          <w:instrText xml:space="preserve"> PAGEREF _Toc16039 \h </w:instrText>
        </w:r>
        <w:r>
          <w:fldChar w:fldCharType="separate"/>
        </w:r>
        <w:r>
          <w:t>4</w:t>
        </w:r>
        <w:r>
          <w:fldChar w:fldCharType="end"/>
        </w:r>
      </w:hyperlink>
    </w:p>
    <w:p>
      <w:pPr>
        <w:pStyle w:val="TOC1"/>
        <w:tabs>
          <w:tab w:val="right" w:leader="dot" w:pos="8306"/>
        </w:tabs>
      </w:pPr>
      <w:hyperlink w:anchor="_Toc2507" w:history="1">
        <w:r>
          <w:rPr>
            <w:rFonts w:ascii="仿宋" w:eastAsia="仿宋" w:hAnsi="仿宋" w:cs="仿宋" w:hint="eastAsia"/>
            <w:lang w:eastAsia="zh-CN"/>
          </w:rPr>
          <w:t>二、短周期地震计项目可持续发展</w:t>
        </w:r>
        <w:r>
          <w:tab/>
        </w:r>
        <w:r>
          <w:fldChar w:fldCharType="begin"/>
        </w:r>
        <w:r>
          <w:instrText xml:space="preserve"> PAGEREF _Toc2507 \h </w:instrText>
        </w:r>
        <w:r>
          <w:fldChar w:fldCharType="separate"/>
        </w:r>
        <w:r>
          <w:t>5</w:t>
        </w:r>
        <w:r>
          <w:fldChar w:fldCharType="end"/>
        </w:r>
      </w:hyperlink>
    </w:p>
    <w:p>
      <w:pPr>
        <w:pStyle w:val="TOC2"/>
        <w:tabs>
          <w:tab w:val="right" w:leader="dot" w:pos="8306"/>
        </w:tabs>
      </w:pPr>
      <w:hyperlink w:anchor="_Toc16994" w:history="1">
        <w:r>
          <w:rPr>
            <w:rFonts w:ascii="仿宋" w:eastAsia="仿宋" w:hAnsi="仿宋" w:cs="仿宋" w:hint="eastAsia"/>
            <w:lang w:eastAsia="zh-CN"/>
          </w:rPr>
          <w:t>(一)、可持续战略与实践</w:t>
        </w:r>
        <w:r>
          <w:tab/>
        </w:r>
        <w:r>
          <w:fldChar w:fldCharType="begin"/>
        </w:r>
        <w:r>
          <w:instrText xml:space="preserve"> PAGEREF _Toc16994 \h </w:instrText>
        </w:r>
        <w:r>
          <w:fldChar w:fldCharType="separate"/>
        </w:r>
        <w:r>
          <w:t>5</w:t>
        </w:r>
        <w:r>
          <w:fldChar w:fldCharType="end"/>
        </w:r>
      </w:hyperlink>
    </w:p>
    <w:p>
      <w:pPr>
        <w:pStyle w:val="TOC2"/>
        <w:tabs>
          <w:tab w:val="right" w:leader="dot" w:pos="8306"/>
        </w:tabs>
      </w:pPr>
      <w:hyperlink w:anchor="_Toc27846" w:history="1">
        <w:r>
          <w:rPr>
            <w:rFonts w:ascii="仿宋" w:eastAsia="仿宋" w:hAnsi="仿宋" w:cs="仿宋" w:hint="eastAsia"/>
            <w:lang w:eastAsia="zh-CN"/>
          </w:rPr>
          <w:t>(二)、环保与社会责任</w:t>
        </w:r>
        <w:r>
          <w:tab/>
        </w:r>
        <w:r>
          <w:fldChar w:fldCharType="begin"/>
        </w:r>
        <w:r>
          <w:instrText xml:space="preserve"> PAGEREF _Toc27846 \h </w:instrText>
        </w:r>
        <w:r>
          <w:fldChar w:fldCharType="separate"/>
        </w:r>
        <w:r>
          <w:t>6</w:t>
        </w:r>
        <w:r>
          <w:fldChar w:fldCharType="end"/>
        </w:r>
      </w:hyperlink>
    </w:p>
    <w:p>
      <w:pPr>
        <w:pStyle w:val="TOC1"/>
        <w:tabs>
          <w:tab w:val="right" w:leader="dot" w:pos="8306"/>
        </w:tabs>
      </w:pPr>
      <w:hyperlink w:anchor="_Toc19089" w:history="1">
        <w:r>
          <w:rPr>
            <w:rFonts w:ascii="仿宋" w:eastAsia="仿宋" w:hAnsi="仿宋" w:cs="仿宋" w:hint="eastAsia"/>
            <w:lang w:eastAsia="zh-CN"/>
          </w:rPr>
          <w:t>三、短周期地震计项目土建工程</w:t>
        </w:r>
        <w:r>
          <w:tab/>
        </w:r>
        <w:r>
          <w:fldChar w:fldCharType="begin"/>
        </w:r>
        <w:r>
          <w:instrText xml:space="preserve"> PAGEREF _Toc19089 \h </w:instrText>
        </w:r>
        <w:r>
          <w:fldChar w:fldCharType="separate"/>
        </w:r>
        <w:r>
          <w:t>7</w:t>
        </w:r>
        <w:r>
          <w:fldChar w:fldCharType="end"/>
        </w:r>
      </w:hyperlink>
    </w:p>
    <w:p>
      <w:pPr>
        <w:pStyle w:val="TOC2"/>
        <w:tabs>
          <w:tab w:val="right" w:leader="dot" w:pos="8306"/>
        </w:tabs>
      </w:pPr>
      <w:hyperlink w:anchor="_Toc19957" w:history="1">
        <w:r>
          <w:rPr>
            <w:rFonts w:ascii="仿宋" w:eastAsia="仿宋" w:hAnsi="仿宋" w:cs="仿宋" w:hint="eastAsia"/>
            <w:lang w:eastAsia="zh-CN"/>
          </w:rPr>
          <w:t>(一)、建筑工程设计原则</w:t>
        </w:r>
        <w:r>
          <w:tab/>
        </w:r>
        <w:r>
          <w:fldChar w:fldCharType="begin"/>
        </w:r>
        <w:r>
          <w:instrText xml:space="preserve"> PAGEREF _Toc19957 \h </w:instrText>
        </w:r>
        <w:r>
          <w:fldChar w:fldCharType="separate"/>
        </w:r>
        <w:r>
          <w:t>7</w:t>
        </w:r>
        <w:r>
          <w:fldChar w:fldCharType="end"/>
        </w:r>
      </w:hyperlink>
    </w:p>
    <w:p>
      <w:pPr>
        <w:pStyle w:val="TOC2"/>
        <w:tabs>
          <w:tab w:val="right" w:leader="dot" w:pos="8306"/>
        </w:tabs>
      </w:pPr>
      <w:hyperlink w:anchor="_Toc4717" w:history="1">
        <w:r>
          <w:rPr>
            <w:rFonts w:ascii="仿宋" w:eastAsia="仿宋" w:hAnsi="仿宋" w:cs="仿宋" w:hint="eastAsia"/>
            <w:lang w:eastAsia="zh-CN"/>
          </w:rPr>
          <w:t>(二)、土建工程设计年限及安全等级</w:t>
        </w:r>
        <w:r>
          <w:tab/>
        </w:r>
        <w:r>
          <w:fldChar w:fldCharType="begin"/>
        </w:r>
        <w:r>
          <w:instrText xml:space="preserve"> PAGEREF _Toc4717 \h </w:instrText>
        </w:r>
        <w:r>
          <w:fldChar w:fldCharType="separate"/>
        </w:r>
        <w:r>
          <w:t>8</w:t>
        </w:r>
        <w:r>
          <w:fldChar w:fldCharType="end"/>
        </w:r>
      </w:hyperlink>
    </w:p>
    <w:p>
      <w:pPr>
        <w:pStyle w:val="TOC2"/>
        <w:tabs>
          <w:tab w:val="right" w:leader="dot" w:pos="8306"/>
        </w:tabs>
      </w:pPr>
      <w:hyperlink w:anchor="_Toc10828" w:history="1">
        <w:r>
          <w:rPr>
            <w:rFonts w:ascii="仿宋" w:eastAsia="仿宋" w:hAnsi="仿宋" w:cs="仿宋" w:hint="eastAsia"/>
            <w:lang w:eastAsia="zh-CN"/>
          </w:rPr>
          <w:t>(三)、建筑工程设计总体要求</w:t>
        </w:r>
        <w:r>
          <w:tab/>
        </w:r>
        <w:r>
          <w:fldChar w:fldCharType="begin"/>
        </w:r>
        <w:r>
          <w:instrText xml:space="preserve"> PAGEREF _Toc10828 \h </w:instrText>
        </w:r>
        <w:r>
          <w:fldChar w:fldCharType="separate"/>
        </w:r>
        <w:r>
          <w:t>10</w:t>
        </w:r>
        <w:r>
          <w:fldChar w:fldCharType="end"/>
        </w:r>
      </w:hyperlink>
    </w:p>
    <w:p>
      <w:pPr>
        <w:pStyle w:val="TOC2"/>
        <w:tabs>
          <w:tab w:val="right" w:leader="dot" w:pos="8306"/>
        </w:tabs>
      </w:pPr>
      <w:hyperlink w:anchor="_Toc32583" w:history="1">
        <w:r>
          <w:rPr>
            <w:rFonts w:ascii="仿宋" w:eastAsia="仿宋" w:hAnsi="仿宋" w:cs="仿宋" w:hint="eastAsia"/>
            <w:lang w:eastAsia="zh-CN"/>
          </w:rPr>
          <w:t>(四)、土建工程建设指标</w:t>
        </w:r>
        <w:r>
          <w:tab/>
        </w:r>
        <w:r>
          <w:fldChar w:fldCharType="begin"/>
        </w:r>
        <w:r>
          <w:instrText xml:space="preserve"> PAGEREF _Toc32583 \h </w:instrText>
        </w:r>
        <w:r>
          <w:fldChar w:fldCharType="separate"/>
        </w:r>
        <w:r>
          <w:t>10</w:t>
        </w:r>
        <w:r>
          <w:fldChar w:fldCharType="end"/>
        </w:r>
      </w:hyperlink>
    </w:p>
    <w:p>
      <w:pPr>
        <w:pStyle w:val="TOC1"/>
        <w:tabs>
          <w:tab w:val="right" w:leader="dot" w:pos="8306"/>
        </w:tabs>
      </w:pPr>
      <w:hyperlink w:anchor="_Toc1344" w:history="1">
        <w:r>
          <w:rPr>
            <w:rFonts w:ascii="仿宋" w:eastAsia="仿宋" w:hAnsi="仿宋" w:cs="仿宋" w:hint="eastAsia"/>
            <w:lang w:eastAsia="zh-CN"/>
          </w:rPr>
          <w:t>四、市场分析、调研</w:t>
        </w:r>
        <w:r>
          <w:tab/>
        </w:r>
        <w:r>
          <w:fldChar w:fldCharType="begin"/>
        </w:r>
        <w:r>
          <w:instrText xml:space="preserve"> PAGEREF _Toc1344 \h </w:instrText>
        </w:r>
        <w:r>
          <w:fldChar w:fldCharType="separate"/>
        </w:r>
        <w:r>
          <w:t>10</w:t>
        </w:r>
        <w:r>
          <w:fldChar w:fldCharType="end"/>
        </w:r>
      </w:hyperlink>
    </w:p>
    <w:p>
      <w:pPr>
        <w:pStyle w:val="TOC2"/>
        <w:tabs>
          <w:tab w:val="right" w:leader="dot" w:pos="8306"/>
        </w:tabs>
      </w:pPr>
      <w:hyperlink w:anchor="_Toc5252" w:history="1">
        <w:r>
          <w:rPr>
            <w:rFonts w:ascii="仿宋" w:eastAsia="仿宋" w:hAnsi="仿宋" w:cs="仿宋" w:hint="eastAsia"/>
            <w:lang w:eastAsia="zh-CN"/>
          </w:rPr>
          <w:t>(一)、短周期地震计行业分析</w:t>
        </w:r>
        <w:r>
          <w:tab/>
        </w:r>
        <w:r>
          <w:fldChar w:fldCharType="begin"/>
        </w:r>
        <w:r>
          <w:instrText xml:space="preserve"> PAGEREF _Toc5252 \h </w:instrText>
        </w:r>
        <w:r>
          <w:fldChar w:fldCharType="separate"/>
        </w:r>
        <w:r>
          <w:t>10</w:t>
        </w:r>
        <w:r>
          <w:fldChar w:fldCharType="end"/>
        </w:r>
      </w:hyperlink>
    </w:p>
    <w:p>
      <w:pPr>
        <w:pStyle w:val="TOC2"/>
        <w:tabs>
          <w:tab w:val="right" w:leader="dot" w:pos="8306"/>
        </w:tabs>
      </w:pPr>
      <w:hyperlink w:anchor="_Toc13151" w:history="1">
        <w:r>
          <w:rPr>
            <w:rFonts w:ascii="仿宋" w:eastAsia="仿宋" w:hAnsi="仿宋" w:cs="仿宋" w:hint="eastAsia"/>
            <w:lang w:eastAsia="zh-CN"/>
          </w:rPr>
          <w:t>(二)、短周期地震计市场分析预测</w:t>
        </w:r>
        <w:r>
          <w:tab/>
        </w:r>
        <w:r>
          <w:fldChar w:fldCharType="begin"/>
        </w:r>
        <w:r>
          <w:instrText xml:space="preserve"> PAGEREF _Toc13151 \h </w:instrText>
        </w:r>
        <w:r>
          <w:fldChar w:fldCharType="separate"/>
        </w:r>
        <w:r>
          <w:t>11</w:t>
        </w:r>
        <w:r>
          <w:fldChar w:fldCharType="end"/>
        </w:r>
      </w:hyperlink>
    </w:p>
    <w:p>
      <w:pPr>
        <w:pStyle w:val="TOC1"/>
        <w:tabs>
          <w:tab w:val="right" w:leader="dot" w:pos="8306"/>
        </w:tabs>
      </w:pPr>
      <w:hyperlink w:anchor="_Toc8270" w:history="1">
        <w:r>
          <w:rPr>
            <w:rFonts w:ascii="仿宋" w:eastAsia="仿宋" w:hAnsi="仿宋" w:cs="仿宋" w:hint="eastAsia"/>
            <w:lang w:eastAsia="zh-CN"/>
          </w:rPr>
          <w:t>五、短周期地震计项目绩效评估</w:t>
        </w:r>
        <w:r>
          <w:tab/>
        </w:r>
        <w:r>
          <w:fldChar w:fldCharType="begin"/>
        </w:r>
        <w:r>
          <w:instrText xml:space="preserve"> PAGEREF _Toc8270 \h </w:instrText>
        </w:r>
        <w:r>
          <w:fldChar w:fldCharType="separate"/>
        </w:r>
        <w:r>
          <w:t>12</w:t>
        </w:r>
        <w:r>
          <w:fldChar w:fldCharType="end"/>
        </w:r>
      </w:hyperlink>
    </w:p>
    <w:p>
      <w:pPr>
        <w:pStyle w:val="TOC2"/>
        <w:tabs>
          <w:tab w:val="right" w:leader="dot" w:pos="8306"/>
        </w:tabs>
      </w:pPr>
      <w:hyperlink w:anchor="_Toc11951" w:history="1">
        <w:r>
          <w:rPr>
            <w:rFonts w:ascii="仿宋" w:eastAsia="仿宋" w:hAnsi="仿宋" w:cs="仿宋" w:hint="eastAsia"/>
            <w:lang w:eastAsia="zh-CN"/>
          </w:rPr>
          <w:t>(一)、绩效评估指标</w:t>
        </w:r>
        <w:r>
          <w:tab/>
        </w:r>
        <w:r>
          <w:fldChar w:fldCharType="begin"/>
        </w:r>
        <w:r>
          <w:instrText xml:space="preserve"> PAGEREF _Toc11951 \h </w:instrText>
        </w:r>
        <w:r>
          <w:fldChar w:fldCharType="separate"/>
        </w:r>
        <w:r>
          <w:t>12</w:t>
        </w:r>
        <w:r>
          <w:fldChar w:fldCharType="end"/>
        </w:r>
      </w:hyperlink>
    </w:p>
    <w:p>
      <w:pPr>
        <w:pStyle w:val="TOC2"/>
        <w:tabs>
          <w:tab w:val="right" w:leader="dot" w:pos="8306"/>
        </w:tabs>
      </w:pPr>
      <w:hyperlink w:anchor="_Toc12019" w:history="1">
        <w:r>
          <w:rPr>
            <w:rFonts w:ascii="仿宋" w:eastAsia="仿宋" w:hAnsi="仿宋" w:cs="仿宋" w:hint="eastAsia"/>
            <w:lang w:eastAsia="zh-CN"/>
          </w:rPr>
          <w:t>(二)、绩效评估方法</w:t>
        </w:r>
        <w:r>
          <w:tab/>
        </w:r>
        <w:r>
          <w:fldChar w:fldCharType="begin"/>
        </w:r>
        <w:r>
          <w:instrText xml:space="preserve"> PAGEREF _Toc12019 \h </w:instrText>
        </w:r>
        <w:r>
          <w:fldChar w:fldCharType="separate"/>
        </w:r>
        <w:r>
          <w:t>13</w:t>
        </w:r>
        <w:r>
          <w:fldChar w:fldCharType="end"/>
        </w:r>
      </w:hyperlink>
    </w:p>
    <w:p>
      <w:pPr>
        <w:pStyle w:val="TOC2"/>
        <w:tabs>
          <w:tab w:val="right" w:leader="dot" w:pos="8306"/>
        </w:tabs>
      </w:pPr>
      <w:hyperlink w:anchor="_Toc27428" w:history="1">
        <w:r>
          <w:rPr>
            <w:rFonts w:ascii="仿宋" w:eastAsia="仿宋" w:hAnsi="仿宋" w:cs="仿宋" w:hint="eastAsia"/>
            <w:lang w:eastAsia="zh-CN"/>
          </w:rPr>
          <w:t>(三)、绩效评估周期</w:t>
        </w:r>
        <w:r>
          <w:tab/>
        </w:r>
        <w:r>
          <w:fldChar w:fldCharType="begin"/>
        </w:r>
        <w:r>
          <w:instrText xml:space="preserve"> PAGEREF _Toc27428 \h </w:instrText>
        </w:r>
        <w:r>
          <w:fldChar w:fldCharType="separate"/>
        </w:r>
        <w:r>
          <w:t>14</w:t>
        </w:r>
        <w:r>
          <w:fldChar w:fldCharType="end"/>
        </w:r>
      </w:hyperlink>
    </w:p>
    <w:p>
      <w:pPr>
        <w:pStyle w:val="TOC1"/>
        <w:tabs>
          <w:tab w:val="right" w:leader="dot" w:pos="8306"/>
        </w:tabs>
      </w:pPr>
      <w:hyperlink w:anchor="_Toc518" w:history="1">
        <w:r>
          <w:rPr>
            <w:rFonts w:ascii="仿宋" w:eastAsia="仿宋" w:hAnsi="仿宋" w:cs="仿宋" w:hint="eastAsia"/>
            <w:lang w:eastAsia="zh-CN"/>
          </w:rPr>
          <w:t>六、产品规划分析</w:t>
        </w:r>
        <w:r>
          <w:tab/>
        </w:r>
        <w:r>
          <w:fldChar w:fldCharType="begin"/>
        </w:r>
        <w:r>
          <w:instrText xml:space="preserve"> PAGEREF _Toc518 \h </w:instrText>
        </w:r>
        <w:r>
          <w:fldChar w:fldCharType="separate"/>
        </w:r>
        <w:r>
          <w:t>15</w:t>
        </w:r>
        <w:r>
          <w:fldChar w:fldCharType="end"/>
        </w:r>
      </w:hyperlink>
    </w:p>
    <w:p>
      <w:pPr>
        <w:pStyle w:val="TOC2"/>
        <w:tabs>
          <w:tab w:val="right" w:leader="dot" w:pos="8306"/>
        </w:tabs>
      </w:pPr>
      <w:hyperlink w:anchor="_Toc5038" w:history="1">
        <w:r>
          <w:rPr>
            <w:rFonts w:ascii="仿宋" w:eastAsia="仿宋" w:hAnsi="仿宋" w:cs="仿宋" w:hint="eastAsia"/>
            <w:lang w:eastAsia="zh-CN"/>
          </w:rPr>
          <w:t>(一)、产品规划</w:t>
        </w:r>
        <w:r>
          <w:tab/>
        </w:r>
        <w:r>
          <w:fldChar w:fldCharType="begin"/>
        </w:r>
        <w:r>
          <w:instrText xml:space="preserve"> PAGEREF _Toc5038 \h </w:instrText>
        </w:r>
        <w:r>
          <w:fldChar w:fldCharType="separate"/>
        </w:r>
        <w:r>
          <w:t>15</w:t>
        </w:r>
        <w:r>
          <w:fldChar w:fldCharType="end"/>
        </w:r>
      </w:hyperlink>
    </w:p>
    <w:p>
      <w:pPr>
        <w:pStyle w:val="TOC2"/>
        <w:tabs>
          <w:tab w:val="right" w:leader="dot" w:pos="8306"/>
        </w:tabs>
      </w:pPr>
      <w:hyperlink w:anchor="_Toc29118" w:history="1">
        <w:r>
          <w:rPr>
            <w:rFonts w:ascii="仿宋" w:eastAsia="仿宋" w:hAnsi="仿宋" w:cs="仿宋" w:hint="eastAsia"/>
            <w:lang w:eastAsia="zh-CN"/>
          </w:rPr>
          <w:t>(二)、建设规模</w:t>
        </w:r>
        <w:r>
          <w:tab/>
        </w:r>
        <w:r>
          <w:fldChar w:fldCharType="begin"/>
        </w:r>
        <w:r>
          <w:instrText xml:space="preserve"> PAGEREF _Toc29118 \h </w:instrText>
        </w:r>
        <w:r>
          <w:fldChar w:fldCharType="separate"/>
        </w:r>
        <w:r>
          <w:t>16</w:t>
        </w:r>
        <w:r>
          <w:fldChar w:fldCharType="end"/>
        </w:r>
      </w:hyperlink>
    </w:p>
    <w:p>
      <w:pPr>
        <w:pStyle w:val="TOC1"/>
        <w:tabs>
          <w:tab w:val="right" w:leader="dot" w:pos="8306"/>
        </w:tabs>
      </w:pPr>
      <w:hyperlink w:anchor="_Toc7330" w:history="1">
        <w:r>
          <w:rPr>
            <w:rFonts w:ascii="仿宋" w:eastAsia="仿宋" w:hAnsi="仿宋" w:cs="仿宋" w:hint="eastAsia"/>
            <w:lang w:eastAsia="zh-CN"/>
          </w:rPr>
          <w:t>七、短周期地震计项目人力资源培养与发展</w:t>
        </w:r>
        <w:r>
          <w:tab/>
        </w:r>
        <w:r>
          <w:fldChar w:fldCharType="begin"/>
        </w:r>
        <w:r>
          <w:instrText xml:space="preserve"> PAGEREF _Toc7330 \h </w:instrText>
        </w:r>
        <w:r>
          <w:fldChar w:fldCharType="separate"/>
        </w:r>
        <w:r>
          <w:t>17</w:t>
        </w:r>
        <w:r>
          <w:fldChar w:fldCharType="end"/>
        </w:r>
      </w:hyperlink>
    </w:p>
    <w:p>
      <w:pPr>
        <w:pStyle w:val="TOC2"/>
        <w:tabs>
          <w:tab w:val="right" w:leader="dot" w:pos="8306"/>
        </w:tabs>
      </w:pPr>
      <w:hyperlink w:anchor="_Toc4654" w:history="1">
        <w:r>
          <w:rPr>
            <w:rFonts w:ascii="仿宋" w:eastAsia="仿宋" w:hAnsi="仿宋" w:cs="仿宋" w:hint="eastAsia"/>
            <w:lang w:eastAsia="zh-CN"/>
          </w:rPr>
          <w:t>(一)、人才需求与规划</w:t>
        </w:r>
        <w:r>
          <w:tab/>
        </w:r>
        <w:r>
          <w:fldChar w:fldCharType="begin"/>
        </w:r>
        <w:r>
          <w:instrText xml:space="preserve"> PAGEREF _Toc4654 \h </w:instrText>
        </w:r>
        <w:r>
          <w:fldChar w:fldCharType="separate"/>
        </w:r>
        <w:r>
          <w:t>17</w:t>
        </w:r>
        <w:r>
          <w:fldChar w:fldCharType="end"/>
        </w:r>
      </w:hyperlink>
    </w:p>
    <w:p>
      <w:pPr>
        <w:pStyle w:val="TOC2"/>
        <w:tabs>
          <w:tab w:val="right" w:leader="dot" w:pos="8306"/>
        </w:tabs>
      </w:pPr>
      <w:hyperlink w:anchor="_Toc16017" w:history="1">
        <w:r>
          <w:rPr>
            <w:rFonts w:ascii="仿宋" w:eastAsia="仿宋" w:hAnsi="仿宋" w:cs="仿宋" w:hint="eastAsia"/>
            <w:lang w:eastAsia="zh-CN"/>
          </w:rPr>
          <w:t>(二)、培训与发展计划</w:t>
        </w:r>
        <w:r>
          <w:tab/>
        </w:r>
        <w:r>
          <w:fldChar w:fldCharType="begin"/>
        </w:r>
        <w:r>
          <w:instrText xml:space="preserve"> PAGEREF _Toc16017 \h </w:instrText>
        </w:r>
        <w:r>
          <w:fldChar w:fldCharType="separate"/>
        </w:r>
        <w:r>
          <w:t>18</w:t>
        </w:r>
        <w:r>
          <w:fldChar w:fldCharType="end"/>
        </w:r>
      </w:hyperlink>
    </w:p>
    <w:p>
      <w:pPr>
        <w:pStyle w:val="TOC1"/>
        <w:tabs>
          <w:tab w:val="right" w:leader="dot" w:pos="8306"/>
        </w:tabs>
      </w:pPr>
      <w:hyperlink w:anchor="_Toc834" w:history="1">
        <w:r>
          <w:rPr>
            <w:rFonts w:ascii="仿宋" w:eastAsia="仿宋" w:hAnsi="仿宋" w:cs="仿宋" w:hint="eastAsia"/>
            <w:lang w:eastAsia="zh-CN"/>
          </w:rPr>
          <w:t>八、短周期地震计项目环境影响分析</w:t>
        </w:r>
        <w:r>
          <w:tab/>
        </w:r>
        <w:r>
          <w:fldChar w:fldCharType="begin"/>
        </w:r>
        <w:r>
          <w:instrText xml:space="preserve"> PAGEREF _Toc834 \h </w:instrText>
        </w:r>
        <w:r>
          <w:fldChar w:fldCharType="separate"/>
        </w:r>
        <w:r>
          <w:t>18</w:t>
        </w:r>
        <w:r>
          <w:fldChar w:fldCharType="end"/>
        </w:r>
      </w:hyperlink>
    </w:p>
    <w:p>
      <w:pPr>
        <w:pStyle w:val="TOC2"/>
        <w:tabs>
          <w:tab w:val="right" w:leader="dot" w:pos="8306"/>
        </w:tabs>
      </w:pPr>
      <w:hyperlink w:anchor="_Toc17617" w:history="1">
        <w:r>
          <w:rPr>
            <w:rFonts w:ascii="仿宋" w:eastAsia="仿宋" w:hAnsi="仿宋" w:cs="仿宋" w:hint="eastAsia"/>
            <w:lang w:eastAsia="zh-CN"/>
          </w:rPr>
          <w:t>(一)、建设区域环境质量现状</w:t>
        </w:r>
        <w:r>
          <w:tab/>
        </w:r>
        <w:r>
          <w:fldChar w:fldCharType="begin"/>
        </w:r>
        <w:r>
          <w:instrText xml:space="preserve"> PAGEREF _Toc17617 \h </w:instrText>
        </w:r>
        <w:r>
          <w:fldChar w:fldCharType="separate"/>
        </w:r>
        <w:r>
          <w:t>18</w:t>
        </w:r>
        <w:r>
          <w:fldChar w:fldCharType="end"/>
        </w:r>
      </w:hyperlink>
    </w:p>
    <w:p>
      <w:pPr>
        <w:pStyle w:val="TOC2"/>
        <w:tabs>
          <w:tab w:val="right" w:leader="dot" w:pos="8306"/>
        </w:tabs>
      </w:pPr>
      <w:hyperlink w:anchor="_Toc18858" w:history="1">
        <w:r>
          <w:rPr>
            <w:rFonts w:ascii="仿宋" w:eastAsia="仿宋" w:hAnsi="仿宋" w:cs="仿宋" w:hint="eastAsia"/>
            <w:lang w:eastAsia="zh-CN"/>
          </w:rPr>
          <w:t>(二)、建设期环境保护</w:t>
        </w:r>
        <w:r>
          <w:tab/>
        </w:r>
        <w:r>
          <w:fldChar w:fldCharType="begin"/>
        </w:r>
        <w:r>
          <w:instrText xml:space="preserve"> PAGEREF _Toc18858 \h </w:instrText>
        </w:r>
        <w:r>
          <w:fldChar w:fldCharType="separate"/>
        </w:r>
        <w:r>
          <w:t>20</w:t>
        </w:r>
        <w:r>
          <w:fldChar w:fldCharType="end"/>
        </w:r>
      </w:hyperlink>
    </w:p>
    <w:p>
      <w:pPr>
        <w:pStyle w:val="TOC2"/>
        <w:tabs>
          <w:tab w:val="right" w:leader="dot" w:pos="8306"/>
        </w:tabs>
      </w:pPr>
      <w:hyperlink w:anchor="_Toc13629" w:history="1">
        <w:r>
          <w:rPr>
            <w:rFonts w:ascii="仿宋" w:eastAsia="仿宋" w:hAnsi="仿宋" w:cs="仿宋" w:hint="eastAsia"/>
            <w:lang w:eastAsia="zh-CN"/>
          </w:rPr>
          <w:t>(三)、运营期环境保护</w:t>
        </w:r>
        <w:r>
          <w:tab/>
        </w:r>
        <w:r>
          <w:fldChar w:fldCharType="begin"/>
        </w:r>
        <w:r>
          <w:instrText xml:space="preserve"> PAGEREF _Toc13629 \h </w:instrText>
        </w:r>
        <w:r>
          <w:fldChar w:fldCharType="separate"/>
        </w:r>
        <w:r>
          <w:t>21</w:t>
        </w:r>
        <w:r>
          <w:fldChar w:fldCharType="end"/>
        </w:r>
      </w:hyperlink>
    </w:p>
    <w:p>
      <w:pPr>
        <w:pStyle w:val="TOC2"/>
        <w:tabs>
          <w:tab w:val="right" w:leader="dot" w:pos="8306"/>
        </w:tabs>
      </w:pPr>
      <w:hyperlink w:anchor="_Toc16410" w:history="1">
        <w:r>
          <w:rPr>
            <w:rFonts w:ascii="仿宋" w:eastAsia="仿宋" w:hAnsi="仿宋" w:cs="仿宋" w:hint="eastAsia"/>
            <w:lang w:eastAsia="zh-CN"/>
          </w:rPr>
          <w:t>(四)、短周期地震计项目建设对区域经济的影响</w:t>
        </w:r>
        <w:r>
          <w:tab/>
        </w:r>
        <w:r>
          <w:fldChar w:fldCharType="begin"/>
        </w:r>
        <w:r>
          <w:instrText xml:space="preserve"> PAGEREF _Toc16410 \h </w:instrText>
        </w:r>
        <w:r>
          <w:fldChar w:fldCharType="separate"/>
        </w:r>
        <w:r>
          <w:t>23</w:t>
        </w:r>
        <w:r>
          <w:fldChar w:fldCharType="end"/>
        </w:r>
      </w:hyperlink>
    </w:p>
    <w:p>
      <w:pPr>
        <w:pStyle w:val="TOC2"/>
        <w:tabs>
          <w:tab w:val="right" w:leader="dot" w:pos="8306"/>
        </w:tabs>
      </w:pPr>
      <w:hyperlink w:anchor="_Toc17140" w:history="1">
        <w:r>
          <w:rPr>
            <w:rFonts w:ascii="仿宋" w:eastAsia="仿宋" w:hAnsi="仿宋" w:cs="仿宋" w:hint="eastAsia"/>
            <w:lang w:eastAsia="zh-CN"/>
          </w:rPr>
          <w:t>(五)、废弃物处理</w:t>
        </w:r>
        <w:r>
          <w:tab/>
        </w:r>
        <w:r>
          <w:fldChar w:fldCharType="begin"/>
        </w:r>
        <w:r>
          <w:instrText xml:space="preserve"> PAGEREF _Toc17140 \h </w:instrText>
        </w:r>
        <w:r>
          <w:fldChar w:fldCharType="separate"/>
        </w:r>
        <w:r>
          <w:t>24</w:t>
        </w:r>
        <w:r>
          <w:fldChar w:fldCharType="end"/>
        </w:r>
      </w:hyperlink>
    </w:p>
    <w:p>
      <w:pPr>
        <w:pStyle w:val="TOC2"/>
        <w:tabs>
          <w:tab w:val="right" w:leader="dot" w:pos="8306"/>
        </w:tabs>
      </w:pPr>
      <w:hyperlink w:anchor="_Toc27524" w:history="1">
        <w:r>
          <w:rPr>
            <w:rFonts w:ascii="仿宋" w:eastAsia="仿宋" w:hAnsi="仿宋" w:cs="仿宋" w:hint="eastAsia"/>
            <w:lang w:eastAsia="zh-CN"/>
          </w:rPr>
          <w:t>(六)、特殊环境影响分析</w:t>
        </w:r>
        <w:r>
          <w:tab/>
        </w:r>
        <w:r>
          <w:fldChar w:fldCharType="begin"/>
        </w:r>
        <w:r>
          <w:instrText xml:space="preserve"> PAGEREF _Toc27524 \h </w:instrText>
        </w:r>
        <w:r>
          <w:fldChar w:fldCharType="separate"/>
        </w:r>
        <w:r>
          <w:t>26</w:t>
        </w:r>
        <w:r>
          <w:fldChar w:fldCharType="end"/>
        </w:r>
      </w:hyperlink>
    </w:p>
    <w:p>
      <w:pPr>
        <w:pStyle w:val="TOC2"/>
        <w:tabs>
          <w:tab w:val="right" w:leader="dot" w:pos="8306"/>
        </w:tabs>
      </w:pPr>
      <w:hyperlink w:anchor="_Toc19493" w:history="1">
        <w:r>
          <w:rPr>
            <w:rFonts w:ascii="仿宋" w:eastAsia="仿宋" w:hAnsi="仿宋" w:cs="仿宋" w:hint="eastAsia"/>
            <w:lang w:eastAsia="zh-CN"/>
          </w:rPr>
          <w:t>(七)、清洁生产</w:t>
        </w:r>
        <w:r>
          <w:tab/>
        </w:r>
        <w:r>
          <w:fldChar w:fldCharType="begin"/>
        </w:r>
        <w:r>
          <w:instrText xml:space="preserve"> PAGEREF _Toc19493 \h </w:instrText>
        </w:r>
        <w:r>
          <w:fldChar w:fldCharType="separate"/>
        </w:r>
        <w:r>
          <w:t>27</w:t>
        </w:r>
        <w:r>
          <w:fldChar w:fldCharType="end"/>
        </w:r>
      </w:hyperlink>
    </w:p>
    <w:p>
      <w:pPr>
        <w:pStyle w:val="TOC2"/>
        <w:tabs>
          <w:tab w:val="right" w:leader="dot" w:pos="8306"/>
        </w:tabs>
      </w:pPr>
      <w:hyperlink w:anchor="_Toc4672" w:history="1">
        <w:r>
          <w:rPr>
            <w:rFonts w:ascii="仿宋" w:eastAsia="仿宋" w:hAnsi="仿宋" w:cs="仿宋" w:hint="eastAsia"/>
            <w:lang w:eastAsia="zh-CN"/>
          </w:rPr>
          <w:t>(八)、环境保护综合评价</w:t>
        </w:r>
        <w:r>
          <w:tab/>
        </w:r>
        <w:r>
          <w:fldChar w:fldCharType="begin"/>
        </w:r>
        <w:r>
          <w:instrText xml:space="preserve"> PAGEREF _Toc4672 \h </w:instrText>
        </w:r>
        <w:r>
          <w:fldChar w:fldCharType="separate"/>
        </w:r>
        <w:r>
          <w:t>28</w:t>
        </w:r>
        <w:r>
          <w:fldChar w:fldCharType="end"/>
        </w:r>
      </w:hyperlink>
    </w:p>
    <w:p>
      <w:pPr>
        <w:pStyle w:val="TOC1"/>
        <w:tabs>
          <w:tab w:val="right" w:leader="dot" w:pos="8306"/>
        </w:tabs>
      </w:pPr>
      <w:hyperlink w:anchor="_Toc25385" w:history="1">
        <w:r>
          <w:rPr>
            <w:rFonts w:ascii="仿宋" w:eastAsia="仿宋" w:hAnsi="仿宋" w:cs="仿宋" w:hint="eastAsia"/>
            <w:lang w:eastAsia="zh-CN"/>
          </w:rPr>
          <w:t>九、生产安全保护</w:t>
        </w:r>
        <w:r>
          <w:tab/>
        </w:r>
        <w:r>
          <w:fldChar w:fldCharType="begin"/>
        </w:r>
        <w:r>
          <w:instrText xml:space="preserve"> PAGEREF _Toc25385 \h </w:instrText>
        </w:r>
        <w:r>
          <w:fldChar w:fldCharType="separate"/>
        </w:r>
        <w:r>
          <w:t>29</w:t>
        </w:r>
        <w:r>
          <w:fldChar w:fldCharType="end"/>
        </w:r>
      </w:hyperlink>
    </w:p>
    <w:p>
      <w:pPr>
        <w:pStyle w:val="TOC2"/>
        <w:tabs>
          <w:tab w:val="right" w:leader="dot" w:pos="8306"/>
        </w:tabs>
      </w:pPr>
      <w:hyperlink w:anchor="_Toc13618" w:history="1">
        <w:r>
          <w:rPr>
            <w:rFonts w:ascii="仿宋" w:eastAsia="仿宋" w:hAnsi="仿宋" w:cs="仿宋" w:hint="eastAsia"/>
            <w:lang w:eastAsia="zh-CN"/>
          </w:rPr>
          <w:t>(一)、消防安全</w:t>
        </w:r>
        <w:r>
          <w:tab/>
        </w:r>
        <w:r>
          <w:fldChar w:fldCharType="begin"/>
        </w:r>
        <w:r>
          <w:instrText xml:space="preserve"> PAGEREF _Toc13618 \h </w:instrText>
        </w:r>
        <w:r>
          <w:fldChar w:fldCharType="separate"/>
        </w:r>
        <w:r>
          <w:t>29</w:t>
        </w:r>
        <w:r>
          <w:fldChar w:fldCharType="end"/>
        </w:r>
      </w:hyperlink>
    </w:p>
    <w:p>
      <w:pPr>
        <w:pStyle w:val="TOC2"/>
        <w:tabs>
          <w:tab w:val="right" w:leader="dot" w:pos="8306"/>
        </w:tabs>
      </w:pPr>
      <w:hyperlink w:anchor="_Toc9593" w:history="1">
        <w:r>
          <w:rPr>
            <w:rFonts w:ascii="仿宋" w:eastAsia="仿宋" w:hAnsi="仿宋" w:cs="仿宋" w:hint="eastAsia"/>
            <w:lang w:eastAsia="zh-CN"/>
          </w:rPr>
          <w:t>(二)、防火防爆总图布置措施</w:t>
        </w:r>
        <w:r>
          <w:tab/>
        </w:r>
        <w:r>
          <w:fldChar w:fldCharType="begin"/>
        </w:r>
        <w:r>
          <w:instrText xml:space="preserve"> PAGEREF _Toc9593 \h </w:instrText>
        </w:r>
        <w:r>
          <w:fldChar w:fldCharType="separate"/>
        </w:r>
        <w:r>
          <w:t>31</w:t>
        </w:r>
        <w:r>
          <w:fldChar w:fldCharType="end"/>
        </w:r>
      </w:hyperlink>
    </w:p>
    <w:p>
      <w:pPr>
        <w:pStyle w:val="TOC2"/>
        <w:tabs>
          <w:tab w:val="right" w:leader="dot" w:pos="8306"/>
        </w:tabs>
      </w:pPr>
      <w:hyperlink w:anchor="_Toc17268" w:history="1">
        <w:r>
          <w:rPr>
            <w:rFonts w:ascii="仿宋" w:eastAsia="仿宋" w:hAnsi="仿宋" w:cs="仿宋" w:hint="eastAsia"/>
            <w:lang w:eastAsia="zh-CN"/>
          </w:rPr>
          <w:t>(三)、自然灾害防范措施</w:t>
        </w:r>
        <w:r>
          <w:tab/>
        </w:r>
        <w:r>
          <w:fldChar w:fldCharType="begin"/>
        </w:r>
        <w:r>
          <w:instrText xml:space="preserve"> PAGEREF _Toc17268 \h </w:instrText>
        </w:r>
        <w:r>
          <w:fldChar w:fldCharType="separate"/>
        </w:r>
        <w:r>
          <w:t>32</w:t>
        </w:r>
        <w:r>
          <w:fldChar w:fldCharType="end"/>
        </w:r>
      </w:hyperlink>
    </w:p>
    <w:p>
      <w:pPr>
        <w:pStyle w:val="TOC2"/>
        <w:tabs>
          <w:tab w:val="right" w:leader="dot" w:pos="8306"/>
        </w:tabs>
      </w:pPr>
      <w:hyperlink w:anchor="_Toc30527" w:history="1">
        <w:r>
          <w:rPr>
            <w:rFonts w:ascii="仿宋" w:eastAsia="仿宋" w:hAnsi="仿宋" w:cs="仿宋" w:hint="eastAsia"/>
            <w:lang w:eastAsia="zh-CN"/>
          </w:rPr>
          <w:t>(四)、安全色及安全标志使用要求</w:t>
        </w:r>
        <w:r>
          <w:tab/>
        </w:r>
        <w:r>
          <w:fldChar w:fldCharType="begin"/>
        </w:r>
        <w:r>
          <w:instrText xml:space="preserve"> PAGEREF _Toc30527 \h </w:instrText>
        </w:r>
        <w:r>
          <w:fldChar w:fldCharType="separate"/>
        </w:r>
        <w:r>
          <w:t>33</w:t>
        </w:r>
        <w:r>
          <w:fldChar w:fldCharType="end"/>
        </w:r>
      </w:hyperlink>
    </w:p>
    <w:p>
      <w:pPr>
        <w:pStyle w:val="TOC2"/>
        <w:tabs>
          <w:tab w:val="right" w:leader="dot" w:pos="8306"/>
        </w:tabs>
      </w:pPr>
      <w:hyperlink w:anchor="_Toc25623" w:history="1">
        <w:r>
          <w:rPr>
            <w:rFonts w:ascii="仿宋" w:eastAsia="仿宋" w:hAnsi="仿宋" w:cs="仿宋" w:hint="eastAsia"/>
            <w:lang w:eastAsia="zh-CN"/>
          </w:rPr>
          <w:t>(五)、防尘防毒措施</w:t>
        </w:r>
        <w:r>
          <w:tab/>
        </w:r>
        <w:r>
          <w:fldChar w:fldCharType="begin"/>
        </w:r>
        <w:r>
          <w:instrText xml:space="preserve"> PAGEREF _Toc25623 \h </w:instrText>
        </w:r>
        <w:r>
          <w:fldChar w:fldCharType="separate"/>
        </w:r>
        <w:r>
          <w:t>34</w:t>
        </w:r>
        <w:r>
          <w:fldChar w:fldCharType="end"/>
        </w:r>
      </w:hyperlink>
    </w:p>
    <w:p>
      <w:pPr>
        <w:pStyle w:val="TOC2"/>
        <w:tabs>
          <w:tab w:val="right" w:leader="dot" w:pos="8306"/>
        </w:tabs>
      </w:pPr>
      <w:hyperlink w:anchor="_Toc12441" w:history="1">
        <w:r>
          <w:rPr>
            <w:rFonts w:ascii="仿宋" w:eastAsia="仿宋" w:hAnsi="仿宋" w:cs="仿宋" w:hint="eastAsia"/>
            <w:lang w:eastAsia="zh-CN"/>
          </w:rPr>
          <w:t>(六)、防静电、触电防护及防雷措施</w:t>
        </w:r>
        <w:r>
          <w:tab/>
        </w:r>
        <w:r>
          <w:fldChar w:fldCharType="begin"/>
        </w:r>
        <w:r>
          <w:instrText xml:space="preserve"> PAGEREF _Toc12441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4" w:history="1">
        <w:r>
          <w:rPr>
            <w:rFonts w:ascii="仿宋" w:eastAsia="仿宋" w:hAnsi="仿宋" w:cs="仿宋" w:hint="eastAsia"/>
            <w:lang w:eastAsia="zh-CN"/>
          </w:rPr>
          <w:t>(七)、机械设备安全保障措施</w:t>
        </w:r>
        <w:r>
          <w:tab/>
        </w:r>
        <w:r>
          <w:fldChar w:fldCharType="begin"/>
        </w:r>
        <w:r>
          <w:instrText xml:space="preserve"> PAGEREF _Toc20194 \h </w:instrText>
        </w:r>
        <w:r>
          <w:fldChar w:fldCharType="separate"/>
        </w:r>
        <w:r>
          <w:t>36</w:t>
        </w:r>
        <w:r>
          <w:fldChar w:fldCharType="end"/>
        </w:r>
      </w:hyperlink>
    </w:p>
    <w:p>
      <w:pPr>
        <w:pStyle w:val="TOC1"/>
        <w:tabs>
          <w:tab w:val="right" w:leader="dot" w:pos="8306"/>
        </w:tabs>
      </w:pPr>
      <w:hyperlink w:anchor="_Toc29127" w:history="1">
        <w:r>
          <w:rPr>
            <w:rFonts w:ascii="仿宋" w:eastAsia="仿宋" w:hAnsi="仿宋" w:cs="仿宋" w:hint="eastAsia"/>
            <w:lang w:eastAsia="zh-CN"/>
          </w:rPr>
          <w:t>十、短周期地震计项目技术管理</w:t>
        </w:r>
        <w:r>
          <w:tab/>
        </w:r>
        <w:r>
          <w:fldChar w:fldCharType="begin"/>
        </w:r>
        <w:r>
          <w:instrText xml:space="preserve"> PAGEREF _Toc29127 \h </w:instrText>
        </w:r>
        <w:r>
          <w:fldChar w:fldCharType="separate"/>
        </w:r>
        <w:r>
          <w:t>37</w:t>
        </w:r>
        <w:r>
          <w:fldChar w:fldCharType="end"/>
        </w:r>
      </w:hyperlink>
    </w:p>
    <w:p>
      <w:pPr>
        <w:pStyle w:val="TOC2"/>
        <w:tabs>
          <w:tab w:val="right" w:leader="dot" w:pos="8306"/>
        </w:tabs>
      </w:pPr>
      <w:hyperlink w:anchor="_Toc13388" w:history="1">
        <w:r>
          <w:rPr>
            <w:rFonts w:ascii="仿宋" w:eastAsia="仿宋" w:hAnsi="仿宋" w:cs="仿宋" w:hint="eastAsia"/>
            <w:lang w:eastAsia="zh-CN"/>
          </w:rPr>
          <w:t>(一)、技术方案选用方向</w:t>
        </w:r>
        <w:r>
          <w:tab/>
        </w:r>
        <w:r>
          <w:fldChar w:fldCharType="begin"/>
        </w:r>
        <w:r>
          <w:instrText xml:space="preserve"> PAGEREF _Toc13388 \h </w:instrText>
        </w:r>
        <w:r>
          <w:fldChar w:fldCharType="separate"/>
        </w:r>
        <w:r>
          <w:t>37</w:t>
        </w:r>
        <w:r>
          <w:fldChar w:fldCharType="end"/>
        </w:r>
      </w:hyperlink>
    </w:p>
    <w:p>
      <w:pPr>
        <w:pStyle w:val="TOC2"/>
        <w:tabs>
          <w:tab w:val="right" w:leader="dot" w:pos="8306"/>
        </w:tabs>
      </w:pPr>
      <w:hyperlink w:anchor="_Toc15824" w:history="1">
        <w:r>
          <w:rPr>
            <w:rFonts w:ascii="仿宋" w:eastAsia="仿宋" w:hAnsi="仿宋" w:cs="仿宋" w:hint="eastAsia"/>
            <w:lang w:eastAsia="zh-CN"/>
          </w:rPr>
          <w:t>(二)、工艺技术方案选用原则</w:t>
        </w:r>
        <w:r>
          <w:tab/>
        </w:r>
        <w:r>
          <w:fldChar w:fldCharType="begin"/>
        </w:r>
        <w:r>
          <w:instrText xml:space="preserve"> PAGEREF _Toc15824 \h </w:instrText>
        </w:r>
        <w:r>
          <w:fldChar w:fldCharType="separate"/>
        </w:r>
        <w:r>
          <w:t>39</w:t>
        </w:r>
        <w:r>
          <w:fldChar w:fldCharType="end"/>
        </w:r>
      </w:hyperlink>
    </w:p>
    <w:p>
      <w:pPr>
        <w:pStyle w:val="TOC2"/>
        <w:tabs>
          <w:tab w:val="right" w:leader="dot" w:pos="8306"/>
        </w:tabs>
      </w:pPr>
      <w:hyperlink w:anchor="_Toc30207" w:history="1">
        <w:r>
          <w:rPr>
            <w:rFonts w:ascii="仿宋" w:eastAsia="仿宋" w:hAnsi="仿宋" w:cs="仿宋" w:hint="eastAsia"/>
            <w:lang w:eastAsia="zh-CN"/>
          </w:rPr>
          <w:t>(三)、工艺技术方案要求</w:t>
        </w:r>
        <w:r>
          <w:tab/>
        </w:r>
        <w:r>
          <w:fldChar w:fldCharType="begin"/>
        </w:r>
        <w:r>
          <w:instrText xml:space="preserve"> PAGEREF _Toc30207 \h </w:instrText>
        </w:r>
        <w:r>
          <w:fldChar w:fldCharType="separate"/>
        </w:r>
        <w:r>
          <w:t>41</w:t>
        </w:r>
        <w:r>
          <w:fldChar w:fldCharType="end"/>
        </w:r>
      </w:hyperlink>
    </w:p>
    <w:p>
      <w:pPr>
        <w:pStyle w:val="TOC1"/>
        <w:tabs>
          <w:tab w:val="right" w:leader="dot" w:pos="8306"/>
        </w:tabs>
      </w:pPr>
      <w:hyperlink w:anchor="_Toc14190" w:history="1">
        <w:r>
          <w:rPr>
            <w:rFonts w:ascii="仿宋" w:eastAsia="仿宋" w:hAnsi="仿宋" w:cs="仿宋" w:hint="eastAsia"/>
            <w:lang w:eastAsia="zh-CN"/>
          </w:rPr>
          <w:t>十一、短周期地震计项目投资规划</w:t>
        </w:r>
        <w:r>
          <w:tab/>
        </w:r>
        <w:r>
          <w:fldChar w:fldCharType="begin"/>
        </w:r>
        <w:r>
          <w:instrText xml:space="preserve"> PAGEREF _Toc14190 \h </w:instrText>
        </w:r>
        <w:r>
          <w:fldChar w:fldCharType="separate"/>
        </w:r>
        <w:r>
          <w:t>44</w:t>
        </w:r>
        <w:r>
          <w:fldChar w:fldCharType="end"/>
        </w:r>
      </w:hyperlink>
    </w:p>
    <w:p>
      <w:pPr>
        <w:pStyle w:val="TOC2"/>
        <w:tabs>
          <w:tab w:val="right" w:leader="dot" w:pos="8306"/>
        </w:tabs>
      </w:pPr>
      <w:hyperlink w:anchor="_Toc15519" w:history="1">
        <w:r>
          <w:rPr>
            <w:rFonts w:ascii="仿宋" w:eastAsia="仿宋" w:hAnsi="仿宋" w:cs="仿宋" w:hint="eastAsia"/>
            <w:lang w:eastAsia="zh-CN"/>
          </w:rPr>
          <w:t>(一)、短周期地震计项目总投资估算</w:t>
        </w:r>
        <w:r>
          <w:tab/>
        </w:r>
        <w:r>
          <w:fldChar w:fldCharType="begin"/>
        </w:r>
        <w:r>
          <w:instrText xml:space="preserve"> PAGEREF _Toc15519 \h </w:instrText>
        </w:r>
        <w:r>
          <w:fldChar w:fldCharType="separate"/>
        </w:r>
        <w:r>
          <w:t>44</w:t>
        </w:r>
        <w:r>
          <w:fldChar w:fldCharType="end"/>
        </w:r>
      </w:hyperlink>
    </w:p>
    <w:p>
      <w:pPr>
        <w:pStyle w:val="TOC2"/>
        <w:tabs>
          <w:tab w:val="right" w:leader="dot" w:pos="8306"/>
        </w:tabs>
      </w:pPr>
      <w:hyperlink w:anchor="_Toc31295" w:history="1">
        <w:r>
          <w:rPr>
            <w:rFonts w:ascii="仿宋" w:eastAsia="仿宋" w:hAnsi="仿宋" w:cs="仿宋" w:hint="eastAsia"/>
            <w:lang w:eastAsia="zh-CN"/>
          </w:rPr>
          <w:t>(二)、资金筹措</w:t>
        </w:r>
        <w:r>
          <w:tab/>
        </w:r>
        <w:r>
          <w:fldChar w:fldCharType="begin"/>
        </w:r>
        <w:r>
          <w:instrText xml:space="preserve"> PAGEREF _Toc31295 \h </w:instrText>
        </w:r>
        <w:r>
          <w:fldChar w:fldCharType="separate"/>
        </w:r>
        <w:r>
          <w:t>45</w:t>
        </w:r>
        <w:r>
          <w:fldChar w:fldCharType="end"/>
        </w:r>
      </w:hyperlink>
    </w:p>
    <w:p>
      <w:pPr>
        <w:pStyle w:val="TOC1"/>
        <w:tabs>
          <w:tab w:val="right" w:leader="dot" w:pos="8306"/>
        </w:tabs>
      </w:pPr>
      <w:hyperlink w:anchor="_Toc7348" w:history="1">
        <w:r>
          <w:rPr>
            <w:rFonts w:ascii="仿宋" w:eastAsia="仿宋" w:hAnsi="仿宋" w:cs="仿宋" w:hint="eastAsia"/>
            <w:lang w:eastAsia="zh-CN"/>
          </w:rPr>
          <w:t>十二、短周期地震计项目风险管理</w:t>
        </w:r>
        <w:r>
          <w:tab/>
        </w:r>
        <w:r>
          <w:fldChar w:fldCharType="begin"/>
        </w:r>
        <w:r>
          <w:instrText xml:space="preserve"> PAGEREF _Toc7348 \h </w:instrText>
        </w:r>
        <w:r>
          <w:fldChar w:fldCharType="separate"/>
        </w:r>
        <w:r>
          <w:t>46</w:t>
        </w:r>
        <w:r>
          <w:fldChar w:fldCharType="end"/>
        </w:r>
      </w:hyperlink>
    </w:p>
    <w:p>
      <w:pPr>
        <w:pStyle w:val="TOC2"/>
        <w:tabs>
          <w:tab w:val="right" w:leader="dot" w:pos="8306"/>
        </w:tabs>
      </w:pPr>
      <w:hyperlink w:anchor="_Toc6794" w:history="1">
        <w:r>
          <w:rPr>
            <w:rFonts w:ascii="仿宋" w:eastAsia="仿宋" w:hAnsi="仿宋" w:cs="仿宋" w:hint="eastAsia"/>
            <w:lang w:eastAsia="zh-CN"/>
          </w:rPr>
          <w:t>(一)、风险识别与评估</w:t>
        </w:r>
        <w:r>
          <w:tab/>
        </w:r>
        <w:r>
          <w:fldChar w:fldCharType="begin"/>
        </w:r>
        <w:r>
          <w:instrText xml:space="preserve"> PAGEREF _Toc6794 \h </w:instrText>
        </w:r>
        <w:r>
          <w:fldChar w:fldCharType="separate"/>
        </w:r>
        <w:r>
          <w:t>46</w:t>
        </w:r>
        <w:r>
          <w:fldChar w:fldCharType="end"/>
        </w:r>
      </w:hyperlink>
    </w:p>
    <w:p>
      <w:pPr>
        <w:pStyle w:val="TOC2"/>
        <w:tabs>
          <w:tab w:val="right" w:leader="dot" w:pos="8306"/>
        </w:tabs>
      </w:pPr>
      <w:hyperlink w:anchor="_Toc19420" w:history="1">
        <w:r>
          <w:rPr>
            <w:rFonts w:ascii="仿宋" w:eastAsia="仿宋" w:hAnsi="仿宋" w:cs="仿宋" w:hint="eastAsia"/>
            <w:lang w:eastAsia="zh-CN"/>
          </w:rPr>
          <w:t>(二)、风险应对策略</w:t>
        </w:r>
        <w:r>
          <w:tab/>
        </w:r>
        <w:r>
          <w:fldChar w:fldCharType="begin"/>
        </w:r>
        <w:r>
          <w:instrText xml:space="preserve"> PAGEREF _Toc19420 \h </w:instrText>
        </w:r>
        <w:r>
          <w:fldChar w:fldCharType="separate"/>
        </w:r>
        <w:r>
          <w:t>47</w:t>
        </w:r>
        <w:r>
          <w:fldChar w:fldCharType="end"/>
        </w:r>
      </w:hyperlink>
    </w:p>
    <w:p>
      <w:pPr>
        <w:pStyle w:val="TOC2"/>
        <w:tabs>
          <w:tab w:val="right" w:leader="dot" w:pos="8306"/>
        </w:tabs>
      </w:pPr>
      <w:hyperlink w:anchor="_Toc26647" w:history="1">
        <w:r>
          <w:rPr>
            <w:rFonts w:ascii="仿宋" w:eastAsia="仿宋" w:hAnsi="仿宋" w:cs="仿宋" w:hint="eastAsia"/>
            <w:lang w:eastAsia="zh-CN"/>
          </w:rPr>
          <w:t>(三)、风险监控与控制</w:t>
        </w:r>
        <w:r>
          <w:tab/>
        </w:r>
        <w:r>
          <w:fldChar w:fldCharType="begin"/>
        </w:r>
        <w:r>
          <w:instrText xml:space="preserve"> PAGEREF _Toc26647 \h </w:instrText>
        </w:r>
        <w:r>
          <w:fldChar w:fldCharType="separate"/>
        </w:r>
        <w:r>
          <w:t>49</w:t>
        </w:r>
        <w:r>
          <w:fldChar w:fldCharType="end"/>
        </w:r>
      </w:hyperlink>
    </w:p>
    <w:p>
      <w:pPr>
        <w:pStyle w:val="TOC1"/>
        <w:tabs>
          <w:tab w:val="right" w:leader="dot" w:pos="8306"/>
        </w:tabs>
      </w:pPr>
      <w:hyperlink w:anchor="_Toc12478" w:history="1">
        <w:r>
          <w:rPr>
            <w:rFonts w:ascii="仿宋" w:eastAsia="仿宋" w:hAnsi="仿宋" w:cs="仿宋" w:hint="eastAsia"/>
            <w:lang w:eastAsia="zh-CN"/>
          </w:rPr>
          <w:t>十三、利益相关者分析与沟通计划</w:t>
        </w:r>
        <w:r>
          <w:tab/>
        </w:r>
        <w:r>
          <w:fldChar w:fldCharType="begin"/>
        </w:r>
        <w:r>
          <w:instrText xml:space="preserve"> PAGEREF _Toc12478 \h </w:instrText>
        </w:r>
        <w:r>
          <w:fldChar w:fldCharType="separate"/>
        </w:r>
        <w:r>
          <w:t>50</w:t>
        </w:r>
        <w:r>
          <w:fldChar w:fldCharType="end"/>
        </w:r>
      </w:hyperlink>
    </w:p>
    <w:p>
      <w:pPr>
        <w:pStyle w:val="TOC2"/>
        <w:tabs>
          <w:tab w:val="right" w:leader="dot" w:pos="8306"/>
        </w:tabs>
      </w:pPr>
      <w:hyperlink w:anchor="_Toc13554" w:history="1">
        <w:r>
          <w:rPr>
            <w:rFonts w:ascii="仿宋" w:eastAsia="仿宋" w:hAnsi="仿宋" w:cs="仿宋" w:hint="eastAsia"/>
            <w:lang w:eastAsia="zh-CN"/>
          </w:rPr>
          <w:t>(一)、利益相关者分析</w:t>
        </w:r>
        <w:r>
          <w:tab/>
        </w:r>
        <w:r>
          <w:fldChar w:fldCharType="begin"/>
        </w:r>
        <w:r>
          <w:instrText xml:space="preserve"> PAGEREF _Toc13554 \h </w:instrText>
        </w:r>
        <w:r>
          <w:fldChar w:fldCharType="separate"/>
        </w:r>
        <w:r>
          <w:t>50</w:t>
        </w:r>
        <w:r>
          <w:fldChar w:fldCharType="end"/>
        </w:r>
      </w:hyperlink>
    </w:p>
    <w:p>
      <w:pPr>
        <w:pStyle w:val="TOC2"/>
        <w:tabs>
          <w:tab w:val="right" w:leader="dot" w:pos="8306"/>
        </w:tabs>
      </w:pPr>
      <w:hyperlink w:anchor="_Toc11084" w:history="1">
        <w:r>
          <w:rPr>
            <w:rFonts w:ascii="仿宋" w:eastAsia="仿宋" w:hAnsi="仿宋" w:cs="仿宋" w:hint="eastAsia"/>
            <w:lang w:eastAsia="zh-CN"/>
          </w:rPr>
          <w:t>(二)、沟通计划</w:t>
        </w:r>
        <w:r>
          <w:tab/>
        </w:r>
        <w:r>
          <w:fldChar w:fldCharType="begin"/>
        </w:r>
        <w:r>
          <w:instrText xml:space="preserve"> PAGEREF _Toc11084 \h </w:instrText>
        </w:r>
        <w:r>
          <w:fldChar w:fldCharType="separate"/>
        </w:r>
        <w:r>
          <w:t>51</w:t>
        </w:r>
        <w:r>
          <w:fldChar w:fldCharType="end"/>
        </w:r>
      </w:hyperlink>
    </w:p>
    <w:p>
      <w:pPr>
        <w:pStyle w:val="TOC1"/>
        <w:tabs>
          <w:tab w:val="right" w:leader="dot" w:pos="8306"/>
        </w:tabs>
      </w:pPr>
      <w:hyperlink w:anchor="_Toc9996" w:history="1">
        <w:r>
          <w:rPr>
            <w:rFonts w:ascii="仿宋" w:eastAsia="仿宋" w:hAnsi="仿宋" w:cs="仿宋" w:hint="eastAsia"/>
            <w:lang w:eastAsia="zh-CN"/>
          </w:rPr>
          <w:t>十四、短周期地震计项目实施保障措施</w:t>
        </w:r>
        <w:r>
          <w:tab/>
        </w:r>
        <w:r>
          <w:fldChar w:fldCharType="begin"/>
        </w:r>
        <w:r>
          <w:instrText xml:space="preserve"> PAGEREF _Toc9996 \h </w:instrText>
        </w:r>
        <w:r>
          <w:fldChar w:fldCharType="separate"/>
        </w:r>
        <w:r>
          <w:t>52</w:t>
        </w:r>
        <w:r>
          <w:fldChar w:fldCharType="end"/>
        </w:r>
      </w:hyperlink>
    </w:p>
    <w:p>
      <w:pPr>
        <w:pStyle w:val="TOC2"/>
        <w:tabs>
          <w:tab w:val="right" w:leader="dot" w:pos="8306"/>
        </w:tabs>
      </w:pPr>
      <w:hyperlink w:anchor="_Toc8277" w:history="1">
        <w:r>
          <w:rPr>
            <w:rFonts w:ascii="仿宋" w:eastAsia="仿宋" w:hAnsi="仿宋" w:cs="仿宋" w:hint="eastAsia"/>
            <w:lang w:eastAsia="zh-CN"/>
          </w:rPr>
          <w:t>(一)、短周期地震计项目实施保障机制</w:t>
        </w:r>
        <w:r>
          <w:tab/>
        </w:r>
        <w:r>
          <w:fldChar w:fldCharType="begin"/>
        </w:r>
        <w:r>
          <w:instrText xml:space="preserve"> PAGEREF _Toc8277 \h </w:instrText>
        </w:r>
        <w:r>
          <w:fldChar w:fldCharType="separate"/>
        </w:r>
        <w:r>
          <w:t>52</w:t>
        </w:r>
        <w:r>
          <w:fldChar w:fldCharType="end"/>
        </w:r>
      </w:hyperlink>
    </w:p>
    <w:p>
      <w:pPr>
        <w:pStyle w:val="TOC2"/>
        <w:tabs>
          <w:tab w:val="right" w:leader="dot" w:pos="8306"/>
        </w:tabs>
      </w:pPr>
      <w:hyperlink w:anchor="_Toc5139" w:history="1">
        <w:r>
          <w:rPr>
            <w:rFonts w:ascii="仿宋" w:eastAsia="仿宋" w:hAnsi="仿宋" w:cs="仿宋" w:hint="eastAsia"/>
            <w:lang w:eastAsia="zh-CN"/>
          </w:rPr>
          <w:t>(二)、短周期地震计项目法律合规要求</w:t>
        </w:r>
        <w:r>
          <w:tab/>
        </w:r>
        <w:r>
          <w:fldChar w:fldCharType="begin"/>
        </w:r>
        <w:r>
          <w:instrText xml:space="preserve"> PAGEREF _Toc5139 \h </w:instrText>
        </w:r>
        <w:r>
          <w:fldChar w:fldCharType="separate"/>
        </w:r>
        <w:r>
          <w:t>56</w:t>
        </w:r>
        <w:r>
          <w:fldChar w:fldCharType="end"/>
        </w:r>
      </w:hyperlink>
    </w:p>
    <w:p>
      <w:pPr>
        <w:pStyle w:val="TOC2"/>
        <w:tabs>
          <w:tab w:val="right" w:leader="dot" w:pos="8306"/>
        </w:tabs>
      </w:pPr>
      <w:hyperlink w:anchor="_Toc27260" w:history="1">
        <w:r>
          <w:rPr>
            <w:rFonts w:ascii="仿宋" w:eastAsia="仿宋" w:hAnsi="仿宋" w:cs="仿宋" w:hint="eastAsia"/>
            <w:lang w:eastAsia="zh-CN"/>
          </w:rPr>
          <w:t>(三)、短周期地震计项目合同管理与法律事务</w:t>
        </w:r>
        <w:r>
          <w:tab/>
        </w:r>
        <w:r>
          <w:fldChar w:fldCharType="begin"/>
        </w:r>
        <w:r>
          <w:instrText xml:space="preserve"> PAGEREF _Toc27260 \h </w:instrText>
        </w:r>
        <w:r>
          <w:fldChar w:fldCharType="separate"/>
        </w:r>
        <w:r>
          <w:t>60</w:t>
        </w:r>
        <w:r>
          <w:fldChar w:fldCharType="end"/>
        </w:r>
      </w:hyperlink>
    </w:p>
    <w:p>
      <w:pPr>
        <w:pStyle w:val="TOC2"/>
        <w:tabs>
          <w:tab w:val="right" w:leader="dot" w:pos="8306"/>
        </w:tabs>
      </w:pPr>
      <w:hyperlink w:anchor="_Toc8454" w:history="1">
        <w:r>
          <w:rPr>
            <w:rFonts w:ascii="仿宋" w:eastAsia="仿宋" w:hAnsi="仿宋" w:cs="仿宋" w:hint="eastAsia"/>
            <w:lang w:eastAsia="zh-CN"/>
          </w:rPr>
          <w:t>(四)、短周期地震计项目知识产权保护策略</w:t>
        </w:r>
        <w:r>
          <w:tab/>
        </w:r>
        <w:r>
          <w:fldChar w:fldCharType="begin"/>
        </w:r>
        <w:r>
          <w:instrText xml:space="preserve"> PAGEREF _Toc8454 \h </w:instrText>
        </w:r>
        <w:r>
          <w:fldChar w:fldCharType="separate"/>
        </w:r>
        <w:r>
          <w:t>66</w:t>
        </w:r>
        <w:r>
          <w:fldChar w:fldCharType="end"/>
        </w:r>
      </w:hyperlink>
    </w:p>
    <w:p>
      <w:pPr>
        <w:pStyle w:val="TOC1"/>
        <w:tabs>
          <w:tab w:val="right" w:leader="dot" w:pos="8306"/>
        </w:tabs>
      </w:pPr>
      <w:hyperlink w:anchor="_Toc9227" w:history="1">
        <w:r>
          <w:rPr>
            <w:rFonts w:ascii="仿宋" w:eastAsia="仿宋" w:hAnsi="仿宋" w:cs="仿宋" w:hint="eastAsia"/>
            <w:lang w:eastAsia="zh-CN"/>
          </w:rPr>
          <w:t>十五、营销与推广策略</w:t>
        </w:r>
        <w:r>
          <w:tab/>
        </w:r>
        <w:r>
          <w:fldChar w:fldCharType="begin"/>
        </w:r>
        <w:r>
          <w:instrText xml:space="preserve"> PAGEREF _Toc9227 \h </w:instrText>
        </w:r>
        <w:r>
          <w:fldChar w:fldCharType="separate"/>
        </w:r>
        <w:r>
          <w:t>69</w:t>
        </w:r>
        <w:r>
          <w:fldChar w:fldCharType="end"/>
        </w:r>
      </w:hyperlink>
    </w:p>
    <w:p>
      <w:pPr>
        <w:pStyle w:val="TOC2"/>
        <w:tabs>
          <w:tab w:val="right" w:leader="dot" w:pos="8306"/>
        </w:tabs>
      </w:pPr>
      <w:hyperlink w:anchor="_Toc27456" w:history="1">
        <w:r>
          <w:rPr>
            <w:rFonts w:ascii="仿宋" w:eastAsia="仿宋" w:hAnsi="仿宋" w:cs="仿宋" w:hint="eastAsia"/>
            <w:lang w:eastAsia="zh-CN"/>
          </w:rPr>
          <w:t>(一)、产品/服务定位与特点</w:t>
        </w:r>
        <w:r>
          <w:tab/>
        </w:r>
        <w:r>
          <w:fldChar w:fldCharType="begin"/>
        </w:r>
        <w:r>
          <w:instrText xml:space="preserve"> PAGEREF _Toc27456 \h </w:instrText>
        </w:r>
        <w:r>
          <w:fldChar w:fldCharType="separate"/>
        </w:r>
        <w:r>
          <w:t>69</w:t>
        </w:r>
        <w:r>
          <w:fldChar w:fldCharType="end"/>
        </w:r>
      </w:hyperlink>
    </w:p>
    <w:p>
      <w:pPr>
        <w:pStyle w:val="TOC2"/>
        <w:tabs>
          <w:tab w:val="right" w:leader="dot" w:pos="8306"/>
        </w:tabs>
      </w:pPr>
      <w:hyperlink w:anchor="_Toc6207" w:history="1">
        <w:r>
          <w:rPr>
            <w:rFonts w:ascii="仿宋" w:eastAsia="仿宋" w:hAnsi="仿宋" w:cs="仿宋" w:hint="eastAsia"/>
            <w:lang w:eastAsia="zh-CN"/>
          </w:rPr>
          <w:t>(二)、市场定位与竞争分析</w:t>
        </w:r>
        <w:r>
          <w:tab/>
        </w:r>
        <w:r>
          <w:fldChar w:fldCharType="begin"/>
        </w:r>
        <w:r>
          <w:instrText xml:space="preserve"> PAGEREF _Toc6207 \h </w:instrText>
        </w:r>
        <w:r>
          <w:fldChar w:fldCharType="separate"/>
        </w:r>
        <w:r>
          <w:t>70</w:t>
        </w:r>
        <w:r>
          <w:fldChar w:fldCharType="end"/>
        </w:r>
      </w:hyperlink>
    </w:p>
    <w:p>
      <w:pPr>
        <w:pStyle w:val="TOC2"/>
        <w:tabs>
          <w:tab w:val="right" w:leader="dot" w:pos="8306"/>
        </w:tabs>
      </w:pPr>
      <w:hyperlink w:anchor="_Toc28441" w:history="1">
        <w:r>
          <w:rPr>
            <w:rFonts w:ascii="仿宋" w:eastAsia="仿宋" w:hAnsi="仿宋" w:cs="仿宋" w:hint="eastAsia"/>
            <w:lang w:eastAsia="zh-CN"/>
          </w:rPr>
          <w:t>(三)、营销渠道与策略</w:t>
        </w:r>
        <w:r>
          <w:tab/>
        </w:r>
        <w:r>
          <w:fldChar w:fldCharType="begin"/>
        </w:r>
        <w:r>
          <w:instrText xml:space="preserve"> PAGEREF _Toc28441 \h </w:instrText>
        </w:r>
        <w:r>
          <w:fldChar w:fldCharType="separate"/>
        </w:r>
        <w:r>
          <w:t>72</w:t>
        </w:r>
        <w:r>
          <w:fldChar w:fldCharType="end"/>
        </w:r>
      </w:hyperlink>
    </w:p>
    <w:p>
      <w:pPr>
        <w:pStyle w:val="TOC2"/>
        <w:tabs>
          <w:tab w:val="right" w:leader="dot" w:pos="8306"/>
        </w:tabs>
      </w:pPr>
      <w:hyperlink w:anchor="_Toc24568" w:history="1">
        <w:r>
          <w:rPr>
            <w:rFonts w:ascii="仿宋" w:eastAsia="仿宋" w:hAnsi="仿宋" w:cs="仿宋" w:hint="eastAsia"/>
            <w:lang w:eastAsia="zh-CN"/>
          </w:rPr>
          <w:t>(四)、推广与宣传活动</w:t>
        </w:r>
        <w:r>
          <w:tab/>
        </w:r>
        <w:r>
          <w:fldChar w:fldCharType="begin"/>
        </w:r>
        <w:r>
          <w:instrText xml:space="preserve"> PAGEREF _Toc24568 \h </w:instrText>
        </w:r>
        <w:r>
          <w:fldChar w:fldCharType="separate"/>
        </w:r>
        <w:r>
          <w:t>73</w:t>
        </w:r>
        <w:r>
          <w:fldChar w:fldCharType="end"/>
        </w:r>
      </w:hyperlink>
    </w:p>
    <w:p>
      <w:pPr>
        <w:pStyle w:val="TOC1"/>
        <w:tabs>
          <w:tab w:val="right" w:leader="dot" w:pos="8306"/>
        </w:tabs>
      </w:pPr>
      <w:hyperlink w:anchor="_Toc16458" w:history="1">
        <w:r>
          <w:rPr>
            <w:rFonts w:ascii="仿宋" w:eastAsia="仿宋" w:hAnsi="仿宋" w:cs="仿宋" w:hint="eastAsia"/>
            <w:lang w:eastAsia="zh-CN"/>
          </w:rPr>
          <w:t>十六、短周期地震计项目工程方案分析</w:t>
        </w:r>
        <w:r>
          <w:tab/>
        </w:r>
        <w:r>
          <w:fldChar w:fldCharType="begin"/>
        </w:r>
        <w:r>
          <w:instrText xml:space="preserve"> PAGEREF _Toc16458 \h </w:instrText>
        </w:r>
        <w:r>
          <w:fldChar w:fldCharType="separate"/>
        </w:r>
        <w:r>
          <w:t>78</w:t>
        </w:r>
        <w:r>
          <w:fldChar w:fldCharType="end"/>
        </w:r>
      </w:hyperlink>
    </w:p>
    <w:p>
      <w:pPr>
        <w:pStyle w:val="TOC2"/>
        <w:tabs>
          <w:tab w:val="right" w:leader="dot" w:pos="8306"/>
        </w:tabs>
      </w:pPr>
      <w:hyperlink w:anchor="_Toc3318" w:history="1">
        <w:r>
          <w:rPr>
            <w:rFonts w:ascii="仿宋" w:eastAsia="仿宋" w:hAnsi="仿宋" w:cs="仿宋" w:hint="eastAsia"/>
            <w:lang w:eastAsia="zh-CN"/>
          </w:rPr>
          <w:t>(一)、建筑工程设计原则</w:t>
        </w:r>
        <w:r>
          <w:tab/>
        </w:r>
        <w:r>
          <w:fldChar w:fldCharType="begin"/>
        </w:r>
        <w:r>
          <w:instrText xml:space="preserve"> PAGEREF _Toc3318 \h </w:instrText>
        </w:r>
        <w:r>
          <w:fldChar w:fldCharType="separate"/>
        </w:r>
        <w:r>
          <w:t>78</w:t>
        </w:r>
        <w:r>
          <w:fldChar w:fldCharType="end"/>
        </w:r>
      </w:hyperlink>
    </w:p>
    <w:p>
      <w:pPr>
        <w:pStyle w:val="TOC2"/>
        <w:tabs>
          <w:tab w:val="right" w:leader="dot" w:pos="8306"/>
        </w:tabs>
      </w:pPr>
      <w:hyperlink w:anchor="_Toc2743" w:history="1">
        <w:r>
          <w:rPr>
            <w:rFonts w:ascii="仿宋" w:eastAsia="仿宋" w:hAnsi="仿宋" w:cs="仿宋" w:hint="eastAsia"/>
            <w:lang w:eastAsia="zh-CN"/>
          </w:rPr>
          <w:t>(二)、土建工程建设指标</w:t>
        </w:r>
        <w:r>
          <w:tab/>
        </w:r>
        <w:r>
          <w:fldChar w:fldCharType="begin"/>
        </w:r>
        <w:r>
          <w:instrText xml:space="preserve"> PAGEREF _Toc2743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36"/>
      <w:r>
        <w:rPr>
          <w:rFonts w:ascii="仿宋" w:eastAsia="仿宋" w:hAnsi="仿宋" w:cs="仿宋" w:hint="eastAsia"/>
          <w:sz w:val="28"/>
          <w:lang w:eastAsia="zh-CN"/>
        </w:rPr>
        <w:t>一、短周期地震计项目危机管理</w:t>
      </w:r>
      <w:bookmarkEnd w:id="2"/>
    </w:p>
    <w:p>
      <w:pPr>
        <w:pStyle w:val="Heading2"/>
        <w:rPr>
          <w:rFonts w:ascii="仿宋" w:eastAsia="仿宋" w:hAnsi="仿宋" w:cs="仿宋" w:hint="eastAsia"/>
          <w:lang w:eastAsia="zh-CN"/>
        </w:rPr>
      </w:pPr>
      <w:bookmarkStart w:id="3" w:name="_Toc265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危机管理中，危机预警与识别是确保短周期地震计项目稳健运行的核心步骤。通过建立全面的监测机制，短周期地震计项目团队旨在及时发现和理解潜在的风险和危机因素，以便采取及时的预防和应对措施，确保短周期地震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首先，通过深入的风险评估，短周期地震计项目团队全面分析了整个短周期地震计项目和各个阶段可能存在的威胁。这包括准确评估每个潜在风险的发生概率和可能影响的程度，为后续危机预警提供了有力支持。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短周期地震计项目团队着重于明确定义短周期地震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短周期地震计项目进展的持续监控，团队能够及时发现潜在问题并作出迅速反应。短周期地震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在这一阶段，团队的专业素养和反应速度将发挥至关重要的作用，以确保潜在危机能够在初期得到有效的处理，最大程度地减轻负面影响。通过危机预警与识别，短周期地震计项目得以更有序、可控地推进。</w:t>
      </w:r>
    </w:p>
    <w:p>
      <w:pPr>
        <w:pStyle w:val="Heading2"/>
        <w:ind w:firstLine="560" w:firstLineChars="200"/>
        <w:rPr>
          <w:rFonts w:ascii="仿宋" w:eastAsia="仿宋" w:hAnsi="仿宋" w:cs="仿宋" w:hint="eastAsia"/>
          <w:sz w:val="28"/>
          <w:lang w:eastAsia="zh-CN"/>
        </w:rPr>
      </w:pPr>
      <w:bookmarkStart w:id="4" w:name="_Toc160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在危机发生时，短周期地震计项目团队立即行动，成立了应急小组。该小组的任务是迅速制定并实施紧急应对措施，以最小化潜在损失。以下是采取的主要措施：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暂停短周期地震计项目进度：为遏制危机蔓延，短周期地震计项目暂时停止进行，以便全面评估当前状况。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资源重新分配：重新评估短周期地震计项目资源的分配，确保最大限度地减小损失。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实时沟通：与关键利益相关者建立实时沟通机制，向他们传递短周期地震计项目危机的实际状况，保障短周期地震计项目核心利益。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在紧急应对的同时，短周期地震计项目团队强调了团队协作和有效沟通的重要性。以下是团队协作的关键举措：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信息共享机制：建立了信息共享平台，确保团队成员能够及时获取短周期地震计项目危机的实时信息。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领导者沟通：短周期地震计项目领导者通过定期会议和即时沟通工具，指导团队应对危机，保持团队稳定运行。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随着危机得到初步控制，短周期地震计项目团队转向制定恢复计划，以确保短周期地震计项目能够从中迅速恢复。主要恢复计划包括：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修复受损的进度计划：重新评估短周期地震计项目进度，制定修复计划，确保短周期地震计项目尽快回归正常进程。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重新调整资源分配：优化资源分配，确保短周期地震计项目在有限资源下高效运转。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风险管理机制加强：对短周期地震计项目风险进行全面评估，制定更强化的风险管理策略，以预防未来可能的危机。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07"/>
      <w:r>
        <w:rPr>
          <w:rFonts w:ascii="仿宋" w:eastAsia="仿宋" w:hAnsi="仿宋" w:cs="仿宋" w:hint="eastAsia"/>
          <w:sz w:val="28"/>
          <w:lang w:eastAsia="zh-CN"/>
        </w:rPr>
        <w:t>二、短周期地震计项目可持续发展</w:t>
      </w:r>
      <w:bookmarkEnd w:id="5"/>
    </w:p>
    <w:p>
      <w:pPr>
        <w:pStyle w:val="Heading2"/>
        <w:rPr>
          <w:rFonts w:ascii="仿宋" w:eastAsia="仿宋" w:hAnsi="仿宋" w:cs="仿宋" w:hint="eastAsia"/>
          <w:lang w:eastAsia="zh-CN"/>
        </w:rPr>
      </w:pPr>
      <w:bookmarkStart w:id="6" w:name="_Toc169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中，短周期地震计项目团队着眼于未来，明确了可持续发展的战略方向。制定的具体可持续发展目标包括降低资源使用、采用环保技术、最大化社会效益等。这一步骤不仅有助于短周期地震计项目在环保和社会责任方面达到最高标准，也为未来提供了明确的指引，确保短周期地震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可持续实践的融入短周期地震计项目管理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短周期地震计项目管理周期。从短周期地震计项目规划开始，短周期地震计项目团队就考虑了环境和社会的因素。在执行阶段，短周期地震计项目团队积极推动绿色技术的应用，优化资源利用。此外，关注员工的社会责任，通过培训和沟通活动提高员工对可持续发展的认知，使他们能够在日常工作中践行可持续实践。这些举措不仅为短周期地震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84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扎根于短周期地震计项目的可持续发展理念，我们深信环保与社会责任是短周期地震计项目成功的关键支柱。在短周期地震计项目的每一步，我们都致力于通过创新和实践，履行对环境和社会的坚定责任。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团队通过引入先进的环保技术、建立高效的废物处理系统以及推动能源节约措施，积极履行环保责任。定期的环保监测和评估确保短周期地震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不仅致力于自身可持续发展，还注重对社会的回馈。通过支持社区短周期地震计项目、参与慈善事业、提供培训机会等方式，短周期地震计项目积极履行社会责任。与当地社区建立积极互动，关注员工的工作与生活平衡，以及员工的身心健康，是短周期地震计项目在社会责任层面的关键举措。这样的实践不仅增强了短周期地震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089"/>
      <w:r>
        <w:rPr>
          <w:rFonts w:ascii="仿宋" w:eastAsia="仿宋" w:hAnsi="仿宋" w:cs="仿宋" w:hint="eastAsia"/>
          <w:sz w:val="28"/>
          <w:lang w:eastAsia="zh-CN"/>
        </w:rPr>
        <w:t>三、短周期地震计项目土建工程</w:t>
      </w:r>
      <w:bookmarkEnd w:id="8"/>
    </w:p>
    <w:p>
      <w:pPr>
        <w:pStyle w:val="Heading2"/>
        <w:rPr>
          <w:rFonts w:ascii="仿宋" w:eastAsia="仿宋" w:hAnsi="仿宋" w:cs="仿宋" w:hint="eastAsia"/>
          <w:lang w:eastAsia="zh-CN"/>
        </w:rPr>
      </w:pPr>
      <w:bookmarkStart w:id="9" w:name="_Toc1995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在短周期地震计项目的建筑工程设计中，我们将秉承一系列重要的设计原则，以确保短周期地震计项目建筑在功能、美观、可持续性等方面达到最佳效果。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首要原则是确保建筑的功能性得到最大化的发挥。我们将充分理解短周期地震计项目的实际需求，合理布局各个功能区域，保证建筑在满足业务需求的同时，提供高效的工作环境。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在建筑设计中，我们将综合考虑建设和运营成本。通过精细的经济效益分析，确保设计方案在高效利用资源的同时，对短周期地震计项目的长期盈利能力有积极的贡献。</w:t>
      </w:r>
    </w:p>
    <w:p>
      <w:pPr>
        <w:pStyle w:val="Heading2"/>
        <w:ind w:firstLine="560" w:firstLineChars="200"/>
        <w:rPr>
          <w:rFonts w:ascii="仿宋" w:eastAsia="仿宋" w:hAnsi="仿宋" w:cs="仿宋" w:hint="eastAsia"/>
          <w:sz w:val="28"/>
          <w:lang w:eastAsia="zh-CN"/>
        </w:rPr>
      </w:pPr>
      <w:bookmarkStart w:id="10" w:name="_Toc471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的土建工程设计中，我们将精准设定设计年限，结合短周期地震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短周期地震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82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短周期地震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短周期地震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短周期地震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58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本期工程短周期地震计项目预计总建筑面积XXX平方米，其中：计容建筑面积XXX平方米，计划建筑工程投资XX万元，占短周期地震计项目总投资的XX%。</w:t>
      </w:r>
    </w:p>
    <w:p>
      <w:pPr>
        <w:pStyle w:val="Heading1"/>
        <w:ind w:firstLine="560" w:firstLineChars="200"/>
        <w:rPr>
          <w:rFonts w:ascii="仿宋" w:eastAsia="仿宋" w:hAnsi="仿宋" w:cs="仿宋" w:hint="eastAsia"/>
          <w:sz w:val="28"/>
          <w:lang w:eastAsia="zh-CN"/>
        </w:rPr>
      </w:pPr>
      <w:bookmarkStart w:id="13" w:name="_Toc134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252"/>
      <w:r>
        <w:rPr>
          <w:rFonts w:ascii="仿宋" w:eastAsia="仿宋" w:hAnsi="仿宋" w:cs="仿宋" w:hint="eastAsia"/>
          <w:lang w:eastAsia="zh-CN"/>
        </w:rPr>
        <w:t>(一)、短周期地震计行业分析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行业一直以来都是市场的关注焦点。行业内的发展趋势、竞争态势以及潜在机会都对短周期地震计项目的推进产生深远的影响。通过深入研究行业的整体概貌，我们将更好地理解行业的核心特征，为短周期地震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行业，技术一直是推动创新和发展的关键因素。我们将对当前技术趋势进行详尽分析，包括但不限于人工智能、大数据应用、先进制造技术等。这有助于短周期地震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短周期地震计项目成功的基础。我们将对主要竞争对手进行深入研究，包括其市场份额、产品特点、市场定位等。通过全面了解竞争对手的优势和劣势，短周期地震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151"/>
      <w:r>
        <w:rPr>
          <w:rFonts w:ascii="仿宋" w:eastAsia="仿宋" w:hAnsi="仿宋" w:cs="仿宋" w:hint="eastAsia"/>
          <w:sz w:val="28"/>
          <w:lang w:eastAsia="zh-CN"/>
        </w:rPr>
        <w:t>(二)、短周期地震计市场分析预测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短周期地震计市场未来的增长趋势。这包括市场的整体规模、各细分领域的发展趋势等。短周期地震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短周期地震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短周期地震计项目实施过程中需要充分考虑的因素。我们将对市场风险进行全面评估，包括但不限于政策法规风险、市场竞争风险、技术变革风险等。通过对潜在风险的深入分析，短周期地震计项目可以制定相应的风险缓解策略，降低不确定性对短周期地震计项目的影响。</w:t>
      </w:r>
    </w:p>
    <w:p>
      <w:pPr>
        <w:pStyle w:val="Heading1"/>
        <w:ind w:firstLine="560" w:firstLineChars="200"/>
        <w:rPr>
          <w:rFonts w:ascii="仿宋" w:eastAsia="仿宋" w:hAnsi="仿宋" w:cs="仿宋" w:hint="eastAsia"/>
          <w:sz w:val="28"/>
          <w:lang w:eastAsia="zh-CN"/>
        </w:rPr>
      </w:pPr>
      <w:bookmarkStart w:id="16" w:name="_Toc8270"/>
      <w:r>
        <w:rPr>
          <w:rFonts w:ascii="仿宋" w:eastAsia="仿宋" w:hAnsi="仿宋" w:cs="仿宋" w:hint="eastAsia"/>
          <w:sz w:val="28"/>
          <w:lang w:eastAsia="zh-CN"/>
        </w:rPr>
        <w:t>五、短周期地震计项目绩效评估</w:t>
      </w:r>
      <w:bookmarkEnd w:id="16"/>
    </w:p>
    <w:p>
      <w:pPr>
        <w:pStyle w:val="Heading2"/>
        <w:rPr>
          <w:rFonts w:ascii="仿宋" w:eastAsia="仿宋" w:hAnsi="仿宋" w:cs="仿宋" w:hint="eastAsia"/>
          <w:lang w:eastAsia="zh-CN"/>
        </w:rPr>
      </w:pPr>
      <w:bookmarkStart w:id="17" w:name="_Toc1195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中，我们设计了一套全面的绩效评估指标，以确保短周期地震计项目的可控和成功交付。这些指标跨足短周期地震计项目目标、成本、进度和质量等多个维度，为我们提供了全面洞察短周期地震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目标达成率是我们关注的首要指标。我们设定了明确的目标，并通过定期监测和评估，迅速发现并应对潜在的目标偏差。这为短周期地震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成本绩效是另一个核心关注点。通过实际成本与预算成本的对比分析，我们深入了解成本差异的原因，及时调整资源分配，保持短周期地震计项目在经济效益方面的合理水平。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进度作为关键的绩效指标之一，得到了精心的关注。我们制定了详细的短周期地震计项目进度计划，并设立了进度符合度指标，确保实际进度与计划进度保持一致。这使我们能够快速发现和解决潜在的进度问题，保持短周期地震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短周期地震计项目绩效的不可或缺的一环。我们引入了一系列的质量标准和客户满意度指标，以确保短周期地震计项目交付的成果在质量上达到或超越预期水平。通过持续监测这些指标，我们努力提升短周期地震计项目整体质量水平，为短周期地震计项目的成功交付提供有力保障。通过这些科学且全面的绩效评估，我们能够更好地引导短周期地震计项目的持续改进，确保短周期地震计项目目标的顺利达成。</w:t>
      </w:r>
    </w:p>
    <w:p>
      <w:pPr>
        <w:pStyle w:val="Heading2"/>
        <w:ind w:firstLine="560" w:firstLineChars="200"/>
        <w:rPr>
          <w:rFonts w:ascii="仿宋" w:eastAsia="仿宋" w:hAnsi="仿宋" w:cs="仿宋" w:hint="eastAsia"/>
          <w:sz w:val="28"/>
          <w:lang w:eastAsia="zh-CN"/>
        </w:rPr>
      </w:pPr>
      <w:bookmarkStart w:id="18" w:name="_Toc1201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绩效评估是短周期地震计项目中的关键环节，为确保短周期地震计项目达到预期目标，我们采用了多层次、多维度的绩效评估方法。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短周期地震计项目的战略目标对齐，确保每个决策和行动都与短周期地震计项目整体目标保持一致。团队会定期召开战略对齐会议，审视当前工作与短周期地震计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短周期地震计项目进度、质量、成本和风险等方面。这些指标通过数据收集和分析，为短周期地震计项目管理团队提供了客观的评估依据。例如，我们通过短周期地震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绩效评估不仅仅停留在短周期地震计项目内部，还考虑了短周期地震计项目对外部环境的影响。我们定期进行干系人满意度调查，以了解各利益相关方对短周期地震计项目的期望和满意度，并及时做出调整。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这种多层次、多角度的绩效评估方法，使得我们能够全面了解短周期地震计项目的运行状态，及时做出调整，确保短周期地震计项目在不断变化的环境中保持稳健前行。</w:t>
      </w:r>
    </w:p>
    <w:p>
      <w:pPr>
        <w:pStyle w:val="Heading2"/>
        <w:ind w:firstLine="560" w:firstLineChars="200"/>
        <w:rPr>
          <w:rFonts w:ascii="仿宋" w:eastAsia="仿宋" w:hAnsi="仿宋" w:cs="仿宋" w:hint="eastAsia"/>
          <w:sz w:val="28"/>
          <w:lang w:eastAsia="zh-CN"/>
        </w:rPr>
      </w:pPr>
      <w:bookmarkStart w:id="19" w:name="_Toc2742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为了确保短周期地震计项目的有效管理和不断优化，我们采用了精心设计的绩效评估周期。这个周期旨在实现灵活、实时和全面的评估，以适应短周期地震计项目执行中的各种挑战。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短周期地震计项目的不同需求，分为短期、中期和长期。短期评估关注每个迭代或工作周期，以及时发现和解决当前任务中的问题。中期评估涵盖几个迭代，深入了解整体短周期地震计项目的趋势和性能。长期评估则着眼于整个短周期地震计项目阶段，确保短周期地震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短周期地震计项目管理工具和协作平台，团队成员能够随时更新和分享短周期地震计项目数据。这种实时性的反馈机制使我们能够及时察觉潜在问题，快速调整，保持短周期地震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短周期地震计项目的决策制定密不可分。每个周期的短周期地震计项目回顾会议成为集体总结经验、识别问题深层次原因并找到创新解决方案的平台。这种定期的反思与调整机制使短周期地震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51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5038"/>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短周期地震计项目的主要产品是XXXX，预计年产值为XXX万元。这一产品在市场中占据着重要的地位，其广泛的应用范围使得该短周期地震计项目的市场前景非常广阔。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短周期地震计项目的xxx产品作为重要的原材料之一，将在多个领域发挥关键作用。其在建筑、交通、能源等方面的广泛应用将为整个产业链提供强大的支持，形成产业协同效应。短周期地震计项目的年产值XXX万XXX万XXX万万元不仅反映了其在市场上的巨大潜力，更预示着它对国民经济的积极贡献。这种关联度高、涉及面广的产业关系，使得该短周期地震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9118"/>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总征地面积为XXXX平方米，相当于约XX.XX亩，其中净用地面积为XXXX平方米，红线范围内相当于约XX.XX亩。这一用地规模充分考虑了短周期地震计项目的建设需求，保障了短周期地震计项目在合适的空间内得以充分发展。短周期地震计项目规划的总建筑面积为XXXX平方米，其中主体工程建设占XXXX平方米，计容建筑面积达XXXX平方米。预计建筑工程的投资将达到XXXX万元，为短周期地震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https://d.book118.com/358033015122006024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E1AF4"/>
    <w:rsid w:val="199E1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30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2024-01-08T00:02:00Z</dcterms:created>
  <dcterms:modified xsi:type="dcterms:W3CDTF">2024-01-08T00:02:56Z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89E1B656626B4B01AA8A7F6AF58AD8A6_11</vt:lpwstr>
  </property>
  <property fmtid="{D5CDD505-2E9C-101B-9397-08002B2CF9AE}" pid="3" name="KSOProductBuildVer">
    <vt:lpwstr>2052-12.1.0.16120</vt:lpwstr>
  </property>
</Properties>
</file>