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人造石养护剂项目规划设计蓝图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833" w:history="1">
        <w:r>
          <w:rPr>
            <w:rFonts w:ascii="仿宋" w:eastAsia="仿宋" w:hAnsi="仿宋" w:cs="仿宋" w:hint="eastAsia"/>
            <w:lang w:eastAsia="zh-CN"/>
          </w:rPr>
          <w:t>概论</w:t>
        </w:r>
        <w:r>
          <w:tab/>
        </w:r>
        <w:r>
          <w:fldChar w:fldCharType="begin"/>
        </w:r>
        <w:r>
          <w:instrText xml:space="preserve"> PAGEREF _Toc10833 \h </w:instrText>
        </w:r>
        <w:r>
          <w:fldChar w:fldCharType="separate"/>
        </w:r>
        <w:r>
          <w:t>3</w:t>
        </w:r>
        <w:r>
          <w:fldChar w:fldCharType="end"/>
        </w:r>
      </w:hyperlink>
    </w:p>
    <w:p>
      <w:pPr>
        <w:pStyle w:val="TOC1"/>
        <w:tabs>
          <w:tab w:val="right" w:leader="dot" w:pos="8306"/>
        </w:tabs>
      </w:pPr>
      <w:hyperlink w:anchor="_Toc3368" w:history="1">
        <w:r>
          <w:rPr>
            <w:rFonts w:ascii="仿宋" w:eastAsia="仿宋" w:hAnsi="仿宋" w:cs="仿宋" w:hint="eastAsia"/>
            <w:lang w:eastAsia="zh-CN"/>
          </w:rPr>
          <w:t>一、人造石养护剂项目概论</w:t>
        </w:r>
        <w:r>
          <w:tab/>
        </w:r>
        <w:r>
          <w:fldChar w:fldCharType="begin"/>
        </w:r>
        <w:r>
          <w:instrText xml:space="preserve"> PAGEREF _Toc3368 \h </w:instrText>
        </w:r>
        <w:r>
          <w:fldChar w:fldCharType="separate"/>
        </w:r>
        <w:r>
          <w:t>3</w:t>
        </w:r>
        <w:r>
          <w:fldChar w:fldCharType="end"/>
        </w:r>
      </w:hyperlink>
    </w:p>
    <w:p>
      <w:pPr>
        <w:pStyle w:val="TOC2"/>
        <w:tabs>
          <w:tab w:val="right" w:leader="dot" w:pos="8306"/>
        </w:tabs>
      </w:pPr>
      <w:hyperlink w:anchor="_Toc355" w:history="1">
        <w:r>
          <w:rPr>
            <w:rFonts w:ascii="仿宋" w:eastAsia="仿宋" w:hAnsi="仿宋" w:cs="仿宋" w:hint="eastAsia"/>
            <w:lang w:eastAsia="zh-CN"/>
          </w:rPr>
          <w:t>(一)、人造石养护剂项目概况</w:t>
        </w:r>
        <w:r>
          <w:tab/>
        </w:r>
        <w:r>
          <w:fldChar w:fldCharType="begin"/>
        </w:r>
        <w:r>
          <w:instrText xml:space="preserve"> PAGEREF _Toc355 \h </w:instrText>
        </w:r>
        <w:r>
          <w:fldChar w:fldCharType="separate"/>
        </w:r>
        <w:r>
          <w:t>3</w:t>
        </w:r>
        <w:r>
          <w:fldChar w:fldCharType="end"/>
        </w:r>
      </w:hyperlink>
    </w:p>
    <w:p>
      <w:pPr>
        <w:pStyle w:val="TOC2"/>
        <w:tabs>
          <w:tab w:val="right" w:leader="dot" w:pos="8306"/>
        </w:tabs>
      </w:pPr>
      <w:hyperlink w:anchor="_Toc30" w:history="1">
        <w:r>
          <w:rPr>
            <w:rFonts w:ascii="仿宋" w:eastAsia="仿宋" w:hAnsi="仿宋" w:cs="仿宋" w:hint="eastAsia"/>
            <w:lang w:eastAsia="zh-CN"/>
          </w:rPr>
          <w:t>(二)、人造石养护剂项目目标</w:t>
        </w:r>
        <w:r>
          <w:tab/>
        </w:r>
        <w:r>
          <w:fldChar w:fldCharType="begin"/>
        </w:r>
        <w:r>
          <w:instrText xml:space="preserve"> PAGEREF _Toc30 \h </w:instrText>
        </w:r>
        <w:r>
          <w:fldChar w:fldCharType="separate"/>
        </w:r>
        <w:r>
          <w:t>5</w:t>
        </w:r>
        <w:r>
          <w:fldChar w:fldCharType="end"/>
        </w:r>
      </w:hyperlink>
    </w:p>
    <w:p>
      <w:pPr>
        <w:pStyle w:val="TOC2"/>
        <w:tabs>
          <w:tab w:val="right" w:leader="dot" w:pos="8306"/>
        </w:tabs>
      </w:pPr>
      <w:hyperlink w:anchor="_Toc7315" w:history="1">
        <w:r>
          <w:rPr>
            <w:rFonts w:ascii="仿宋" w:eastAsia="仿宋" w:hAnsi="仿宋" w:cs="仿宋" w:hint="eastAsia"/>
            <w:lang w:eastAsia="zh-CN"/>
          </w:rPr>
          <w:t>(三)、人造石养护剂项目提出的理由</w:t>
        </w:r>
        <w:r>
          <w:tab/>
        </w:r>
        <w:r>
          <w:fldChar w:fldCharType="begin"/>
        </w:r>
        <w:r>
          <w:instrText xml:space="preserve"> PAGEREF _Toc7315 \h </w:instrText>
        </w:r>
        <w:r>
          <w:fldChar w:fldCharType="separate"/>
        </w:r>
        <w:r>
          <w:t>6</w:t>
        </w:r>
        <w:r>
          <w:fldChar w:fldCharType="end"/>
        </w:r>
      </w:hyperlink>
    </w:p>
    <w:p>
      <w:pPr>
        <w:pStyle w:val="TOC2"/>
        <w:tabs>
          <w:tab w:val="right" w:leader="dot" w:pos="8306"/>
        </w:tabs>
      </w:pPr>
      <w:hyperlink w:anchor="_Toc15474" w:history="1">
        <w:r>
          <w:rPr>
            <w:rFonts w:ascii="仿宋" w:eastAsia="仿宋" w:hAnsi="仿宋" w:cs="仿宋" w:hint="eastAsia"/>
            <w:lang w:eastAsia="zh-CN"/>
          </w:rPr>
          <w:t>(四)、人造石养护剂项目意义</w:t>
        </w:r>
        <w:r>
          <w:tab/>
        </w:r>
        <w:r>
          <w:fldChar w:fldCharType="begin"/>
        </w:r>
        <w:r>
          <w:instrText xml:space="preserve"> PAGEREF _Toc15474 \h </w:instrText>
        </w:r>
        <w:r>
          <w:fldChar w:fldCharType="separate"/>
        </w:r>
        <w:r>
          <w:t>8</w:t>
        </w:r>
        <w:r>
          <w:fldChar w:fldCharType="end"/>
        </w:r>
      </w:hyperlink>
    </w:p>
    <w:p>
      <w:pPr>
        <w:pStyle w:val="TOC2"/>
        <w:tabs>
          <w:tab w:val="right" w:leader="dot" w:pos="8306"/>
        </w:tabs>
      </w:pPr>
      <w:hyperlink w:anchor="_Toc32653" w:history="1">
        <w:r>
          <w:rPr>
            <w:rFonts w:ascii="仿宋" w:eastAsia="仿宋" w:hAnsi="仿宋" w:cs="仿宋" w:hint="eastAsia"/>
            <w:lang w:eastAsia="zh-CN"/>
          </w:rPr>
          <w:t>(五)、人造石养护剂项目背景</w:t>
        </w:r>
        <w:r>
          <w:tab/>
        </w:r>
        <w:r>
          <w:fldChar w:fldCharType="begin"/>
        </w:r>
        <w:r>
          <w:instrText xml:space="preserve"> PAGEREF _Toc32653 \h </w:instrText>
        </w:r>
        <w:r>
          <w:fldChar w:fldCharType="separate"/>
        </w:r>
        <w:r>
          <w:t>9</w:t>
        </w:r>
        <w:r>
          <w:fldChar w:fldCharType="end"/>
        </w:r>
      </w:hyperlink>
    </w:p>
    <w:p>
      <w:pPr>
        <w:pStyle w:val="TOC1"/>
        <w:tabs>
          <w:tab w:val="right" w:leader="dot" w:pos="8306"/>
        </w:tabs>
      </w:pPr>
      <w:hyperlink w:anchor="_Toc1737" w:history="1">
        <w:r>
          <w:rPr>
            <w:rFonts w:ascii="仿宋" w:eastAsia="仿宋" w:hAnsi="仿宋" w:cs="仿宋" w:hint="eastAsia"/>
            <w:lang w:eastAsia="zh-CN"/>
          </w:rPr>
          <w:t>二、市场分析、调研</w:t>
        </w:r>
        <w:r>
          <w:tab/>
        </w:r>
        <w:r>
          <w:fldChar w:fldCharType="begin"/>
        </w:r>
        <w:r>
          <w:instrText xml:space="preserve"> PAGEREF _Toc1737 \h </w:instrText>
        </w:r>
        <w:r>
          <w:fldChar w:fldCharType="separate"/>
        </w:r>
        <w:r>
          <w:t>10</w:t>
        </w:r>
        <w:r>
          <w:fldChar w:fldCharType="end"/>
        </w:r>
      </w:hyperlink>
    </w:p>
    <w:p>
      <w:pPr>
        <w:pStyle w:val="TOC2"/>
        <w:tabs>
          <w:tab w:val="right" w:leader="dot" w:pos="8306"/>
        </w:tabs>
      </w:pPr>
      <w:hyperlink w:anchor="_Toc5470" w:history="1">
        <w:r>
          <w:rPr>
            <w:rFonts w:ascii="仿宋" w:eastAsia="仿宋" w:hAnsi="仿宋" w:cs="仿宋" w:hint="eastAsia"/>
            <w:lang w:eastAsia="zh-CN"/>
          </w:rPr>
          <w:t>(一)、人造石养护剂行业分析</w:t>
        </w:r>
        <w:r>
          <w:tab/>
        </w:r>
        <w:r>
          <w:fldChar w:fldCharType="begin"/>
        </w:r>
        <w:r>
          <w:instrText xml:space="preserve"> PAGEREF _Toc5470 \h </w:instrText>
        </w:r>
        <w:r>
          <w:fldChar w:fldCharType="separate"/>
        </w:r>
        <w:r>
          <w:t>10</w:t>
        </w:r>
        <w:r>
          <w:fldChar w:fldCharType="end"/>
        </w:r>
      </w:hyperlink>
    </w:p>
    <w:p>
      <w:pPr>
        <w:pStyle w:val="TOC2"/>
        <w:tabs>
          <w:tab w:val="right" w:leader="dot" w:pos="8306"/>
        </w:tabs>
      </w:pPr>
      <w:hyperlink w:anchor="_Toc31472" w:history="1">
        <w:r>
          <w:rPr>
            <w:rFonts w:ascii="仿宋" w:eastAsia="仿宋" w:hAnsi="仿宋" w:cs="仿宋" w:hint="eastAsia"/>
            <w:lang w:eastAsia="zh-CN"/>
          </w:rPr>
          <w:t>(二)、人造石养护剂市场分析预测</w:t>
        </w:r>
        <w:r>
          <w:tab/>
        </w:r>
        <w:r>
          <w:fldChar w:fldCharType="begin"/>
        </w:r>
        <w:r>
          <w:instrText xml:space="preserve"> PAGEREF _Toc31472 \h </w:instrText>
        </w:r>
        <w:r>
          <w:fldChar w:fldCharType="separate"/>
        </w:r>
        <w:r>
          <w:t>10</w:t>
        </w:r>
        <w:r>
          <w:fldChar w:fldCharType="end"/>
        </w:r>
      </w:hyperlink>
    </w:p>
    <w:p>
      <w:pPr>
        <w:pStyle w:val="TOC1"/>
        <w:tabs>
          <w:tab w:val="right" w:leader="dot" w:pos="8306"/>
        </w:tabs>
      </w:pPr>
      <w:hyperlink w:anchor="_Toc23475" w:history="1">
        <w:r>
          <w:rPr>
            <w:rFonts w:ascii="仿宋" w:eastAsia="仿宋" w:hAnsi="仿宋" w:cs="仿宋" w:hint="eastAsia"/>
            <w:lang w:eastAsia="zh-CN"/>
          </w:rPr>
          <w:t>三、人造石养护剂项目建设背景及必要性分析</w:t>
        </w:r>
        <w:r>
          <w:tab/>
        </w:r>
        <w:r>
          <w:fldChar w:fldCharType="begin"/>
        </w:r>
        <w:r>
          <w:instrText xml:space="preserve"> PAGEREF _Toc23475 \h </w:instrText>
        </w:r>
        <w:r>
          <w:fldChar w:fldCharType="separate"/>
        </w:r>
        <w:r>
          <w:t>11</w:t>
        </w:r>
        <w:r>
          <w:fldChar w:fldCharType="end"/>
        </w:r>
      </w:hyperlink>
    </w:p>
    <w:p>
      <w:pPr>
        <w:pStyle w:val="TOC2"/>
        <w:tabs>
          <w:tab w:val="right" w:leader="dot" w:pos="8306"/>
        </w:tabs>
      </w:pPr>
      <w:hyperlink w:anchor="_Toc29874" w:history="1">
        <w:r>
          <w:rPr>
            <w:rFonts w:ascii="仿宋" w:eastAsia="仿宋" w:hAnsi="仿宋" w:cs="仿宋" w:hint="eastAsia"/>
            <w:lang w:eastAsia="zh-CN"/>
          </w:rPr>
          <w:t>(一)、人造石养护剂项目背景分析</w:t>
        </w:r>
        <w:r>
          <w:tab/>
        </w:r>
        <w:r>
          <w:fldChar w:fldCharType="begin"/>
        </w:r>
        <w:r>
          <w:instrText xml:space="preserve"> PAGEREF _Toc29874 \h </w:instrText>
        </w:r>
        <w:r>
          <w:fldChar w:fldCharType="separate"/>
        </w:r>
        <w:r>
          <w:t>11</w:t>
        </w:r>
        <w:r>
          <w:fldChar w:fldCharType="end"/>
        </w:r>
      </w:hyperlink>
    </w:p>
    <w:p>
      <w:pPr>
        <w:pStyle w:val="TOC2"/>
        <w:tabs>
          <w:tab w:val="right" w:leader="dot" w:pos="8306"/>
        </w:tabs>
      </w:pPr>
      <w:hyperlink w:anchor="_Toc26831" w:history="1">
        <w:r>
          <w:rPr>
            <w:rFonts w:ascii="仿宋" w:eastAsia="仿宋" w:hAnsi="仿宋" w:cs="仿宋" w:hint="eastAsia"/>
            <w:lang w:eastAsia="zh-CN"/>
          </w:rPr>
          <w:t>(二)、人造石养护剂项目建设必要性分析</w:t>
        </w:r>
        <w:r>
          <w:tab/>
        </w:r>
        <w:r>
          <w:fldChar w:fldCharType="begin"/>
        </w:r>
        <w:r>
          <w:instrText xml:space="preserve"> PAGEREF _Toc26831 \h </w:instrText>
        </w:r>
        <w:r>
          <w:fldChar w:fldCharType="separate"/>
        </w:r>
        <w:r>
          <w:t>13</w:t>
        </w:r>
        <w:r>
          <w:fldChar w:fldCharType="end"/>
        </w:r>
      </w:hyperlink>
    </w:p>
    <w:p>
      <w:pPr>
        <w:pStyle w:val="TOC1"/>
        <w:tabs>
          <w:tab w:val="right" w:leader="dot" w:pos="8306"/>
        </w:tabs>
      </w:pPr>
      <w:hyperlink w:anchor="_Toc15452" w:history="1">
        <w:r>
          <w:rPr>
            <w:rFonts w:ascii="仿宋" w:eastAsia="仿宋" w:hAnsi="仿宋" w:cs="仿宋" w:hint="eastAsia"/>
            <w:lang w:eastAsia="zh-CN"/>
          </w:rPr>
          <w:t>四、人造石养护剂项目危机管理</w:t>
        </w:r>
        <w:r>
          <w:tab/>
        </w:r>
        <w:r>
          <w:fldChar w:fldCharType="begin"/>
        </w:r>
        <w:r>
          <w:instrText xml:space="preserve"> PAGEREF _Toc15452 \h </w:instrText>
        </w:r>
        <w:r>
          <w:fldChar w:fldCharType="separate"/>
        </w:r>
        <w:r>
          <w:t>14</w:t>
        </w:r>
        <w:r>
          <w:fldChar w:fldCharType="end"/>
        </w:r>
      </w:hyperlink>
    </w:p>
    <w:p>
      <w:pPr>
        <w:pStyle w:val="TOC2"/>
        <w:tabs>
          <w:tab w:val="right" w:leader="dot" w:pos="8306"/>
        </w:tabs>
      </w:pPr>
      <w:hyperlink w:anchor="_Toc10873" w:history="1">
        <w:r>
          <w:rPr>
            <w:rFonts w:ascii="仿宋" w:eastAsia="仿宋" w:hAnsi="仿宋" w:cs="仿宋" w:hint="eastAsia"/>
            <w:lang w:eastAsia="zh-CN"/>
          </w:rPr>
          <w:t>(一)、危机预警与识别</w:t>
        </w:r>
        <w:r>
          <w:tab/>
        </w:r>
        <w:r>
          <w:fldChar w:fldCharType="begin"/>
        </w:r>
        <w:r>
          <w:instrText xml:space="preserve"> PAGEREF _Toc10873 \h </w:instrText>
        </w:r>
        <w:r>
          <w:fldChar w:fldCharType="separate"/>
        </w:r>
        <w:r>
          <w:t>14</w:t>
        </w:r>
        <w:r>
          <w:fldChar w:fldCharType="end"/>
        </w:r>
      </w:hyperlink>
    </w:p>
    <w:p>
      <w:pPr>
        <w:pStyle w:val="TOC2"/>
        <w:tabs>
          <w:tab w:val="right" w:leader="dot" w:pos="8306"/>
        </w:tabs>
      </w:pPr>
      <w:hyperlink w:anchor="_Toc31873" w:history="1">
        <w:r>
          <w:rPr>
            <w:rFonts w:ascii="仿宋" w:eastAsia="仿宋" w:hAnsi="仿宋" w:cs="仿宋" w:hint="eastAsia"/>
            <w:lang w:eastAsia="zh-CN"/>
          </w:rPr>
          <w:t>(二)、危机应对与恢复</w:t>
        </w:r>
        <w:r>
          <w:tab/>
        </w:r>
        <w:r>
          <w:fldChar w:fldCharType="begin"/>
        </w:r>
        <w:r>
          <w:instrText xml:space="preserve"> PAGEREF _Toc31873 \h </w:instrText>
        </w:r>
        <w:r>
          <w:fldChar w:fldCharType="separate"/>
        </w:r>
        <w:r>
          <w:t>15</w:t>
        </w:r>
        <w:r>
          <w:fldChar w:fldCharType="end"/>
        </w:r>
      </w:hyperlink>
    </w:p>
    <w:p>
      <w:pPr>
        <w:pStyle w:val="TOC1"/>
        <w:tabs>
          <w:tab w:val="right" w:leader="dot" w:pos="8306"/>
        </w:tabs>
      </w:pPr>
      <w:hyperlink w:anchor="_Toc27966" w:history="1">
        <w:r>
          <w:rPr>
            <w:rFonts w:ascii="仿宋" w:eastAsia="仿宋" w:hAnsi="仿宋" w:cs="仿宋" w:hint="eastAsia"/>
            <w:lang w:eastAsia="zh-CN"/>
          </w:rPr>
          <w:t>五、人造石养护剂项目文档管理</w:t>
        </w:r>
        <w:r>
          <w:tab/>
        </w:r>
        <w:r>
          <w:fldChar w:fldCharType="begin"/>
        </w:r>
        <w:r>
          <w:instrText xml:space="preserve"> PAGEREF _Toc27966 \h </w:instrText>
        </w:r>
        <w:r>
          <w:fldChar w:fldCharType="separate"/>
        </w:r>
        <w:r>
          <w:t>17</w:t>
        </w:r>
        <w:r>
          <w:fldChar w:fldCharType="end"/>
        </w:r>
      </w:hyperlink>
    </w:p>
    <w:p>
      <w:pPr>
        <w:pStyle w:val="TOC2"/>
        <w:tabs>
          <w:tab w:val="right" w:leader="dot" w:pos="8306"/>
        </w:tabs>
      </w:pPr>
      <w:hyperlink w:anchor="_Toc29368" w:history="1">
        <w:r>
          <w:rPr>
            <w:rFonts w:ascii="仿宋" w:eastAsia="仿宋" w:hAnsi="仿宋" w:cs="仿宋" w:hint="eastAsia"/>
            <w:lang w:eastAsia="zh-CN"/>
          </w:rPr>
          <w:t>(一)、文档编制与审查</w:t>
        </w:r>
        <w:r>
          <w:tab/>
        </w:r>
        <w:r>
          <w:fldChar w:fldCharType="begin"/>
        </w:r>
        <w:r>
          <w:instrText xml:space="preserve"> PAGEREF _Toc29368 \h </w:instrText>
        </w:r>
        <w:r>
          <w:fldChar w:fldCharType="separate"/>
        </w:r>
        <w:r>
          <w:t>17</w:t>
        </w:r>
        <w:r>
          <w:fldChar w:fldCharType="end"/>
        </w:r>
      </w:hyperlink>
    </w:p>
    <w:p>
      <w:pPr>
        <w:pStyle w:val="TOC2"/>
        <w:tabs>
          <w:tab w:val="right" w:leader="dot" w:pos="8306"/>
        </w:tabs>
      </w:pPr>
      <w:hyperlink w:anchor="_Toc30377" w:history="1">
        <w:r>
          <w:rPr>
            <w:rFonts w:ascii="仿宋" w:eastAsia="仿宋" w:hAnsi="仿宋" w:cs="仿宋" w:hint="eastAsia"/>
            <w:lang w:eastAsia="zh-CN"/>
          </w:rPr>
          <w:t>(二)、文档发布与分发</w:t>
        </w:r>
        <w:r>
          <w:tab/>
        </w:r>
        <w:r>
          <w:fldChar w:fldCharType="begin"/>
        </w:r>
        <w:r>
          <w:instrText xml:space="preserve"> PAGEREF _Toc30377 \h </w:instrText>
        </w:r>
        <w:r>
          <w:fldChar w:fldCharType="separate"/>
        </w:r>
        <w:r>
          <w:t>18</w:t>
        </w:r>
        <w:r>
          <w:fldChar w:fldCharType="end"/>
        </w:r>
      </w:hyperlink>
    </w:p>
    <w:p>
      <w:pPr>
        <w:pStyle w:val="TOC2"/>
        <w:tabs>
          <w:tab w:val="right" w:leader="dot" w:pos="8306"/>
        </w:tabs>
      </w:pPr>
      <w:hyperlink w:anchor="_Toc7016" w:history="1">
        <w:r>
          <w:rPr>
            <w:rFonts w:ascii="仿宋" w:eastAsia="仿宋" w:hAnsi="仿宋" w:cs="仿宋" w:hint="eastAsia"/>
            <w:lang w:eastAsia="zh-CN"/>
          </w:rPr>
          <w:t>(三)、文档存档与归档</w:t>
        </w:r>
        <w:r>
          <w:tab/>
        </w:r>
        <w:r>
          <w:fldChar w:fldCharType="begin"/>
        </w:r>
        <w:r>
          <w:instrText xml:space="preserve"> PAGEREF _Toc7016 \h </w:instrText>
        </w:r>
        <w:r>
          <w:fldChar w:fldCharType="separate"/>
        </w:r>
        <w:r>
          <w:t>19</w:t>
        </w:r>
        <w:r>
          <w:fldChar w:fldCharType="end"/>
        </w:r>
      </w:hyperlink>
    </w:p>
    <w:p>
      <w:pPr>
        <w:pStyle w:val="TOC1"/>
        <w:tabs>
          <w:tab w:val="right" w:leader="dot" w:pos="8306"/>
        </w:tabs>
      </w:pPr>
      <w:hyperlink w:anchor="_Toc4711" w:history="1">
        <w:r>
          <w:rPr>
            <w:rFonts w:ascii="仿宋" w:eastAsia="仿宋" w:hAnsi="仿宋" w:cs="仿宋" w:hint="eastAsia"/>
            <w:lang w:eastAsia="zh-CN"/>
          </w:rPr>
          <w:t>六、产品规划分析</w:t>
        </w:r>
        <w:r>
          <w:tab/>
        </w:r>
        <w:r>
          <w:fldChar w:fldCharType="begin"/>
        </w:r>
        <w:r>
          <w:instrText xml:space="preserve"> PAGEREF _Toc4711 \h </w:instrText>
        </w:r>
        <w:r>
          <w:fldChar w:fldCharType="separate"/>
        </w:r>
        <w:r>
          <w:t>20</w:t>
        </w:r>
        <w:r>
          <w:fldChar w:fldCharType="end"/>
        </w:r>
      </w:hyperlink>
    </w:p>
    <w:p>
      <w:pPr>
        <w:pStyle w:val="TOC2"/>
        <w:tabs>
          <w:tab w:val="right" w:leader="dot" w:pos="8306"/>
        </w:tabs>
      </w:pPr>
      <w:hyperlink w:anchor="_Toc22754" w:history="1">
        <w:r>
          <w:rPr>
            <w:rFonts w:ascii="仿宋" w:eastAsia="仿宋" w:hAnsi="仿宋" w:cs="仿宋" w:hint="eastAsia"/>
            <w:lang w:eastAsia="zh-CN"/>
          </w:rPr>
          <w:t>(一)、产品规划</w:t>
        </w:r>
        <w:r>
          <w:tab/>
        </w:r>
        <w:r>
          <w:fldChar w:fldCharType="begin"/>
        </w:r>
        <w:r>
          <w:instrText xml:space="preserve"> PAGEREF _Toc22754 \h </w:instrText>
        </w:r>
        <w:r>
          <w:fldChar w:fldCharType="separate"/>
        </w:r>
        <w:r>
          <w:t>20</w:t>
        </w:r>
        <w:r>
          <w:fldChar w:fldCharType="end"/>
        </w:r>
      </w:hyperlink>
    </w:p>
    <w:p>
      <w:pPr>
        <w:pStyle w:val="TOC2"/>
        <w:tabs>
          <w:tab w:val="right" w:leader="dot" w:pos="8306"/>
        </w:tabs>
      </w:pPr>
      <w:hyperlink w:anchor="_Toc12664" w:history="1">
        <w:r>
          <w:rPr>
            <w:rFonts w:ascii="仿宋" w:eastAsia="仿宋" w:hAnsi="仿宋" w:cs="仿宋" w:hint="eastAsia"/>
            <w:lang w:eastAsia="zh-CN"/>
          </w:rPr>
          <w:t>(二)、建设规模</w:t>
        </w:r>
        <w:r>
          <w:tab/>
        </w:r>
        <w:r>
          <w:fldChar w:fldCharType="begin"/>
        </w:r>
        <w:r>
          <w:instrText xml:space="preserve"> PAGEREF _Toc12664 \h </w:instrText>
        </w:r>
        <w:r>
          <w:fldChar w:fldCharType="separate"/>
        </w:r>
        <w:r>
          <w:t>21</w:t>
        </w:r>
        <w:r>
          <w:fldChar w:fldCharType="end"/>
        </w:r>
      </w:hyperlink>
    </w:p>
    <w:p>
      <w:pPr>
        <w:pStyle w:val="TOC1"/>
        <w:tabs>
          <w:tab w:val="right" w:leader="dot" w:pos="8306"/>
        </w:tabs>
      </w:pPr>
      <w:hyperlink w:anchor="_Toc22614" w:history="1">
        <w:r>
          <w:rPr>
            <w:rFonts w:ascii="仿宋" w:eastAsia="仿宋" w:hAnsi="仿宋" w:cs="仿宋" w:hint="eastAsia"/>
            <w:lang w:eastAsia="zh-CN"/>
          </w:rPr>
          <w:t>七、人造石养护剂项目社会影响</w:t>
        </w:r>
        <w:r>
          <w:tab/>
        </w:r>
        <w:r>
          <w:fldChar w:fldCharType="begin"/>
        </w:r>
        <w:r>
          <w:instrText xml:space="preserve"> PAGEREF _Toc22614 \h </w:instrText>
        </w:r>
        <w:r>
          <w:fldChar w:fldCharType="separate"/>
        </w:r>
        <w:r>
          <w:t>22</w:t>
        </w:r>
        <w:r>
          <w:fldChar w:fldCharType="end"/>
        </w:r>
      </w:hyperlink>
    </w:p>
    <w:p>
      <w:pPr>
        <w:pStyle w:val="TOC2"/>
        <w:tabs>
          <w:tab w:val="right" w:leader="dot" w:pos="8306"/>
        </w:tabs>
      </w:pPr>
      <w:hyperlink w:anchor="_Toc29644" w:history="1">
        <w:r>
          <w:rPr>
            <w:rFonts w:ascii="仿宋" w:eastAsia="仿宋" w:hAnsi="仿宋" w:cs="仿宋" w:hint="eastAsia"/>
            <w:lang w:eastAsia="zh-CN"/>
          </w:rPr>
          <w:t>(一)、社会责任与义务</w:t>
        </w:r>
        <w:r>
          <w:tab/>
        </w:r>
        <w:r>
          <w:fldChar w:fldCharType="begin"/>
        </w:r>
        <w:r>
          <w:instrText xml:space="preserve"> PAGEREF _Toc29644 \h </w:instrText>
        </w:r>
        <w:r>
          <w:fldChar w:fldCharType="separate"/>
        </w:r>
        <w:r>
          <w:t>22</w:t>
        </w:r>
        <w:r>
          <w:fldChar w:fldCharType="end"/>
        </w:r>
      </w:hyperlink>
    </w:p>
    <w:p>
      <w:pPr>
        <w:pStyle w:val="TOC2"/>
        <w:tabs>
          <w:tab w:val="right" w:leader="dot" w:pos="8306"/>
        </w:tabs>
      </w:pPr>
      <w:hyperlink w:anchor="_Toc19304" w:history="1">
        <w:r>
          <w:rPr>
            <w:rFonts w:ascii="仿宋" w:eastAsia="仿宋" w:hAnsi="仿宋" w:cs="仿宋" w:hint="eastAsia"/>
            <w:lang w:eastAsia="zh-CN"/>
          </w:rPr>
          <w:t>(二)、社会参与与沟通</w:t>
        </w:r>
        <w:r>
          <w:tab/>
        </w:r>
        <w:r>
          <w:fldChar w:fldCharType="begin"/>
        </w:r>
        <w:r>
          <w:instrText xml:space="preserve"> PAGEREF _Toc19304 \h </w:instrText>
        </w:r>
        <w:r>
          <w:fldChar w:fldCharType="separate"/>
        </w:r>
        <w:r>
          <w:t>23</w:t>
        </w:r>
        <w:r>
          <w:fldChar w:fldCharType="end"/>
        </w:r>
      </w:hyperlink>
    </w:p>
    <w:p>
      <w:pPr>
        <w:pStyle w:val="TOC1"/>
        <w:tabs>
          <w:tab w:val="right" w:leader="dot" w:pos="8306"/>
        </w:tabs>
      </w:pPr>
      <w:hyperlink w:anchor="_Toc30731" w:history="1">
        <w:r>
          <w:rPr>
            <w:rFonts w:ascii="仿宋" w:eastAsia="仿宋" w:hAnsi="仿宋" w:cs="仿宋" w:hint="eastAsia"/>
            <w:lang w:eastAsia="zh-CN"/>
          </w:rPr>
          <w:t>八、人造石养护剂项目计划安排</w:t>
        </w:r>
        <w:r>
          <w:tab/>
        </w:r>
        <w:r>
          <w:fldChar w:fldCharType="begin"/>
        </w:r>
        <w:r>
          <w:instrText xml:space="preserve"> PAGEREF _Toc30731 \h </w:instrText>
        </w:r>
        <w:r>
          <w:fldChar w:fldCharType="separate"/>
        </w:r>
        <w:r>
          <w:t>24</w:t>
        </w:r>
        <w:r>
          <w:fldChar w:fldCharType="end"/>
        </w:r>
      </w:hyperlink>
    </w:p>
    <w:p>
      <w:pPr>
        <w:pStyle w:val="TOC2"/>
        <w:tabs>
          <w:tab w:val="right" w:leader="dot" w:pos="8306"/>
        </w:tabs>
      </w:pPr>
      <w:hyperlink w:anchor="_Toc878" w:history="1">
        <w:r>
          <w:rPr>
            <w:rFonts w:ascii="仿宋" w:eastAsia="仿宋" w:hAnsi="仿宋" w:cs="仿宋" w:hint="eastAsia"/>
            <w:lang w:eastAsia="zh-CN"/>
          </w:rPr>
          <w:t>(一)、建设周期</w:t>
        </w:r>
        <w:r>
          <w:tab/>
        </w:r>
        <w:r>
          <w:fldChar w:fldCharType="begin"/>
        </w:r>
        <w:r>
          <w:instrText xml:space="preserve"> PAGEREF _Toc878 \h </w:instrText>
        </w:r>
        <w:r>
          <w:fldChar w:fldCharType="separate"/>
        </w:r>
        <w:r>
          <w:t>24</w:t>
        </w:r>
        <w:r>
          <w:fldChar w:fldCharType="end"/>
        </w:r>
      </w:hyperlink>
    </w:p>
    <w:p>
      <w:pPr>
        <w:pStyle w:val="TOC2"/>
        <w:tabs>
          <w:tab w:val="right" w:leader="dot" w:pos="8306"/>
        </w:tabs>
      </w:pPr>
      <w:hyperlink w:anchor="_Toc27221" w:history="1">
        <w:r>
          <w:rPr>
            <w:rFonts w:ascii="仿宋" w:eastAsia="仿宋" w:hAnsi="仿宋" w:cs="仿宋" w:hint="eastAsia"/>
            <w:lang w:eastAsia="zh-CN"/>
          </w:rPr>
          <w:t>(二)、建设进度</w:t>
        </w:r>
        <w:r>
          <w:tab/>
        </w:r>
        <w:r>
          <w:fldChar w:fldCharType="begin"/>
        </w:r>
        <w:r>
          <w:instrText xml:space="preserve"> PAGEREF _Toc27221 \h </w:instrText>
        </w:r>
        <w:r>
          <w:fldChar w:fldCharType="separate"/>
        </w:r>
        <w:r>
          <w:t>25</w:t>
        </w:r>
        <w:r>
          <w:fldChar w:fldCharType="end"/>
        </w:r>
      </w:hyperlink>
    </w:p>
    <w:p>
      <w:pPr>
        <w:pStyle w:val="TOC2"/>
        <w:tabs>
          <w:tab w:val="right" w:leader="dot" w:pos="8306"/>
        </w:tabs>
      </w:pPr>
      <w:hyperlink w:anchor="_Toc9117" w:history="1">
        <w:r>
          <w:rPr>
            <w:rFonts w:ascii="仿宋" w:eastAsia="仿宋" w:hAnsi="仿宋" w:cs="仿宋" w:hint="eastAsia"/>
            <w:lang w:eastAsia="zh-CN"/>
          </w:rPr>
          <w:t>(三)、进度安排注意事项</w:t>
        </w:r>
        <w:r>
          <w:tab/>
        </w:r>
        <w:r>
          <w:fldChar w:fldCharType="begin"/>
        </w:r>
        <w:r>
          <w:instrText xml:space="preserve"> PAGEREF _Toc9117 \h </w:instrText>
        </w:r>
        <w:r>
          <w:fldChar w:fldCharType="separate"/>
        </w:r>
        <w:r>
          <w:t>26</w:t>
        </w:r>
        <w:r>
          <w:fldChar w:fldCharType="end"/>
        </w:r>
      </w:hyperlink>
    </w:p>
    <w:p>
      <w:pPr>
        <w:pStyle w:val="TOC2"/>
        <w:tabs>
          <w:tab w:val="right" w:leader="dot" w:pos="8306"/>
        </w:tabs>
      </w:pPr>
      <w:hyperlink w:anchor="_Toc21049" w:history="1">
        <w:r>
          <w:rPr>
            <w:rFonts w:ascii="仿宋" w:eastAsia="仿宋" w:hAnsi="仿宋" w:cs="仿宋" w:hint="eastAsia"/>
            <w:lang w:eastAsia="zh-CN"/>
          </w:rPr>
          <w:t>(四)、人力资源配置</w:t>
        </w:r>
        <w:r>
          <w:tab/>
        </w:r>
        <w:r>
          <w:fldChar w:fldCharType="begin"/>
        </w:r>
        <w:r>
          <w:instrText xml:space="preserve"> PAGEREF _Toc21049 \h </w:instrText>
        </w:r>
        <w:r>
          <w:fldChar w:fldCharType="separate"/>
        </w:r>
        <w:r>
          <w:t>27</w:t>
        </w:r>
        <w:r>
          <w:fldChar w:fldCharType="end"/>
        </w:r>
      </w:hyperlink>
    </w:p>
    <w:p>
      <w:pPr>
        <w:pStyle w:val="TOC1"/>
        <w:tabs>
          <w:tab w:val="right" w:leader="dot" w:pos="8306"/>
        </w:tabs>
      </w:pPr>
      <w:hyperlink w:anchor="_Toc2487" w:history="1">
        <w:r>
          <w:rPr>
            <w:rFonts w:ascii="仿宋" w:eastAsia="仿宋" w:hAnsi="仿宋" w:cs="仿宋" w:hint="eastAsia"/>
            <w:lang w:eastAsia="zh-CN"/>
          </w:rPr>
          <w:t>九、人造石养护剂项目创新与研发</w:t>
        </w:r>
        <w:r>
          <w:tab/>
        </w:r>
        <w:r>
          <w:fldChar w:fldCharType="begin"/>
        </w:r>
        <w:r>
          <w:instrText xml:space="preserve"> PAGEREF _Toc2487 \h </w:instrText>
        </w:r>
        <w:r>
          <w:fldChar w:fldCharType="separate"/>
        </w:r>
        <w:r>
          <w:t>28</w:t>
        </w:r>
        <w:r>
          <w:fldChar w:fldCharType="end"/>
        </w:r>
      </w:hyperlink>
    </w:p>
    <w:p>
      <w:pPr>
        <w:pStyle w:val="TOC2"/>
        <w:tabs>
          <w:tab w:val="right" w:leader="dot" w:pos="8306"/>
        </w:tabs>
      </w:pPr>
      <w:hyperlink w:anchor="_Toc24890" w:history="1">
        <w:r>
          <w:rPr>
            <w:rFonts w:ascii="仿宋" w:eastAsia="仿宋" w:hAnsi="仿宋" w:cs="仿宋" w:hint="eastAsia"/>
            <w:lang w:eastAsia="zh-CN"/>
          </w:rPr>
          <w:t>(一)、创新策略与方向</w:t>
        </w:r>
        <w:r>
          <w:tab/>
        </w:r>
        <w:r>
          <w:fldChar w:fldCharType="begin"/>
        </w:r>
        <w:r>
          <w:instrText xml:space="preserve"> PAGEREF _Toc24890 \h </w:instrText>
        </w:r>
        <w:r>
          <w:fldChar w:fldCharType="separate"/>
        </w:r>
        <w:r>
          <w:t>28</w:t>
        </w:r>
        <w:r>
          <w:fldChar w:fldCharType="end"/>
        </w:r>
      </w:hyperlink>
    </w:p>
    <w:p>
      <w:pPr>
        <w:pStyle w:val="TOC2"/>
        <w:tabs>
          <w:tab w:val="right" w:leader="dot" w:pos="8306"/>
        </w:tabs>
      </w:pPr>
      <w:hyperlink w:anchor="_Toc18669" w:history="1">
        <w:r>
          <w:rPr>
            <w:rFonts w:ascii="仿宋" w:eastAsia="仿宋" w:hAnsi="仿宋" w:cs="仿宋" w:hint="eastAsia"/>
            <w:lang w:eastAsia="zh-CN"/>
          </w:rPr>
          <w:t>(二)、研发规划与投入</w:t>
        </w:r>
        <w:r>
          <w:tab/>
        </w:r>
        <w:r>
          <w:fldChar w:fldCharType="begin"/>
        </w:r>
        <w:r>
          <w:instrText xml:space="preserve"> PAGEREF _Toc18669 \h </w:instrText>
        </w:r>
        <w:r>
          <w:fldChar w:fldCharType="separate"/>
        </w:r>
        <w:r>
          <w:t>30</w:t>
        </w:r>
        <w:r>
          <w:fldChar w:fldCharType="end"/>
        </w:r>
      </w:hyperlink>
    </w:p>
    <w:p>
      <w:pPr>
        <w:pStyle w:val="TOC1"/>
        <w:tabs>
          <w:tab w:val="right" w:leader="dot" w:pos="8306"/>
        </w:tabs>
      </w:pPr>
      <w:hyperlink w:anchor="_Toc20115" w:history="1">
        <w:r>
          <w:rPr>
            <w:rFonts w:ascii="仿宋" w:eastAsia="仿宋" w:hAnsi="仿宋" w:cs="仿宋" w:hint="eastAsia"/>
            <w:lang w:eastAsia="zh-CN"/>
          </w:rPr>
          <w:t>十、人造石养护剂项目风险管理</w:t>
        </w:r>
        <w:r>
          <w:tab/>
        </w:r>
        <w:r>
          <w:fldChar w:fldCharType="begin"/>
        </w:r>
        <w:r>
          <w:instrText xml:space="preserve"> PAGEREF _Toc20115 \h </w:instrText>
        </w:r>
        <w:r>
          <w:fldChar w:fldCharType="separate"/>
        </w:r>
        <w:r>
          <w:t>31</w:t>
        </w:r>
        <w:r>
          <w:fldChar w:fldCharType="end"/>
        </w:r>
      </w:hyperlink>
    </w:p>
    <w:p>
      <w:pPr>
        <w:pStyle w:val="TOC2"/>
        <w:tabs>
          <w:tab w:val="right" w:leader="dot" w:pos="8306"/>
        </w:tabs>
      </w:pPr>
      <w:hyperlink w:anchor="_Toc12565" w:history="1">
        <w:r>
          <w:rPr>
            <w:rFonts w:ascii="仿宋" w:eastAsia="仿宋" w:hAnsi="仿宋" w:cs="仿宋" w:hint="eastAsia"/>
            <w:lang w:eastAsia="zh-CN"/>
          </w:rPr>
          <w:t>(一)、风险识别与评估</w:t>
        </w:r>
        <w:r>
          <w:tab/>
        </w:r>
        <w:r>
          <w:fldChar w:fldCharType="begin"/>
        </w:r>
        <w:r>
          <w:instrText xml:space="preserve"> PAGEREF _Toc12565 \h </w:instrText>
        </w:r>
        <w:r>
          <w:fldChar w:fldCharType="separate"/>
        </w:r>
        <w:r>
          <w:t>31</w:t>
        </w:r>
        <w:r>
          <w:fldChar w:fldCharType="end"/>
        </w:r>
      </w:hyperlink>
    </w:p>
    <w:p>
      <w:pPr>
        <w:pStyle w:val="TOC2"/>
        <w:tabs>
          <w:tab w:val="right" w:leader="dot" w:pos="8306"/>
        </w:tabs>
      </w:pPr>
      <w:hyperlink w:anchor="_Toc29218" w:history="1">
        <w:r>
          <w:rPr>
            <w:rFonts w:ascii="仿宋" w:eastAsia="仿宋" w:hAnsi="仿宋" w:cs="仿宋" w:hint="eastAsia"/>
            <w:lang w:eastAsia="zh-CN"/>
          </w:rPr>
          <w:t>(二)、风险应对策略</w:t>
        </w:r>
        <w:r>
          <w:tab/>
        </w:r>
        <w:r>
          <w:fldChar w:fldCharType="begin"/>
        </w:r>
        <w:r>
          <w:instrText xml:space="preserve"> PAGEREF _Toc29218 \h </w:instrText>
        </w:r>
        <w:r>
          <w:fldChar w:fldCharType="separate"/>
        </w:r>
        <w:r>
          <w:t>32</w:t>
        </w:r>
        <w:r>
          <w:fldChar w:fldCharType="end"/>
        </w:r>
      </w:hyperlink>
    </w:p>
    <w:p>
      <w:pPr>
        <w:pStyle w:val="TOC2"/>
        <w:tabs>
          <w:tab w:val="right" w:leader="dot" w:pos="8306"/>
        </w:tabs>
      </w:pPr>
      <w:hyperlink w:anchor="_Toc27757" w:history="1">
        <w:r>
          <w:rPr>
            <w:rFonts w:ascii="仿宋" w:eastAsia="仿宋" w:hAnsi="仿宋" w:cs="仿宋" w:hint="eastAsia"/>
            <w:lang w:eastAsia="zh-CN"/>
          </w:rPr>
          <w:t>(三)、风险监控与控制</w:t>
        </w:r>
        <w:r>
          <w:tab/>
        </w:r>
        <w:r>
          <w:fldChar w:fldCharType="begin"/>
        </w:r>
        <w:r>
          <w:instrText xml:space="preserve"> PAGEREF _Toc27757 \h </w:instrText>
        </w:r>
        <w:r>
          <w:fldChar w:fldCharType="separate"/>
        </w:r>
        <w:r>
          <w:t>34</w:t>
        </w:r>
        <w:r>
          <w:fldChar w:fldCharType="end"/>
        </w:r>
      </w:hyperlink>
    </w:p>
    <w:p>
      <w:pPr>
        <w:pStyle w:val="TOC1"/>
        <w:tabs>
          <w:tab w:val="right" w:leader="dot" w:pos="8306"/>
        </w:tabs>
      </w:pPr>
      <w:hyperlink w:anchor="_Toc8097" w:history="1">
        <w:r>
          <w:rPr>
            <w:rFonts w:ascii="仿宋" w:eastAsia="仿宋" w:hAnsi="仿宋" w:cs="仿宋" w:hint="eastAsia"/>
            <w:lang w:eastAsia="zh-CN"/>
          </w:rPr>
          <w:t>十一、人造石养护剂项目人力资源培养与发展</w:t>
        </w:r>
        <w:r>
          <w:tab/>
        </w:r>
        <w:r>
          <w:fldChar w:fldCharType="begin"/>
        </w:r>
        <w:r>
          <w:instrText xml:space="preserve"> PAGEREF _Toc8097 \h </w:instrText>
        </w:r>
        <w:r>
          <w:fldChar w:fldCharType="separate"/>
        </w:r>
        <w:r>
          <w:t>35</w:t>
        </w:r>
        <w:r>
          <w:fldChar w:fldCharType="end"/>
        </w:r>
      </w:hyperlink>
    </w:p>
    <w:p>
      <w:pPr>
        <w:pStyle w:val="TOC2"/>
        <w:tabs>
          <w:tab w:val="right" w:leader="dot" w:pos="8306"/>
        </w:tabs>
      </w:pPr>
      <w:hyperlink w:anchor="_Toc20600" w:history="1">
        <w:r>
          <w:rPr>
            <w:rFonts w:ascii="仿宋" w:eastAsia="仿宋" w:hAnsi="仿宋" w:cs="仿宋" w:hint="eastAsia"/>
            <w:lang w:eastAsia="zh-CN"/>
          </w:rPr>
          <w:t>(一)、人才需求与规划</w:t>
        </w:r>
        <w:r>
          <w:tab/>
        </w:r>
        <w:r>
          <w:fldChar w:fldCharType="begin"/>
        </w:r>
        <w:r>
          <w:instrText xml:space="preserve"> PAGEREF _Toc20600 \h </w:instrText>
        </w:r>
        <w:r>
          <w:fldChar w:fldCharType="separate"/>
        </w:r>
        <w:r>
          <w:t>35</w:t>
        </w:r>
        <w:r>
          <w:fldChar w:fldCharType="end"/>
        </w:r>
      </w:hyperlink>
    </w:p>
    <w:p>
      <w:pPr>
        <w:pStyle w:val="TOC2"/>
        <w:tabs>
          <w:tab w:val="right" w:leader="dot" w:pos="8306"/>
        </w:tabs>
      </w:pPr>
      <w:hyperlink w:anchor="_Toc3213" w:history="1">
        <w:r>
          <w:rPr>
            <w:rFonts w:ascii="仿宋" w:eastAsia="仿宋" w:hAnsi="仿宋" w:cs="仿宋" w:hint="eastAsia"/>
            <w:lang w:eastAsia="zh-CN"/>
          </w:rPr>
          <w:t>(二)、培训与发展计划</w:t>
        </w:r>
        <w:r>
          <w:tab/>
        </w:r>
        <w:r>
          <w:fldChar w:fldCharType="begin"/>
        </w:r>
        <w:r>
          <w:instrText xml:space="preserve"> PAGEREF _Toc3213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886" w:history="1">
        <w:r>
          <w:rPr>
            <w:rFonts w:ascii="仿宋" w:eastAsia="仿宋" w:hAnsi="仿宋" w:cs="仿宋" w:hint="eastAsia"/>
            <w:lang w:eastAsia="zh-CN"/>
          </w:rPr>
          <w:t>十二、人造石养护剂项目人力资源管理</w:t>
        </w:r>
        <w:r>
          <w:tab/>
        </w:r>
        <w:r>
          <w:fldChar w:fldCharType="begin"/>
        </w:r>
        <w:r>
          <w:instrText xml:space="preserve"> PAGEREF _Toc8886 \h </w:instrText>
        </w:r>
        <w:r>
          <w:fldChar w:fldCharType="separate"/>
        </w:r>
        <w:r>
          <w:t>36</w:t>
        </w:r>
        <w:r>
          <w:fldChar w:fldCharType="end"/>
        </w:r>
      </w:hyperlink>
    </w:p>
    <w:p>
      <w:pPr>
        <w:pStyle w:val="TOC2"/>
        <w:tabs>
          <w:tab w:val="right" w:leader="dot" w:pos="8306"/>
        </w:tabs>
      </w:pPr>
      <w:hyperlink w:anchor="_Toc7791" w:history="1">
        <w:r>
          <w:rPr>
            <w:rFonts w:ascii="仿宋" w:eastAsia="仿宋" w:hAnsi="仿宋" w:cs="仿宋" w:hint="eastAsia"/>
            <w:lang w:eastAsia="zh-CN"/>
          </w:rPr>
          <w:t>(一)、建立健全的预算管理制度</w:t>
        </w:r>
        <w:r>
          <w:tab/>
        </w:r>
        <w:r>
          <w:fldChar w:fldCharType="begin"/>
        </w:r>
        <w:r>
          <w:instrText xml:space="preserve"> PAGEREF _Toc7791 \h </w:instrText>
        </w:r>
        <w:r>
          <w:fldChar w:fldCharType="separate"/>
        </w:r>
        <w:r>
          <w:t>36</w:t>
        </w:r>
        <w:r>
          <w:fldChar w:fldCharType="end"/>
        </w:r>
      </w:hyperlink>
    </w:p>
    <w:p>
      <w:pPr>
        <w:pStyle w:val="TOC2"/>
        <w:tabs>
          <w:tab w:val="right" w:leader="dot" w:pos="8306"/>
        </w:tabs>
      </w:pPr>
      <w:hyperlink w:anchor="_Toc22611" w:history="1">
        <w:r>
          <w:rPr>
            <w:rFonts w:ascii="仿宋" w:eastAsia="仿宋" w:hAnsi="仿宋" w:cs="仿宋" w:hint="eastAsia"/>
            <w:lang w:eastAsia="zh-CN"/>
          </w:rPr>
          <w:t>(二)、加强资金流动监控</w:t>
        </w:r>
        <w:r>
          <w:tab/>
        </w:r>
        <w:r>
          <w:fldChar w:fldCharType="begin"/>
        </w:r>
        <w:r>
          <w:instrText xml:space="preserve"> PAGEREF _Toc22611 \h </w:instrText>
        </w:r>
        <w:r>
          <w:fldChar w:fldCharType="separate"/>
        </w:r>
        <w:r>
          <w:t>38</w:t>
        </w:r>
        <w:r>
          <w:fldChar w:fldCharType="end"/>
        </w:r>
      </w:hyperlink>
    </w:p>
    <w:p>
      <w:pPr>
        <w:pStyle w:val="TOC2"/>
        <w:tabs>
          <w:tab w:val="right" w:leader="dot" w:pos="8306"/>
        </w:tabs>
      </w:pPr>
      <w:hyperlink w:anchor="_Toc11375" w:history="1">
        <w:r>
          <w:rPr>
            <w:rFonts w:ascii="仿宋" w:eastAsia="仿宋" w:hAnsi="仿宋" w:cs="仿宋" w:hint="eastAsia"/>
            <w:lang w:eastAsia="zh-CN"/>
          </w:rPr>
          <w:t>(三)、制定完善的风险控制机制</w:t>
        </w:r>
        <w:r>
          <w:tab/>
        </w:r>
        <w:r>
          <w:fldChar w:fldCharType="begin"/>
        </w:r>
        <w:r>
          <w:instrText xml:space="preserve"> PAGEREF _Toc11375 \h </w:instrText>
        </w:r>
        <w:r>
          <w:fldChar w:fldCharType="separate"/>
        </w:r>
        <w:r>
          <w:t>39</w:t>
        </w:r>
        <w:r>
          <w:fldChar w:fldCharType="end"/>
        </w:r>
      </w:hyperlink>
    </w:p>
    <w:p>
      <w:pPr>
        <w:pStyle w:val="TOC2"/>
        <w:tabs>
          <w:tab w:val="right" w:leader="dot" w:pos="8306"/>
        </w:tabs>
      </w:pPr>
      <w:hyperlink w:anchor="_Toc20468" w:history="1">
        <w:r>
          <w:rPr>
            <w:rFonts w:ascii="仿宋" w:eastAsia="仿宋" w:hAnsi="仿宋" w:cs="仿宋" w:hint="eastAsia"/>
            <w:lang w:eastAsia="zh-CN"/>
          </w:rPr>
          <w:t>(四)、优化成本管理</w:t>
        </w:r>
        <w:r>
          <w:tab/>
        </w:r>
        <w:r>
          <w:fldChar w:fldCharType="begin"/>
        </w:r>
        <w:r>
          <w:instrText xml:space="preserve"> PAGEREF _Toc20468 \h </w:instrText>
        </w:r>
        <w:r>
          <w:fldChar w:fldCharType="separate"/>
        </w:r>
        <w:r>
          <w:t>40</w:t>
        </w:r>
        <w:r>
          <w:fldChar w:fldCharType="end"/>
        </w:r>
      </w:hyperlink>
    </w:p>
    <w:p>
      <w:pPr>
        <w:pStyle w:val="TOC1"/>
        <w:tabs>
          <w:tab w:val="right" w:leader="dot" w:pos="8306"/>
        </w:tabs>
      </w:pPr>
      <w:hyperlink w:anchor="_Toc22088" w:history="1">
        <w:r>
          <w:rPr>
            <w:rFonts w:ascii="仿宋" w:eastAsia="仿宋" w:hAnsi="仿宋" w:cs="仿宋" w:hint="eastAsia"/>
            <w:lang w:eastAsia="zh-CN"/>
          </w:rPr>
          <w:t>十三、风险识别与分类</w:t>
        </w:r>
        <w:r>
          <w:tab/>
        </w:r>
        <w:r>
          <w:fldChar w:fldCharType="begin"/>
        </w:r>
        <w:r>
          <w:instrText xml:space="preserve"> PAGEREF _Toc22088 \h </w:instrText>
        </w:r>
        <w:r>
          <w:fldChar w:fldCharType="separate"/>
        </w:r>
        <w:r>
          <w:t>42</w:t>
        </w:r>
        <w:r>
          <w:fldChar w:fldCharType="end"/>
        </w:r>
      </w:hyperlink>
    </w:p>
    <w:p>
      <w:pPr>
        <w:pStyle w:val="TOC2"/>
        <w:tabs>
          <w:tab w:val="right" w:leader="dot" w:pos="8306"/>
        </w:tabs>
      </w:pPr>
      <w:hyperlink w:anchor="_Toc16208" w:history="1">
        <w:r>
          <w:rPr>
            <w:rFonts w:ascii="仿宋" w:eastAsia="仿宋" w:hAnsi="仿宋" w:cs="仿宋" w:hint="eastAsia"/>
            <w:lang w:eastAsia="zh-CN"/>
          </w:rPr>
          <w:t>(一)、风险识别</w:t>
        </w:r>
        <w:r>
          <w:tab/>
        </w:r>
        <w:r>
          <w:fldChar w:fldCharType="begin"/>
        </w:r>
        <w:r>
          <w:instrText xml:space="preserve"> PAGEREF _Toc16208 \h </w:instrText>
        </w:r>
        <w:r>
          <w:fldChar w:fldCharType="separate"/>
        </w:r>
        <w:r>
          <w:t>42</w:t>
        </w:r>
        <w:r>
          <w:fldChar w:fldCharType="end"/>
        </w:r>
      </w:hyperlink>
    </w:p>
    <w:p>
      <w:pPr>
        <w:pStyle w:val="TOC2"/>
        <w:tabs>
          <w:tab w:val="right" w:leader="dot" w:pos="8306"/>
        </w:tabs>
      </w:pPr>
      <w:hyperlink w:anchor="_Toc25629" w:history="1">
        <w:r>
          <w:rPr>
            <w:rFonts w:ascii="仿宋" w:eastAsia="仿宋" w:hAnsi="仿宋" w:cs="仿宋" w:hint="eastAsia"/>
            <w:lang w:eastAsia="zh-CN"/>
          </w:rPr>
          <w:t>(二)、风险分类</w:t>
        </w:r>
        <w:r>
          <w:tab/>
        </w:r>
        <w:r>
          <w:fldChar w:fldCharType="begin"/>
        </w:r>
        <w:r>
          <w:instrText xml:space="preserve"> PAGEREF _Toc25629 \h </w:instrText>
        </w:r>
        <w:r>
          <w:fldChar w:fldCharType="separate"/>
        </w:r>
        <w:r>
          <w:t>43</w:t>
        </w:r>
        <w:r>
          <w:fldChar w:fldCharType="end"/>
        </w:r>
      </w:hyperlink>
    </w:p>
    <w:p>
      <w:pPr>
        <w:pStyle w:val="TOC1"/>
        <w:tabs>
          <w:tab w:val="right" w:leader="dot" w:pos="8306"/>
        </w:tabs>
      </w:pPr>
      <w:hyperlink w:anchor="_Toc6714" w:history="1">
        <w:r>
          <w:rPr>
            <w:rFonts w:ascii="仿宋" w:eastAsia="仿宋" w:hAnsi="仿宋" w:cs="仿宋" w:hint="eastAsia"/>
            <w:lang w:eastAsia="zh-CN"/>
          </w:rPr>
          <w:t>十四、人造石养护剂项目实施保障措施</w:t>
        </w:r>
        <w:r>
          <w:tab/>
        </w:r>
        <w:r>
          <w:fldChar w:fldCharType="begin"/>
        </w:r>
        <w:r>
          <w:instrText xml:space="preserve"> PAGEREF _Toc6714 \h </w:instrText>
        </w:r>
        <w:r>
          <w:fldChar w:fldCharType="separate"/>
        </w:r>
        <w:r>
          <w:t>45</w:t>
        </w:r>
        <w:r>
          <w:fldChar w:fldCharType="end"/>
        </w:r>
      </w:hyperlink>
    </w:p>
    <w:p>
      <w:pPr>
        <w:pStyle w:val="TOC2"/>
        <w:tabs>
          <w:tab w:val="right" w:leader="dot" w:pos="8306"/>
        </w:tabs>
      </w:pPr>
      <w:hyperlink w:anchor="_Toc32194" w:history="1">
        <w:r>
          <w:rPr>
            <w:rFonts w:ascii="仿宋" w:eastAsia="仿宋" w:hAnsi="仿宋" w:cs="仿宋" w:hint="eastAsia"/>
            <w:lang w:eastAsia="zh-CN"/>
          </w:rPr>
          <w:t>(一)、人造石养护剂项目实施保障机制</w:t>
        </w:r>
        <w:r>
          <w:tab/>
        </w:r>
        <w:r>
          <w:fldChar w:fldCharType="begin"/>
        </w:r>
        <w:r>
          <w:instrText xml:space="preserve"> PAGEREF _Toc32194 \h </w:instrText>
        </w:r>
        <w:r>
          <w:fldChar w:fldCharType="separate"/>
        </w:r>
        <w:r>
          <w:t>45</w:t>
        </w:r>
        <w:r>
          <w:fldChar w:fldCharType="end"/>
        </w:r>
      </w:hyperlink>
    </w:p>
    <w:p>
      <w:pPr>
        <w:pStyle w:val="TOC2"/>
        <w:tabs>
          <w:tab w:val="right" w:leader="dot" w:pos="8306"/>
        </w:tabs>
      </w:pPr>
      <w:hyperlink w:anchor="_Toc10050" w:history="1">
        <w:r>
          <w:rPr>
            <w:rFonts w:ascii="仿宋" w:eastAsia="仿宋" w:hAnsi="仿宋" w:cs="仿宋" w:hint="eastAsia"/>
            <w:lang w:eastAsia="zh-CN"/>
          </w:rPr>
          <w:t>(二)、人造石养护剂项目法律合规要求</w:t>
        </w:r>
        <w:r>
          <w:tab/>
        </w:r>
        <w:r>
          <w:fldChar w:fldCharType="begin"/>
        </w:r>
        <w:r>
          <w:instrText xml:space="preserve"> PAGEREF _Toc10050 \h </w:instrText>
        </w:r>
        <w:r>
          <w:fldChar w:fldCharType="separate"/>
        </w:r>
        <w:r>
          <w:t>49</w:t>
        </w:r>
        <w:r>
          <w:fldChar w:fldCharType="end"/>
        </w:r>
      </w:hyperlink>
    </w:p>
    <w:p>
      <w:pPr>
        <w:pStyle w:val="TOC2"/>
        <w:tabs>
          <w:tab w:val="right" w:leader="dot" w:pos="8306"/>
        </w:tabs>
      </w:pPr>
      <w:hyperlink w:anchor="_Toc15725" w:history="1">
        <w:r>
          <w:rPr>
            <w:rFonts w:ascii="仿宋" w:eastAsia="仿宋" w:hAnsi="仿宋" w:cs="仿宋" w:hint="eastAsia"/>
            <w:lang w:eastAsia="zh-CN"/>
          </w:rPr>
          <w:t>(三)、人造石养护剂项目合同管理与法律事务</w:t>
        </w:r>
        <w:r>
          <w:tab/>
        </w:r>
        <w:r>
          <w:fldChar w:fldCharType="begin"/>
        </w:r>
        <w:r>
          <w:instrText xml:space="preserve"> PAGEREF _Toc15725 \h </w:instrText>
        </w:r>
        <w:r>
          <w:fldChar w:fldCharType="separate"/>
        </w:r>
        <w:r>
          <w:t>53</w:t>
        </w:r>
        <w:r>
          <w:fldChar w:fldCharType="end"/>
        </w:r>
      </w:hyperlink>
    </w:p>
    <w:p>
      <w:pPr>
        <w:pStyle w:val="TOC2"/>
        <w:tabs>
          <w:tab w:val="right" w:leader="dot" w:pos="8306"/>
        </w:tabs>
      </w:pPr>
      <w:hyperlink w:anchor="_Toc22041" w:history="1">
        <w:r>
          <w:rPr>
            <w:rFonts w:ascii="仿宋" w:eastAsia="仿宋" w:hAnsi="仿宋" w:cs="仿宋" w:hint="eastAsia"/>
            <w:lang w:eastAsia="zh-CN"/>
          </w:rPr>
          <w:t>(四)、人造石养护剂项目知识产权保护策略</w:t>
        </w:r>
        <w:r>
          <w:tab/>
        </w:r>
        <w:r>
          <w:fldChar w:fldCharType="begin"/>
        </w:r>
        <w:r>
          <w:instrText xml:space="preserve"> PAGEREF _Toc22041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83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368"/>
      <w:r>
        <w:rPr>
          <w:rFonts w:ascii="仿宋" w:eastAsia="仿宋" w:hAnsi="仿宋" w:cs="仿宋" w:hint="eastAsia"/>
          <w:sz w:val="28"/>
          <w:lang w:eastAsia="zh-CN"/>
        </w:rPr>
        <w:t>一、人造石养护剂项目概论</w:t>
      </w:r>
      <w:bookmarkEnd w:id="2"/>
    </w:p>
    <w:p>
      <w:pPr>
        <w:pStyle w:val="Heading2"/>
        <w:rPr>
          <w:rFonts w:ascii="仿宋" w:eastAsia="仿宋" w:hAnsi="仿宋" w:cs="仿宋" w:hint="eastAsia"/>
          <w:lang w:eastAsia="zh-CN"/>
        </w:rPr>
      </w:pPr>
      <w:bookmarkStart w:id="3" w:name="_Toc355"/>
      <w:r>
        <w:rPr>
          <w:rFonts w:ascii="仿宋" w:eastAsia="仿宋" w:hAnsi="仿宋" w:cs="仿宋" w:hint="eastAsia"/>
          <w:lang w:eastAsia="zh-CN"/>
        </w:rPr>
        <w:t>(一)、人造石养护剂项目概况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石养护剂项目的起源追溯至对市场的深入洞察。市场的不断演变与变革为人造石养护剂项目提供了难得的机遇。当前市场存在的需求缺口和变革的大环境共同构成了人造石养护剂项目的背景。这个人造石养护剂项目旨在充分利用市场机遇，填补行业中尚未满足的需求，为客户提供全新的解决方案。市场的变革和需求的增长使得这个人造石养护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人造石养护剂项目名称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人造石养护剂项目正式命名为人造石养护剂。这个名称不仅仅是一个标识，更代表了人造石养护剂项目的核心理念和愿景。它蕴含着人造石养护剂项目所要解决问题的关键字，具有强烈的表达和辨识度，为人造石养护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人造石养护剂项目目标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石养护剂项目的核心目标是提供一种全新、高效的解决方案，满足客户日益增长的需求。人造石养护剂项目追求的不仅仅是满足市场需求，更是在市场中获得卓越的竞争优势。通过不断提升产品或服务的质量和创新水平，人造石养护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人造石养护剂项目范围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石养护剂项目全面涵盖了产品研发、制造、市场推广和售后服务，确保从产品设计到最终用户体验的全方位关注。这一全面的人造石养护剂项目范围是为了确保人造石养护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人造石养护剂项目时间表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人造石养护剂项目计划在未来18个月内完成，包括研发、测试、市场试点和正式推出等不同阶段。这个时间表的合理设计是为了确保人造石养护剂项目各个阶段的顺利推进，以便按时交付高质量的成果。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人造石养护剂项目预算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石养护剂项目总预算估算为XX百万美元，主要分配在研发、市场推广、人员培训和运营等方面。这一充足的预算为人造石养护剂项目提供了充足的资源，确保人造石养护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人造石养护剂项目风险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造石养护剂项目可能面临的风险包括市场接受度低、技术难题、竞争激烈等。人造石养护剂项目团队已经制定了相应的风险应对计划，通过前瞻性的风险管理，确保人造石养护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人造石养护剂项目团队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人造石养护剂项目汇聚了一支经验丰富、多领域专业素养的核心团队，确保人造石养护剂项目在各个方面都能拥有高水平的执行力。团队的协同作战是人造石养护剂项目成功的关键因素之一。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人造石养护剂项目背景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人造石养护剂项目的背景根植于市场对更高效、创新产品的渴望，同时也受到科技发展对行业格局的深刻改变的影响。这为人造石养护剂项目提供了广阔的发展空间和市场需求。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人造石养护剂项目现状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截至目前，人造石养护剂项目已完成市场调研和技术验证，取得了初步的成功。这为人造石养护剂项目在未来的发展奠定了坚实的基础，为更远大的目标打下了坚实的基石。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0"/>
      <w:r>
        <w:rPr>
          <w:rFonts w:ascii="仿宋" w:eastAsia="仿宋" w:hAnsi="仿宋" w:cs="仿宋" w:hint="eastAsia"/>
          <w:sz w:val="28"/>
          <w:lang w:eastAsia="zh-CN"/>
        </w:rPr>
        <w:t>(二)、人造石养护剂项目目标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keyword》人造石养护剂项目首要业务目标是在市场中占据有利地位，实现产品/服务的成功推广和销售。通过不断提升产品质量、创新性，人造石养护剂项目追求成为行业中的领导者，赢得更多客户的青睐。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在科技迅速发展的时代，人造石养护剂项目着眼于技术创新。通过持续的研发和技术升级，人造石养护剂项目旨在推出更具创新性的产品或服务，以满足市场对新鲜、先进解决方案的需求。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为了建立可持续的客户关系，人造石养护剂项目设定了客户满意度目标。通过提供卓越的产品质量和优质的客户服务，人造石养护剂项目追求赢得客户的信任和忠诚度，确保他们的满意度达到行业领先水平。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人造石养护剂项目注重社会责任和可持续发展。通过实施环保、社会责任人造石养护剂项目，人造石养护剂项目致力于在经济发展的同时保护环境，促进社会公平，实现可持续经营。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人造石养护剂项目的团队是实现目标的核心驱动力。因此，人造石养护剂项目设定了团队发展目标，包括提升团队成员的专业技能、培养领导力，以及搭建协同高效的团队工作氛围。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7315"/>
      <w:r>
        <w:rPr>
          <w:rFonts w:ascii="仿宋" w:eastAsia="仿宋" w:hAnsi="仿宋" w:cs="仿宋" w:hint="eastAsia"/>
          <w:sz w:val="28"/>
          <w:lang w:eastAsia="zh-CN"/>
        </w:rPr>
        <w:t>(三)、人造石养护剂项目提出的理由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人造石养护剂项目提出的理由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石养护剂项目的提出源于对市场机遇的深刻洞察。当前市场中存在的需求缺口和行业发展趋势表明，有巨大的商业机会等待被开发。通过准确捕捉市场机遇，人造石养护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造石养护剂项目的理念基于对技术创新的信仰。通过持续的研发和技术投入，人造石养护剂项目有望推出更具创新性的产品或服务。在科技飞速发展的当下，人造石养护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石养护剂项目的提出是为了增强企业的行业竞争力。通过提升产品或服务的质量和独特性，人造石养护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石养护剂项目响应了消费者需求的变化。随着社会和科技的不断发展，消费者对产品和服务的需求也在发生变化。通过深入了解并及时回应消费者的新需求，人造石养护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人造石养护剂项目的提出是企业战略发展规划的一部分。在面对日益激烈的市场竞争和不断变化的商业环境中，人造石养护剂项目作为企业战略的一环，旨在为企业开辟新的增长领域，巩固企业在行业中的地位。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人造石养护剂项目的提出不仅仅是基于商业考量，还注重社会责任。通过推出环保、社会责任等方面的人造石养护剂项目，人造石养护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人造石养护剂项目的提出反映了对利益相关者期望的关注。包括客户、员工、投资者等利益相关者在企业发展中都有着各自的期望，人造石养护剂项目力求在满足这些期望的同时，取得更大的共赢。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5474"/>
      <w:r>
        <w:rPr>
          <w:rFonts w:ascii="仿宋" w:eastAsia="仿宋" w:hAnsi="仿宋" w:cs="仿宋" w:hint="eastAsia"/>
          <w:sz w:val="28"/>
          <w:lang w:eastAsia="zh-CN"/>
        </w:rPr>
        <w:t>(四)、人造石养护剂项目意义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在实施人造石养护剂项目的过程中，我们不仅仅是在追逐商业成功，更是为企业和社会的多个层面创造了深远的意义。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石养护剂项目的首要意义在于提升企业的市场竞争力。通过持续的创新和对产品质量的高标准要求，人造石养护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人造石养护剂项目的推进将促使行业技术水平的提升。通过引入先进技术和创新性解决方案，人造石养护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人造石养护剂项目不仅创造了大量就业机会，提高了就业水平，还注重社会责任和环保。通过参与社会公益事业和推动环保人造石养护剂项目，人造石养护剂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综合而言，人造石养护剂项目意义重大，不仅推动了企业的发展，也为行业和社会的进步贡献了积极力量。这是一个全面而深刻的影响，将在未来产生可持续的正面效应。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2653"/>
      <w:r>
        <w:rPr>
          <w:rFonts w:ascii="仿宋" w:eastAsia="仿宋" w:hAnsi="仿宋" w:cs="仿宋" w:hint="eastAsia"/>
          <w:sz w:val="28"/>
          <w:lang w:eastAsia="zh-CN"/>
        </w:rPr>
        <w:t>(五)、人造石养护剂项目背景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在当今迅猛发展的商业环境中，人造石养护剂项目的动因根植于对多方面因素的审慎考量。这个人造石养护剂项目的提出并非孤立的决策，而是对企业所处背景深入思考的产物。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人造石养护剂项目背后的首要原因。科技的迅速发展和全球市场的快速变化使得企业必须灵活应对。人造石养护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竞争的激烈程度也是人造石养护剂项目背景中不可忽视的一环。企业需要在激烈竞争中脱颖而出，为此，人造石养护剂项目致力于打破常规，提供独特的价值主张，以吸引客户并确保市场份额的增长。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技术的迅速发展为企业带来了机遇与挑战。作为人造石养护剂项目启动的背景之一，对新兴技术的应用将有助于提升企业的技术水平，使其在不断演进的商业环境中保持竞争优势。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此外，社会对企业责任的期望也在逐渐升高。人造石养护剂项目充分融入了社会责任的理念，通过可持续经营和社会公益人造石养护剂项目，企图为社会贡献一份力量，在商业成功的同时关注社会价值。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737"/>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5470"/>
      <w:r>
        <w:rPr>
          <w:rFonts w:ascii="仿宋" w:eastAsia="仿宋" w:hAnsi="仿宋" w:cs="仿宋" w:hint="eastAsia"/>
          <w:lang w:eastAsia="zh-CN"/>
        </w:rPr>
        <w:t>(一)、人造石养护剂行业分析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人造石养护剂行业一直以来都是市场的关注焦点。行业内的发展趋势、竞争态势以及潜在机会都对人造石养护剂项目的推进产生深远的影响。通过深入研究行业的整体概貌，我们将更好地理解行业的核心特征，为人造石养护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造石养护剂行业，技术一直是推动创新和发展的关键因素。我们将对当前技术趋势进行详尽分析，包括但不限于人工智能、大数据应用、先进制造技术等。这有助于人造石养护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人造石养护剂项目成功的基础。我们将对主要竞争对手进行深入研究，包括其市场份额、产品特点、市场定位等。通过全面了解竞争对手的优势和劣势，人造石养护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31472"/>
      <w:r>
        <w:rPr>
          <w:rFonts w:ascii="仿宋" w:eastAsia="仿宋" w:hAnsi="仿宋" w:cs="仿宋" w:hint="eastAsia"/>
          <w:sz w:val="28"/>
          <w:lang w:eastAsia="zh-CN"/>
        </w:rPr>
        <w:t>(二)、人造石养护剂市场分析预测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人造石养护剂市场未来的增长趋势。这包括市场的整体规模、各细分领域的发展趋势等。人造石养护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人造石养护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人造石养护剂项目实施过程中需要充分考虑的因素。我们将对市场风险进行全面评估，包括但不限于政策法规风险、市场竞争风险、技术变革风险等。通过对潜在风险的深入分析，人造石养护剂项目可以制定相应的风险缓解策略，降低不确定性对人造石养护剂项目的影响。</w:t>
      </w:r>
    </w:p>
    <w:p>
      <w:pPr>
        <w:pStyle w:val="Heading1"/>
        <w:ind w:firstLine="560" w:firstLineChars="200"/>
        <w:rPr>
          <w:rFonts w:ascii="仿宋" w:eastAsia="仿宋" w:hAnsi="仿宋" w:cs="仿宋" w:hint="eastAsia"/>
          <w:sz w:val="28"/>
          <w:lang w:eastAsia="zh-CN"/>
        </w:rPr>
      </w:pPr>
      <w:bookmarkStart w:id="11" w:name="_Toc23475"/>
      <w:r>
        <w:rPr>
          <w:rFonts w:ascii="仿宋" w:eastAsia="仿宋" w:hAnsi="仿宋" w:cs="仿宋" w:hint="eastAsia"/>
          <w:sz w:val="28"/>
          <w:lang w:eastAsia="zh-CN"/>
        </w:rPr>
        <w:t>三、人造石养护剂项目建设背景及必要性分析</w:t>
      </w:r>
      <w:bookmarkEnd w:id="11"/>
    </w:p>
    <w:p>
      <w:pPr>
        <w:pStyle w:val="Heading2"/>
        <w:rPr>
          <w:rFonts w:ascii="仿宋" w:eastAsia="仿宋" w:hAnsi="仿宋" w:cs="仿宋" w:hint="eastAsia"/>
          <w:lang w:eastAsia="zh-CN"/>
        </w:rPr>
      </w:pPr>
      <w:bookmarkStart w:id="12" w:name="_Toc29874"/>
      <w:r>
        <w:rPr>
          <w:rFonts w:ascii="仿宋" w:eastAsia="仿宋" w:hAnsi="仿宋" w:cs="仿宋" w:hint="eastAsia"/>
          <w:lang w:eastAsia="zh-CN"/>
        </w:rPr>
        <w:t>(一)、人造石养护剂项目背景分析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造石养护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人造石养护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人造石养护剂项目在这个潮流中的定位。同时，我们将关注行业内涌现的新兴机遇，以便人造石养护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人造石养护剂项目提供了强大的发展动力。我们将聚焦于行业内最新的技术发展趋势，包括但不限于人工智能、大数据分析、物联网等领域。通过深度的技术研究，我们将确保人造石养护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人造石养护剂项目发展的源泉。我们将投入更多的精力对市场需求进行深入剖析，超越表面的需求，深入挖掘潜在的市场痛点和机遇。通过对市场需求的细致了解，人造石养护剂项目将更有针对性地设计解决方案，满足市场的多样化需求，从而更好地促进人造石养护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人造石养护剂项目战略至关重要。我们将对竞争态势进行更为深入的分析，包括但不限于市场份额、产品特点、客户满意度等多个维度。通过深度的竞争分析，人造石养护剂项目将能够更准确地把握市场脉搏，制定具有竞争力的人造石养护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人造石养护剂项目的发展具有直接的影响。我们将进行更为全面的法规和政策分析，了解行业发展中的潜在法律风险和合规挑战。通过充分了解和遵守相关法规，人造石养护剂项目将确保在法律框架内合法合规运营，为人造石养护剂项目的稳健发展提供有力支持。</w:t>
      </w:r>
    </w:p>
    <w:p>
      <w:pPr>
        <w:pStyle w:val="Heading2"/>
        <w:ind w:firstLine="560" w:firstLineChars="200"/>
        <w:rPr>
          <w:rFonts w:ascii="仿宋" w:eastAsia="仿宋" w:hAnsi="仿宋" w:cs="仿宋" w:hint="eastAsia"/>
          <w:sz w:val="28"/>
          <w:lang w:eastAsia="zh-CN"/>
        </w:rPr>
      </w:pPr>
      <w:bookmarkStart w:id="13" w:name="_Toc26831"/>
      <w:r>
        <w:rPr>
          <w:rFonts w:ascii="仿宋" w:eastAsia="仿宋" w:hAnsi="仿宋" w:cs="仿宋" w:hint="eastAsia"/>
          <w:sz w:val="28"/>
          <w:lang w:eastAsia="zh-CN"/>
        </w:rPr>
        <w:t>(二)、人造石养护剂项目建设必要性分析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石养护剂项目建设的迫切性源于对行业发展趋势的深刻洞察。我们正处于一个行业变革的时代，科技创新、数字化转型成为企业发展的关键动力。人造石养护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石养护剂项目建设不仅仅是为了跟上潮流，更是为了通过技术创新推动企业的持续发展。通过引入先进的技术和解决方案，人造石养护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人造石养护剂项目的建设成为必然选择，通过提高产品质量、拓展服务领域，从而在竞争中获得更多的机会。人造石养护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人造石养护剂项目建设的必要性体现在对客户需求更精准的满足。通过人造石养护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石养护剂项目建设的背后是对企业持续创新的追求。只有通过不断创新，企业才能在竞争中立于不败之地。人造石养护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5452"/>
      <w:r>
        <w:rPr>
          <w:rFonts w:ascii="仿宋" w:eastAsia="仿宋" w:hAnsi="仿宋" w:cs="仿宋" w:hint="eastAsia"/>
          <w:sz w:val="28"/>
          <w:lang w:eastAsia="zh-CN"/>
        </w:rPr>
        <w:t>四、人造石养护剂项目危机管理</w:t>
      </w:r>
      <w:bookmarkEnd w:id="14"/>
    </w:p>
    <w:p>
      <w:pPr>
        <w:pStyle w:val="Heading2"/>
        <w:rPr>
          <w:rFonts w:ascii="仿宋" w:eastAsia="仿宋" w:hAnsi="仿宋" w:cs="仿宋" w:hint="eastAsia"/>
          <w:lang w:eastAsia="zh-CN"/>
        </w:rPr>
      </w:pPr>
      <w:bookmarkStart w:id="15" w:name="_Toc10873"/>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造石养护剂项目危机管理中，危机预警与识别是确保人造石养护剂项目稳健运行的核心步骤。通过建立全面的监测机制，人造石养护剂项目团队旨在及时发现和理解潜在的风险和危机因素，以便采取及时的预防和应对措施，确保人造石养护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首先，通过深入的风险评估，人造石养护剂项目团队全面分析了整个人造石养护剂项目和各个阶段可能存在的威胁。这包括准确评估每个潜在风险的发生概率和可能影响的程度，为后续危机预警提供了有力支持。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人造石养护剂项目团队着重于明确定义人造石养护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人造石养护剂项目进展的持续监控，团队能够及时发现潜在问题并作出迅速反应。人造石养护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在这一阶段，团队的专业素养和反应速度将发挥至关重要的作用，以确保潜在危机能够在初期得到有效的处理，最大程度地减轻负面影响。通过危机预警与识别，人造石养护剂项目得以更有序、可控地推进。</w:t>
      </w:r>
    </w:p>
    <w:p>
      <w:pPr>
        <w:pStyle w:val="Heading2"/>
        <w:ind w:firstLine="560" w:firstLineChars="200"/>
        <w:rPr>
          <w:rFonts w:ascii="仿宋" w:eastAsia="仿宋" w:hAnsi="仿宋" w:cs="仿宋" w:hint="eastAsia"/>
          <w:sz w:val="28"/>
          <w:lang w:eastAsia="zh-CN"/>
        </w:rPr>
      </w:pPr>
      <w:bookmarkStart w:id="16" w:name="_Toc31873"/>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在危机发生时，人造石养护剂项目团队立即行动，成立了应急小组。该小组的任务是迅速制定并实施紧急应对措施，以最小化潜在损失。以下是采取的主要措施：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暂停人造石养护剂项目进度：为遏制危机蔓延，人造石养护剂项目暂时停止进行，以便全面评估当前状况。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资源重新分配：重新评估人造石养护剂项目资源的分配，确保最大限度地减小损失。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实时沟通：与关键利益相关者建立实时沟通机制，向他们传递人造石养护剂项目危机的实际状况，保障人造石养护剂项目核心利益。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在紧急应对的同时，人造石养护剂项目团队强调了团队协作和有效沟通的重要性。以下是团队协作的关键举措：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信息共享机制：建立了信息共享平台，确保团队成员能够及时获取人造石养护剂项目危机的实时信息。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领导者沟通：人造石养护剂项目领导者通过定期会议和即时沟通工具，指导团队应对危机，保持团队稳定运行。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随着危机得到初步控制，人造石养护剂项目团队转向制定恢复计划，以确保人造石养护剂项目能够从中迅速恢复。主要恢复计划包括：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修复受损的进度计划：重新评估人造石养护剂项目进度，制定修复计划，确保人造石养护剂项目尽快回归正常进程。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https://d.book118.com/358040102137006025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人造石养护剂项目规划设计蓝图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人造石养护剂项目规划设计蓝图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人造石养护剂项目规划设计蓝图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人造石养护剂项目规划设计蓝图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人造石养护剂项目规划设计蓝图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人造石养护剂项目规划设计蓝图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人造石养护剂项目规划设计蓝图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人造石养护剂项目规划设计蓝图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人造石养护剂项目规划设计蓝图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人造石养护剂项目规划设计蓝图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人造石养护剂项目规划设计蓝图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人造石养护剂项目规划设计蓝图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人造石养护剂项目规划设计蓝图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人造石养护剂项目规划设计蓝图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人造石养护剂项目规划设计蓝图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人造石养护剂项目规划设计蓝图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人造石养护剂项目规划设计蓝图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DB132F"/>
    <w:rsid w:val="7ADB132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8040102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2024-01-12T23:28:00Z</dcterms:created>
  <dcterms:modified xsi:type="dcterms:W3CDTF">2024-01-12T23:28:24Z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5564FB5B07A34D2B9EF4EFA7AE2A62E3_11</vt:lpwstr>
  </property>
  <property fmtid="{D5CDD505-2E9C-101B-9397-08002B2CF9AE}" pid="3" name="KSOProductBuildVer">
    <vt:lpwstr>2052-12.1.0.16120</vt:lpwstr>
  </property>
</Properties>
</file>