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工矿灯具项目规划设计方案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91" w:history="1">
        <w:r>
          <w:rPr>
            <w:rFonts w:ascii="仿宋" w:eastAsia="仿宋" w:hAnsi="仿宋" w:cs="仿宋" w:hint="eastAsia"/>
            <w:lang w:eastAsia="zh-CN"/>
          </w:rPr>
          <w:t>概论</w:t>
        </w:r>
        <w:r>
          <w:tab/>
        </w:r>
        <w:r>
          <w:fldChar w:fldCharType="begin"/>
        </w:r>
        <w:r>
          <w:instrText xml:space="preserve"> PAGEREF _Toc12491 \h </w:instrText>
        </w:r>
        <w:r>
          <w:fldChar w:fldCharType="separate"/>
        </w:r>
        <w:r>
          <w:t>3</w:t>
        </w:r>
        <w:r>
          <w:fldChar w:fldCharType="end"/>
        </w:r>
      </w:hyperlink>
    </w:p>
    <w:p>
      <w:pPr>
        <w:pStyle w:val="TOC1"/>
        <w:tabs>
          <w:tab w:val="right" w:leader="dot" w:pos="8306"/>
        </w:tabs>
      </w:pPr>
      <w:hyperlink w:anchor="_Toc8023" w:history="1">
        <w:r>
          <w:rPr>
            <w:rFonts w:ascii="仿宋" w:eastAsia="仿宋" w:hAnsi="仿宋" w:cs="仿宋" w:hint="eastAsia"/>
            <w:lang w:eastAsia="zh-CN"/>
          </w:rPr>
          <w:t>一、工艺说明</w:t>
        </w:r>
        <w:r>
          <w:tab/>
        </w:r>
        <w:r>
          <w:fldChar w:fldCharType="begin"/>
        </w:r>
        <w:r>
          <w:instrText xml:space="preserve"> PAGEREF _Toc8023 \h </w:instrText>
        </w:r>
        <w:r>
          <w:fldChar w:fldCharType="separate"/>
        </w:r>
        <w:r>
          <w:t>3</w:t>
        </w:r>
        <w:r>
          <w:fldChar w:fldCharType="end"/>
        </w:r>
      </w:hyperlink>
    </w:p>
    <w:p>
      <w:pPr>
        <w:pStyle w:val="TOC2"/>
        <w:tabs>
          <w:tab w:val="right" w:leader="dot" w:pos="8306"/>
        </w:tabs>
      </w:pPr>
      <w:hyperlink w:anchor="_Toc27688" w:history="1">
        <w:r>
          <w:rPr>
            <w:rFonts w:ascii="仿宋" w:eastAsia="仿宋" w:hAnsi="仿宋" w:cs="仿宋" w:hint="eastAsia"/>
            <w:lang w:eastAsia="zh-CN"/>
          </w:rPr>
          <w:t>(一)、技术管理特点</w:t>
        </w:r>
        <w:r>
          <w:tab/>
        </w:r>
        <w:r>
          <w:fldChar w:fldCharType="begin"/>
        </w:r>
        <w:r>
          <w:instrText xml:space="preserve"> PAGEREF _Toc27688 \h </w:instrText>
        </w:r>
        <w:r>
          <w:fldChar w:fldCharType="separate"/>
        </w:r>
        <w:r>
          <w:t>3</w:t>
        </w:r>
        <w:r>
          <w:fldChar w:fldCharType="end"/>
        </w:r>
      </w:hyperlink>
    </w:p>
    <w:p>
      <w:pPr>
        <w:pStyle w:val="TOC2"/>
        <w:tabs>
          <w:tab w:val="right" w:leader="dot" w:pos="8306"/>
        </w:tabs>
      </w:pPr>
      <w:hyperlink w:anchor="_Toc25926" w:history="1">
        <w:r>
          <w:rPr>
            <w:rFonts w:ascii="仿宋" w:eastAsia="仿宋" w:hAnsi="仿宋" w:cs="仿宋" w:hint="eastAsia"/>
            <w:lang w:eastAsia="zh-CN"/>
          </w:rPr>
          <w:t>(二)、工矿灯具项目工艺技术设计方案</w:t>
        </w:r>
        <w:r>
          <w:tab/>
        </w:r>
        <w:r>
          <w:fldChar w:fldCharType="begin"/>
        </w:r>
        <w:r>
          <w:instrText xml:space="preserve"> PAGEREF _Toc25926 \h </w:instrText>
        </w:r>
        <w:r>
          <w:fldChar w:fldCharType="separate"/>
        </w:r>
        <w:r>
          <w:t>4</w:t>
        </w:r>
        <w:r>
          <w:fldChar w:fldCharType="end"/>
        </w:r>
      </w:hyperlink>
    </w:p>
    <w:p>
      <w:pPr>
        <w:pStyle w:val="TOC2"/>
        <w:tabs>
          <w:tab w:val="right" w:leader="dot" w:pos="8306"/>
        </w:tabs>
      </w:pPr>
      <w:hyperlink w:anchor="_Toc8302" w:history="1">
        <w:r>
          <w:rPr>
            <w:rFonts w:ascii="仿宋" w:eastAsia="仿宋" w:hAnsi="仿宋" w:cs="仿宋" w:hint="eastAsia"/>
            <w:lang w:eastAsia="zh-CN"/>
          </w:rPr>
          <w:t>(三)、设备选型方案</w:t>
        </w:r>
        <w:r>
          <w:tab/>
        </w:r>
        <w:r>
          <w:fldChar w:fldCharType="begin"/>
        </w:r>
        <w:r>
          <w:instrText xml:space="preserve"> PAGEREF _Toc8302 \h </w:instrText>
        </w:r>
        <w:r>
          <w:fldChar w:fldCharType="separate"/>
        </w:r>
        <w:r>
          <w:t>5</w:t>
        </w:r>
        <w:r>
          <w:fldChar w:fldCharType="end"/>
        </w:r>
      </w:hyperlink>
    </w:p>
    <w:p>
      <w:pPr>
        <w:pStyle w:val="TOC1"/>
        <w:tabs>
          <w:tab w:val="right" w:leader="dot" w:pos="8306"/>
        </w:tabs>
      </w:pPr>
      <w:hyperlink w:anchor="_Toc27616" w:history="1">
        <w:r>
          <w:rPr>
            <w:rFonts w:ascii="仿宋" w:eastAsia="仿宋" w:hAnsi="仿宋" w:cs="仿宋" w:hint="eastAsia"/>
            <w:lang w:eastAsia="zh-CN"/>
          </w:rPr>
          <w:t>二、市场分析、调研</w:t>
        </w:r>
        <w:r>
          <w:tab/>
        </w:r>
        <w:r>
          <w:fldChar w:fldCharType="begin"/>
        </w:r>
        <w:r>
          <w:instrText xml:space="preserve"> PAGEREF _Toc27616 \h </w:instrText>
        </w:r>
        <w:r>
          <w:fldChar w:fldCharType="separate"/>
        </w:r>
        <w:r>
          <w:t>7</w:t>
        </w:r>
        <w:r>
          <w:fldChar w:fldCharType="end"/>
        </w:r>
      </w:hyperlink>
    </w:p>
    <w:p>
      <w:pPr>
        <w:pStyle w:val="TOC2"/>
        <w:tabs>
          <w:tab w:val="right" w:leader="dot" w:pos="8306"/>
        </w:tabs>
      </w:pPr>
      <w:hyperlink w:anchor="_Toc374" w:history="1">
        <w:r>
          <w:rPr>
            <w:rFonts w:ascii="仿宋" w:eastAsia="仿宋" w:hAnsi="仿宋" w:cs="仿宋" w:hint="eastAsia"/>
            <w:lang w:eastAsia="zh-CN"/>
          </w:rPr>
          <w:t>(一)、工矿灯具行业分析</w:t>
        </w:r>
        <w:r>
          <w:tab/>
        </w:r>
        <w:r>
          <w:fldChar w:fldCharType="begin"/>
        </w:r>
        <w:r>
          <w:instrText xml:space="preserve"> PAGEREF _Toc374 \h </w:instrText>
        </w:r>
        <w:r>
          <w:fldChar w:fldCharType="separate"/>
        </w:r>
        <w:r>
          <w:t>7</w:t>
        </w:r>
        <w:r>
          <w:fldChar w:fldCharType="end"/>
        </w:r>
      </w:hyperlink>
    </w:p>
    <w:p>
      <w:pPr>
        <w:pStyle w:val="TOC2"/>
        <w:tabs>
          <w:tab w:val="right" w:leader="dot" w:pos="8306"/>
        </w:tabs>
      </w:pPr>
      <w:hyperlink w:anchor="_Toc19680" w:history="1">
        <w:r>
          <w:rPr>
            <w:rFonts w:ascii="仿宋" w:eastAsia="仿宋" w:hAnsi="仿宋" w:cs="仿宋" w:hint="eastAsia"/>
            <w:lang w:eastAsia="zh-CN"/>
          </w:rPr>
          <w:t>(二)、工矿灯具市场分析预测</w:t>
        </w:r>
        <w:r>
          <w:tab/>
        </w:r>
        <w:r>
          <w:fldChar w:fldCharType="begin"/>
        </w:r>
        <w:r>
          <w:instrText xml:space="preserve"> PAGEREF _Toc19680 \h </w:instrText>
        </w:r>
        <w:r>
          <w:fldChar w:fldCharType="separate"/>
        </w:r>
        <w:r>
          <w:t>7</w:t>
        </w:r>
        <w:r>
          <w:fldChar w:fldCharType="end"/>
        </w:r>
      </w:hyperlink>
    </w:p>
    <w:p>
      <w:pPr>
        <w:pStyle w:val="TOC1"/>
        <w:tabs>
          <w:tab w:val="right" w:leader="dot" w:pos="8306"/>
        </w:tabs>
      </w:pPr>
      <w:hyperlink w:anchor="_Toc10831" w:history="1">
        <w:r>
          <w:rPr>
            <w:rFonts w:ascii="仿宋" w:eastAsia="仿宋" w:hAnsi="仿宋" w:cs="仿宋" w:hint="eastAsia"/>
            <w:lang w:eastAsia="zh-CN"/>
          </w:rPr>
          <w:t>三、产品规划分析</w:t>
        </w:r>
        <w:r>
          <w:tab/>
        </w:r>
        <w:r>
          <w:fldChar w:fldCharType="begin"/>
        </w:r>
        <w:r>
          <w:instrText xml:space="preserve"> PAGEREF _Toc10831 \h </w:instrText>
        </w:r>
        <w:r>
          <w:fldChar w:fldCharType="separate"/>
        </w:r>
        <w:r>
          <w:t>8</w:t>
        </w:r>
        <w:r>
          <w:fldChar w:fldCharType="end"/>
        </w:r>
      </w:hyperlink>
    </w:p>
    <w:p>
      <w:pPr>
        <w:pStyle w:val="TOC2"/>
        <w:tabs>
          <w:tab w:val="right" w:leader="dot" w:pos="8306"/>
        </w:tabs>
      </w:pPr>
      <w:hyperlink w:anchor="_Toc26217" w:history="1">
        <w:r>
          <w:rPr>
            <w:rFonts w:ascii="仿宋" w:eastAsia="仿宋" w:hAnsi="仿宋" w:cs="仿宋" w:hint="eastAsia"/>
            <w:lang w:eastAsia="zh-CN"/>
          </w:rPr>
          <w:t>(一)、产品规划</w:t>
        </w:r>
        <w:r>
          <w:tab/>
        </w:r>
        <w:r>
          <w:fldChar w:fldCharType="begin"/>
        </w:r>
        <w:r>
          <w:instrText xml:space="preserve"> PAGEREF _Toc26217 \h </w:instrText>
        </w:r>
        <w:r>
          <w:fldChar w:fldCharType="separate"/>
        </w:r>
        <w:r>
          <w:t>8</w:t>
        </w:r>
        <w:r>
          <w:fldChar w:fldCharType="end"/>
        </w:r>
      </w:hyperlink>
    </w:p>
    <w:p>
      <w:pPr>
        <w:pStyle w:val="TOC2"/>
        <w:tabs>
          <w:tab w:val="right" w:leader="dot" w:pos="8306"/>
        </w:tabs>
      </w:pPr>
      <w:hyperlink w:anchor="_Toc15003" w:history="1">
        <w:r>
          <w:rPr>
            <w:rFonts w:ascii="仿宋" w:eastAsia="仿宋" w:hAnsi="仿宋" w:cs="仿宋" w:hint="eastAsia"/>
            <w:lang w:eastAsia="zh-CN"/>
          </w:rPr>
          <w:t>(二)、建设规模</w:t>
        </w:r>
        <w:r>
          <w:tab/>
        </w:r>
        <w:r>
          <w:fldChar w:fldCharType="begin"/>
        </w:r>
        <w:r>
          <w:instrText xml:space="preserve"> PAGEREF _Toc15003 \h </w:instrText>
        </w:r>
        <w:r>
          <w:fldChar w:fldCharType="separate"/>
        </w:r>
        <w:r>
          <w:t>9</w:t>
        </w:r>
        <w:r>
          <w:fldChar w:fldCharType="end"/>
        </w:r>
      </w:hyperlink>
    </w:p>
    <w:p>
      <w:pPr>
        <w:pStyle w:val="TOC1"/>
        <w:tabs>
          <w:tab w:val="right" w:leader="dot" w:pos="8306"/>
        </w:tabs>
      </w:pPr>
      <w:hyperlink w:anchor="_Toc21368" w:history="1">
        <w:r>
          <w:rPr>
            <w:rFonts w:ascii="仿宋" w:eastAsia="仿宋" w:hAnsi="仿宋" w:cs="仿宋" w:hint="eastAsia"/>
            <w:lang w:eastAsia="zh-CN"/>
          </w:rPr>
          <w:t>四、工矿灯具项目可持续发展</w:t>
        </w:r>
        <w:r>
          <w:tab/>
        </w:r>
        <w:r>
          <w:fldChar w:fldCharType="begin"/>
        </w:r>
        <w:r>
          <w:instrText xml:space="preserve"> PAGEREF _Toc21368 \h </w:instrText>
        </w:r>
        <w:r>
          <w:fldChar w:fldCharType="separate"/>
        </w:r>
        <w:r>
          <w:t>10</w:t>
        </w:r>
        <w:r>
          <w:fldChar w:fldCharType="end"/>
        </w:r>
      </w:hyperlink>
    </w:p>
    <w:p>
      <w:pPr>
        <w:pStyle w:val="TOC2"/>
        <w:tabs>
          <w:tab w:val="right" w:leader="dot" w:pos="8306"/>
        </w:tabs>
      </w:pPr>
      <w:hyperlink w:anchor="_Toc31670" w:history="1">
        <w:r>
          <w:rPr>
            <w:rFonts w:ascii="仿宋" w:eastAsia="仿宋" w:hAnsi="仿宋" w:cs="仿宋" w:hint="eastAsia"/>
            <w:lang w:eastAsia="zh-CN"/>
          </w:rPr>
          <w:t>(一)、可持续战略与实践</w:t>
        </w:r>
        <w:r>
          <w:tab/>
        </w:r>
        <w:r>
          <w:fldChar w:fldCharType="begin"/>
        </w:r>
        <w:r>
          <w:instrText xml:space="preserve"> PAGEREF _Toc31670 \h </w:instrText>
        </w:r>
        <w:r>
          <w:fldChar w:fldCharType="separate"/>
        </w:r>
        <w:r>
          <w:t>10</w:t>
        </w:r>
        <w:r>
          <w:fldChar w:fldCharType="end"/>
        </w:r>
      </w:hyperlink>
    </w:p>
    <w:p>
      <w:pPr>
        <w:pStyle w:val="TOC2"/>
        <w:tabs>
          <w:tab w:val="right" w:leader="dot" w:pos="8306"/>
        </w:tabs>
      </w:pPr>
      <w:hyperlink w:anchor="_Toc20712" w:history="1">
        <w:r>
          <w:rPr>
            <w:rFonts w:ascii="仿宋" w:eastAsia="仿宋" w:hAnsi="仿宋" w:cs="仿宋" w:hint="eastAsia"/>
            <w:lang w:eastAsia="zh-CN"/>
          </w:rPr>
          <w:t>(二)、环保与社会责任</w:t>
        </w:r>
        <w:r>
          <w:tab/>
        </w:r>
        <w:r>
          <w:fldChar w:fldCharType="begin"/>
        </w:r>
        <w:r>
          <w:instrText xml:space="preserve"> PAGEREF _Toc20712 \h </w:instrText>
        </w:r>
        <w:r>
          <w:fldChar w:fldCharType="separate"/>
        </w:r>
        <w:r>
          <w:t>11</w:t>
        </w:r>
        <w:r>
          <w:fldChar w:fldCharType="end"/>
        </w:r>
      </w:hyperlink>
    </w:p>
    <w:p>
      <w:pPr>
        <w:pStyle w:val="TOC1"/>
        <w:tabs>
          <w:tab w:val="right" w:leader="dot" w:pos="8306"/>
        </w:tabs>
      </w:pPr>
      <w:hyperlink w:anchor="_Toc13376" w:history="1">
        <w:r>
          <w:rPr>
            <w:rFonts w:ascii="仿宋" w:eastAsia="仿宋" w:hAnsi="仿宋" w:cs="仿宋" w:hint="eastAsia"/>
            <w:lang w:eastAsia="zh-CN"/>
          </w:rPr>
          <w:t>五、工矿灯具项目建设背景及必要性分析</w:t>
        </w:r>
        <w:r>
          <w:tab/>
        </w:r>
        <w:r>
          <w:fldChar w:fldCharType="begin"/>
        </w:r>
        <w:r>
          <w:instrText xml:space="preserve"> PAGEREF _Toc13376 \h </w:instrText>
        </w:r>
        <w:r>
          <w:fldChar w:fldCharType="separate"/>
        </w:r>
        <w:r>
          <w:t>12</w:t>
        </w:r>
        <w:r>
          <w:fldChar w:fldCharType="end"/>
        </w:r>
      </w:hyperlink>
    </w:p>
    <w:p>
      <w:pPr>
        <w:pStyle w:val="TOC2"/>
        <w:tabs>
          <w:tab w:val="right" w:leader="dot" w:pos="8306"/>
        </w:tabs>
      </w:pPr>
      <w:hyperlink w:anchor="_Toc15200" w:history="1">
        <w:r>
          <w:rPr>
            <w:rFonts w:ascii="仿宋" w:eastAsia="仿宋" w:hAnsi="仿宋" w:cs="仿宋" w:hint="eastAsia"/>
            <w:lang w:eastAsia="zh-CN"/>
          </w:rPr>
          <w:t>(一)、工矿灯具项目背景分析</w:t>
        </w:r>
        <w:r>
          <w:tab/>
        </w:r>
        <w:r>
          <w:fldChar w:fldCharType="begin"/>
        </w:r>
        <w:r>
          <w:instrText xml:space="preserve"> PAGEREF _Toc15200 \h </w:instrText>
        </w:r>
        <w:r>
          <w:fldChar w:fldCharType="separate"/>
        </w:r>
        <w:r>
          <w:t>12</w:t>
        </w:r>
        <w:r>
          <w:fldChar w:fldCharType="end"/>
        </w:r>
      </w:hyperlink>
    </w:p>
    <w:p>
      <w:pPr>
        <w:pStyle w:val="TOC2"/>
        <w:tabs>
          <w:tab w:val="right" w:leader="dot" w:pos="8306"/>
        </w:tabs>
      </w:pPr>
      <w:hyperlink w:anchor="_Toc17596" w:history="1">
        <w:r>
          <w:rPr>
            <w:rFonts w:ascii="仿宋" w:eastAsia="仿宋" w:hAnsi="仿宋" w:cs="仿宋" w:hint="eastAsia"/>
            <w:lang w:eastAsia="zh-CN"/>
          </w:rPr>
          <w:t>(二)、工矿灯具项目建设必要性分析</w:t>
        </w:r>
        <w:r>
          <w:tab/>
        </w:r>
        <w:r>
          <w:fldChar w:fldCharType="begin"/>
        </w:r>
        <w:r>
          <w:instrText xml:space="preserve"> PAGEREF _Toc17596 \h </w:instrText>
        </w:r>
        <w:r>
          <w:fldChar w:fldCharType="separate"/>
        </w:r>
        <w:r>
          <w:t>13</w:t>
        </w:r>
        <w:r>
          <w:fldChar w:fldCharType="end"/>
        </w:r>
      </w:hyperlink>
    </w:p>
    <w:p>
      <w:pPr>
        <w:pStyle w:val="TOC1"/>
        <w:tabs>
          <w:tab w:val="right" w:leader="dot" w:pos="8306"/>
        </w:tabs>
      </w:pPr>
      <w:hyperlink w:anchor="_Toc30181" w:history="1">
        <w:r>
          <w:rPr>
            <w:rFonts w:ascii="仿宋" w:eastAsia="仿宋" w:hAnsi="仿宋" w:cs="仿宋" w:hint="eastAsia"/>
            <w:lang w:eastAsia="zh-CN"/>
          </w:rPr>
          <w:t>六、工矿灯具项目土建工程</w:t>
        </w:r>
        <w:r>
          <w:tab/>
        </w:r>
        <w:r>
          <w:fldChar w:fldCharType="begin"/>
        </w:r>
        <w:r>
          <w:instrText xml:space="preserve"> PAGEREF _Toc30181 \h </w:instrText>
        </w:r>
        <w:r>
          <w:fldChar w:fldCharType="separate"/>
        </w:r>
        <w:r>
          <w:t>15</w:t>
        </w:r>
        <w:r>
          <w:fldChar w:fldCharType="end"/>
        </w:r>
      </w:hyperlink>
    </w:p>
    <w:p>
      <w:pPr>
        <w:pStyle w:val="TOC2"/>
        <w:tabs>
          <w:tab w:val="right" w:leader="dot" w:pos="8306"/>
        </w:tabs>
      </w:pPr>
      <w:hyperlink w:anchor="_Toc15969" w:history="1">
        <w:r>
          <w:rPr>
            <w:rFonts w:ascii="仿宋" w:eastAsia="仿宋" w:hAnsi="仿宋" w:cs="仿宋" w:hint="eastAsia"/>
            <w:lang w:eastAsia="zh-CN"/>
          </w:rPr>
          <w:t>(一)、建筑工程设计原则</w:t>
        </w:r>
        <w:r>
          <w:tab/>
        </w:r>
        <w:r>
          <w:fldChar w:fldCharType="begin"/>
        </w:r>
        <w:r>
          <w:instrText xml:space="preserve"> PAGEREF _Toc15969 \h </w:instrText>
        </w:r>
        <w:r>
          <w:fldChar w:fldCharType="separate"/>
        </w:r>
        <w:r>
          <w:t>15</w:t>
        </w:r>
        <w:r>
          <w:fldChar w:fldCharType="end"/>
        </w:r>
      </w:hyperlink>
    </w:p>
    <w:p>
      <w:pPr>
        <w:pStyle w:val="TOC2"/>
        <w:tabs>
          <w:tab w:val="right" w:leader="dot" w:pos="8306"/>
        </w:tabs>
      </w:pPr>
      <w:hyperlink w:anchor="_Toc17906" w:history="1">
        <w:r>
          <w:rPr>
            <w:rFonts w:ascii="仿宋" w:eastAsia="仿宋" w:hAnsi="仿宋" w:cs="仿宋" w:hint="eastAsia"/>
            <w:lang w:eastAsia="zh-CN"/>
          </w:rPr>
          <w:t>(二)、土建工程设计年限及安全等级</w:t>
        </w:r>
        <w:r>
          <w:tab/>
        </w:r>
        <w:r>
          <w:fldChar w:fldCharType="begin"/>
        </w:r>
        <w:r>
          <w:instrText xml:space="preserve"> PAGEREF _Toc17906 \h </w:instrText>
        </w:r>
        <w:r>
          <w:fldChar w:fldCharType="separate"/>
        </w:r>
        <w:r>
          <w:t>16</w:t>
        </w:r>
        <w:r>
          <w:fldChar w:fldCharType="end"/>
        </w:r>
      </w:hyperlink>
    </w:p>
    <w:p>
      <w:pPr>
        <w:pStyle w:val="TOC2"/>
        <w:tabs>
          <w:tab w:val="right" w:leader="dot" w:pos="8306"/>
        </w:tabs>
      </w:pPr>
      <w:hyperlink w:anchor="_Toc27996" w:history="1">
        <w:r>
          <w:rPr>
            <w:rFonts w:ascii="仿宋" w:eastAsia="仿宋" w:hAnsi="仿宋" w:cs="仿宋" w:hint="eastAsia"/>
            <w:lang w:eastAsia="zh-CN"/>
          </w:rPr>
          <w:t>(三)、建筑工程设计总体要求</w:t>
        </w:r>
        <w:r>
          <w:tab/>
        </w:r>
        <w:r>
          <w:fldChar w:fldCharType="begin"/>
        </w:r>
        <w:r>
          <w:instrText xml:space="preserve"> PAGEREF _Toc27996 \h </w:instrText>
        </w:r>
        <w:r>
          <w:fldChar w:fldCharType="separate"/>
        </w:r>
        <w:r>
          <w:t>17</w:t>
        </w:r>
        <w:r>
          <w:fldChar w:fldCharType="end"/>
        </w:r>
      </w:hyperlink>
    </w:p>
    <w:p>
      <w:pPr>
        <w:pStyle w:val="TOC2"/>
        <w:tabs>
          <w:tab w:val="right" w:leader="dot" w:pos="8306"/>
        </w:tabs>
      </w:pPr>
      <w:hyperlink w:anchor="_Toc22841" w:history="1">
        <w:r>
          <w:rPr>
            <w:rFonts w:ascii="仿宋" w:eastAsia="仿宋" w:hAnsi="仿宋" w:cs="仿宋" w:hint="eastAsia"/>
            <w:lang w:eastAsia="zh-CN"/>
          </w:rPr>
          <w:t>(四)、土建工程建设指标</w:t>
        </w:r>
        <w:r>
          <w:tab/>
        </w:r>
        <w:r>
          <w:fldChar w:fldCharType="begin"/>
        </w:r>
        <w:r>
          <w:instrText xml:space="preserve"> PAGEREF _Toc22841 \h </w:instrText>
        </w:r>
        <w:r>
          <w:fldChar w:fldCharType="separate"/>
        </w:r>
        <w:r>
          <w:t>18</w:t>
        </w:r>
        <w:r>
          <w:fldChar w:fldCharType="end"/>
        </w:r>
      </w:hyperlink>
    </w:p>
    <w:p>
      <w:pPr>
        <w:pStyle w:val="TOC1"/>
        <w:tabs>
          <w:tab w:val="right" w:leader="dot" w:pos="8306"/>
        </w:tabs>
      </w:pPr>
      <w:hyperlink w:anchor="_Toc23042" w:history="1">
        <w:r>
          <w:rPr>
            <w:rFonts w:ascii="仿宋" w:eastAsia="仿宋" w:hAnsi="仿宋" w:cs="仿宋" w:hint="eastAsia"/>
            <w:lang w:eastAsia="zh-CN"/>
          </w:rPr>
          <w:t>七、工矿灯具项目人力资源培养与发展</w:t>
        </w:r>
        <w:r>
          <w:tab/>
        </w:r>
        <w:r>
          <w:fldChar w:fldCharType="begin"/>
        </w:r>
        <w:r>
          <w:instrText xml:space="preserve"> PAGEREF _Toc23042 \h </w:instrText>
        </w:r>
        <w:r>
          <w:fldChar w:fldCharType="separate"/>
        </w:r>
        <w:r>
          <w:t>18</w:t>
        </w:r>
        <w:r>
          <w:fldChar w:fldCharType="end"/>
        </w:r>
      </w:hyperlink>
    </w:p>
    <w:p>
      <w:pPr>
        <w:pStyle w:val="TOC2"/>
        <w:tabs>
          <w:tab w:val="right" w:leader="dot" w:pos="8306"/>
        </w:tabs>
      </w:pPr>
      <w:hyperlink w:anchor="_Toc2681" w:history="1">
        <w:r>
          <w:rPr>
            <w:rFonts w:ascii="仿宋" w:eastAsia="仿宋" w:hAnsi="仿宋" w:cs="仿宋" w:hint="eastAsia"/>
            <w:lang w:eastAsia="zh-CN"/>
          </w:rPr>
          <w:t>(一)、人才需求与规划</w:t>
        </w:r>
        <w:r>
          <w:tab/>
        </w:r>
        <w:r>
          <w:fldChar w:fldCharType="begin"/>
        </w:r>
        <w:r>
          <w:instrText xml:space="preserve"> PAGEREF _Toc2681 \h </w:instrText>
        </w:r>
        <w:r>
          <w:fldChar w:fldCharType="separate"/>
        </w:r>
        <w:r>
          <w:t>18</w:t>
        </w:r>
        <w:r>
          <w:fldChar w:fldCharType="end"/>
        </w:r>
      </w:hyperlink>
    </w:p>
    <w:p>
      <w:pPr>
        <w:pStyle w:val="TOC2"/>
        <w:tabs>
          <w:tab w:val="right" w:leader="dot" w:pos="8306"/>
        </w:tabs>
      </w:pPr>
      <w:hyperlink w:anchor="_Toc8397" w:history="1">
        <w:r>
          <w:rPr>
            <w:rFonts w:ascii="仿宋" w:eastAsia="仿宋" w:hAnsi="仿宋" w:cs="仿宋" w:hint="eastAsia"/>
            <w:lang w:eastAsia="zh-CN"/>
          </w:rPr>
          <w:t>(二)、培训与发展计划</w:t>
        </w:r>
        <w:r>
          <w:tab/>
        </w:r>
        <w:r>
          <w:fldChar w:fldCharType="begin"/>
        </w:r>
        <w:r>
          <w:instrText xml:space="preserve"> PAGEREF _Toc8397 \h </w:instrText>
        </w:r>
        <w:r>
          <w:fldChar w:fldCharType="separate"/>
        </w:r>
        <w:r>
          <w:t>18</w:t>
        </w:r>
        <w:r>
          <w:fldChar w:fldCharType="end"/>
        </w:r>
      </w:hyperlink>
    </w:p>
    <w:p>
      <w:pPr>
        <w:pStyle w:val="TOC1"/>
        <w:tabs>
          <w:tab w:val="right" w:leader="dot" w:pos="8306"/>
        </w:tabs>
      </w:pPr>
      <w:hyperlink w:anchor="_Toc26134" w:history="1">
        <w:r>
          <w:rPr>
            <w:rFonts w:ascii="仿宋" w:eastAsia="仿宋" w:hAnsi="仿宋" w:cs="仿宋" w:hint="eastAsia"/>
            <w:lang w:eastAsia="zh-CN"/>
          </w:rPr>
          <w:t>八、工矿灯具项目计划安排</w:t>
        </w:r>
        <w:r>
          <w:tab/>
        </w:r>
        <w:r>
          <w:fldChar w:fldCharType="begin"/>
        </w:r>
        <w:r>
          <w:instrText xml:space="preserve"> PAGEREF _Toc26134 \h </w:instrText>
        </w:r>
        <w:r>
          <w:fldChar w:fldCharType="separate"/>
        </w:r>
        <w:r>
          <w:t>19</w:t>
        </w:r>
        <w:r>
          <w:fldChar w:fldCharType="end"/>
        </w:r>
      </w:hyperlink>
    </w:p>
    <w:p>
      <w:pPr>
        <w:pStyle w:val="TOC2"/>
        <w:tabs>
          <w:tab w:val="right" w:leader="dot" w:pos="8306"/>
        </w:tabs>
      </w:pPr>
      <w:hyperlink w:anchor="_Toc16158" w:history="1">
        <w:r>
          <w:rPr>
            <w:rFonts w:ascii="仿宋" w:eastAsia="仿宋" w:hAnsi="仿宋" w:cs="仿宋" w:hint="eastAsia"/>
            <w:lang w:eastAsia="zh-CN"/>
          </w:rPr>
          <w:t>(一)、建设周期</w:t>
        </w:r>
        <w:r>
          <w:tab/>
        </w:r>
        <w:r>
          <w:fldChar w:fldCharType="begin"/>
        </w:r>
        <w:r>
          <w:instrText xml:space="preserve"> PAGEREF _Toc16158 \h </w:instrText>
        </w:r>
        <w:r>
          <w:fldChar w:fldCharType="separate"/>
        </w:r>
        <w:r>
          <w:t>19</w:t>
        </w:r>
        <w:r>
          <w:fldChar w:fldCharType="end"/>
        </w:r>
      </w:hyperlink>
    </w:p>
    <w:p>
      <w:pPr>
        <w:pStyle w:val="TOC2"/>
        <w:tabs>
          <w:tab w:val="right" w:leader="dot" w:pos="8306"/>
        </w:tabs>
      </w:pPr>
      <w:hyperlink w:anchor="_Toc13391" w:history="1">
        <w:r>
          <w:rPr>
            <w:rFonts w:ascii="仿宋" w:eastAsia="仿宋" w:hAnsi="仿宋" w:cs="仿宋" w:hint="eastAsia"/>
            <w:lang w:eastAsia="zh-CN"/>
          </w:rPr>
          <w:t>(二)、建设进度</w:t>
        </w:r>
        <w:r>
          <w:tab/>
        </w:r>
        <w:r>
          <w:fldChar w:fldCharType="begin"/>
        </w:r>
        <w:r>
          <w:instrText xml:space="preserve"> PAGEREF _Toc13391 \h </w:instrText>
        </w:r>
        <w:r>
          <w:fldChar w:fldCharType="separate"/>
        </w:r>
        <w:r>
          <w:t>20</w:t>
        </w:r>
        <w:r>
          <w:fldChar w:fldCharType="end"/>
        </w:r>
      </w:hyperlink>
    </w:p>
    <w:p>
      <w:pPr>
        <w:pStyle w:val="TOC2"/>
        <w:tabs>
          <w:tab w:val="right" w:leader="dot" w:pos="8306"/>
        </w:tabs>
      </w:pPr>
      <w:hyperlink w:anchor="_Toc8975" w:history="1">
        <w:r>
          <w:rPr>
            <w:rFonts w:ascii="仿宋" w:eastAsia="仿宋" w:hAnsi="仿宋" w:cs="仿宋" w:hint="eastAsia"/>
            <w:lang w:eastAsia="zh-CN"/>
          </w:rPr>
          <w:t>(三)、进度安排注意事项</w:t>
        </w:r>
        <w:r>
          <w:tab/>
        </w:r>
        <w:r>
          <w:fldChar w:fldCharType="begin"/>
        </w:r>
        <w:r>
          <w:instrText xml:space="preserve"> PAGEREF _Toc8975 \h </w:instrText>
        </w:r>
        <w:r>
          <w:fldChar w:fldCharType="separate"/>
        </w:r>
        <w:r>
          <w:t>21</w:t>
        </w:r>
        <w:r>
          <w:fldChar w:fldCharType="end"/>
        </w:r>
      </w:hyperlink>
    </w:p>
    <w:p>
      <w:pPr>
        <w:pStyle w:val="TOC2"/>
        <w:tabs>
          <w:tab w:val="right" w:leader="dot" w:pos="8306"/>
        </w:tabs>
      </w:pPr>
      <w:hyperlink w:anchor="_Toc15943" w:history="1">
        <w:r>
          <w:rPr>
            <w:rFonts w:ascii="仿宋" w:eastAsia="仿宋" w:hAnsi="仿宋" w:cs="仿宋" w:hint="eastAsia"/>
            <w:lang w:eastAsia="zh-CN"/>
          </w:rPr>
          <w:t>(四)、人力资源配置</w:t>
        </w:r>
        <w:r>
          <w:tab/>
        </w:r>
        <w:r>
          <w:fldChar w:fldCharType="begin"/>
        </w:r>
        <w:r>
          <w:instrText xml:space="preserve"> PAGEREF _Toc15943 \h </w:instrText>
        </w:r>
        <w:r>
          <w:fldChar w:fldCharType="separate"/>
        </w:r>
        <w:r>
          <w:t>22</w:t>
        </w:r>
        <w:r>
          <w:fldChar w:fldCharType="end"/>
        </w:r>
      </w:hyperlink>
    </w:p>
    <w:p>
      <w:pPr>
        <w:pStyle w:val="TOC1"/>
        <w:tabs>
          <w:tab w:val="right" w:leader="dot" w:pos="8306"/>
        </w:tabs>
      </w:pPr>
      <w:hyperlink w:anchor="_Toc32481" w:history="1">
        <w:r>
          <w:rPr>
            <w:rFonts w:ascii="仿宋" w:eastAsia="仿宋" w:hAnsi="仿宋" w:cs="仿宋" w:hint="eastAsia"/>
            <w:lang w:eastAsia="zh-CN"/>
          </w:rPr>
          <w:t>九、工矿灯具项目社会影响</w:t>
        </w:r>
        <w:r>
          <w:tab/>
        </w:r>
        <w:r>
          <w:fldChar w:fldCharType="begin"/>
        </w:r>
        <w:r>
          <w:instrText xml:space="preserve"> PAGEREF _Toc32481 \h </w:instrText>
        </w:r>
        <w:r>
          <w:fldChar w:fldCharType="separate"/>
        </w:r>
        <w:r>
          <w:t>23</w:t>
        </w:r>
        <w:r>
          <w:fldChar w:fldCharType="end"/>
        </w:r>
      </w:hyperlink>
    </w:p>
    <w:p>
      <w:pPr>
        <w:pStyle w:val="TOC2"/>
        <w:tabs>
          <w:tab w:val="right" w:leader="dot" w:pos="8306"/>
        </w:tabs>
      </w:pPr>
      <w:hyperlink w:anchor="_Toc27714" w:history="1">
        <w:r>
          <w:rPr>
            <w:rFonts w:ascii="仿宋" w:eastAsia="仿宋" w:hAnsi="仿宋" w:cs="仿宋" w:hint="eastAsia"/>
            <w:lang w:eastAsia="zh-CN"/>
          </w:rPr>
          <w:t>(一)、社会责任与义务</w:t>
        </w:r>
        <w:r>
          <w:tab/>
        </w:r>
        <w:r>
          <w:fldChar w:fldCharType="begin"/>
        </w:r>
        <w:r>
          <w:instrText xml:space="preserve"> PAGEREF _Toc27714 \h </w:instrText>
        </w:r>
        <w:r>
          <w:fldChar w:fldCharType="separate"/>
        </w:r>
        <w:r>
          <w:t>23</w:t>
        </w:r>
        <w:r>
          <w:fldChar w:fldCharType="end"/>
        </w:r>
      </w:hyperlink>
    </w:p>
    <w:p>
      <w:pPr>
        <w:pStyle w:val="TOC2"/>
        <w:tabs>
          <w:tab w:val="right" w:leader="dot" w:pos="8306"/>
        </w:tabs>
      </w:pPr>
      <w:hyperlink w:anchor="_Toc9413" w:history="1">
        <w:r>
          <w:rPr>
            <w:rFonts w:ascii="仿宋" w:eastAsia="仿宋" w:hAnsi="仿宋" w:cs="仿宋" w:hint="eastAsia"/>
            <w:lang w:eastAsia="zh-CN"/>
          </w:rPr>
          <w:t>(二)、社会参与与沟通</w:t>
        </w:r>
        <w:r>
          <w:tab/>
        </w:r>
        <w:r>
          <w:fldChar w:fldCharType="begin"/>
        </w:r>
        <w:r>
          <w:instrText xml:space="preserve"> PAGEREF _Toc9413 \h </w:instrText>
        </w:r>
        <w:r>
          <w:fldChar w:fldCharType="separate"/>
        </w:r>
        <w:r>
          <w:t>24</w:t>
        </w:r>
        <w:r>
          <w:fldChar w:fldCharType="end"/>
        </w:r>
      </w:hyperlink>
    </w:p>
    <w:p>
      <w:pPr>
        <w:pStyle w:val="TOC1"/>
        <w:tabs>
          <w:tab w:val="right" w:leader="dot" w:pos="8306"/>
        </w:tabs>
      </w:pPr>
      <w:hyperlink w:anchor="_Toc3769" w:history="1">
        <w:r>
          <w:rPr>
            <w:rFonts w:ascii="仿宋" w:eastAsia="仿宋" w:hAnsi="仿宋" w:cs="仿宋" w:hint="eastAsia"/>
            <w:lang w:eastAsia="zh-CN"/>
          </w:rPr>
          <w:t>十、工矿灯具项目环境影响分析</w:t>
        </w:r>
        <w:r>
          <w:tab/>
        </w:r>
        <w:r>
          <w:fldChar w:fldCharType="begin"/>
        </w:r>
        <w:r>
          <w:instrText xml:space="preserve"> PAGEREF _Toc3769 \h </w:instrText>
        </w:r>
        <w:r>
          <w:fldChar w:fldCharType="separate"/>
        </w:r>
        <w:r>
          <w:t>25</w:t>
        </w:r>
        <w:r>
          <w:fldChar w:fldCharType="end"/>
        </w:r>
      </w:hyperlink>
    </w:p>
    <w:p>
      <w:pPr>
        <w:pStyle w:val="TOC2"/>
        <w:tabs>
          <w:tab w:val="right" w:leader="dot" w:pos="8306"/>
        </w:tabs>
      </w:pPr>
      <w:hyperlink w:anchor="_Toc5655" w:history="1">
        <w:r>
          <w:rPr>
            <w:rFonts w:ascii="仿宋" w:eastAsia="仿宋" w:hAnsi="仿宋" w:cs="仿宋" w:hint="eastAsia"/>
            <w:lang w:eastAsia="zh-CN"/>
          </w:rPr>
          <w:t>(一)、建设区域环境质量现状</w:t>
        </w:r>
        <w:r>
          <w:tab/>
        </w:r>
        <w:r>
          <w:fldChar w:fldCharType="begin"/>
        </w:r>
        <w:r>
          <w:instrText xml:space="preserve"> PAGEREF _Toc5655 \h </w:instrText>
        </w:r>
        <w:r>
          <w:fldChar w:fldCharType="separate"/>
        </w:r>
        <w:r>
          <w:t>25</w:t>
        </w:r>
        <w:r>
          <w:fldChar w:fldCharType="end"/>
        </w:r>
      </w:hyperlink>
    </w:p>
    <w:p>
      <w:pPr>
        <w:pStyle w:val="TOC2"/>
        <w:tabs>
          <w:tab w:val="right" w:leader="dot" w:pos="8306"/>
        </w:tabs>
      </w:pPr>
      <w:hyperlink w:anchor="_Toc28988" w:history="1">
        <w:r>
          <w:rPr>
            <w:rFonts w:ascii="仿宋" w:eastAsia="仿宋" w:hAnsi="仿宋" w:cs="仿宋" w:hint="eastAsia"/>
            <w:lang w:eastAsia="zh-CN"/>
          </w:rPr>
          <w:t>(二)、建设期环境保护</w:t>
        </w:r>
        <w:r>
          <w:tab/>
        </w:r>
        <w:r>
          <w:fldChar w:fldCharType="begin"/>
        </w:r>
        <w:r>
          <w:instrText xml:space="preserve"> PAGEREF _Toc28988 \h </w:instrText>
        </w:r>
        <w:r>
          <w:fldChar w:fldCharType="separate"/>
        </w:r>
        <w:r>
          <w:t>26</w:t>
        </w:r>
        <w:r>
          <w:fldChar w:fldCharType="end"/>
        </w:r>
      </w:hyperlink>
    </w:p>
    <w:p>
      <w:pPr>
        <w:pStyle w:val="TOC2"/>
        <w:tabs>
          <w:tab w:val="right" w:leader="dot" w:pos="8306"/>
        </w:tabs>
      </w:pPr>
      <w:hyperlink w:anchor="_Toc2370" w:history="1">
        <w:r>
          <w:rPr>
            <w:rFonts w:ascii="仿宋" w:eastAsia="仿宋" w:hAnsi="仿宋" w:cs="仿宋" w:hint="eastAsia"/>
            <w:lang w:eastAsia="zh-CN"/>
          </w:rPr>
          <w:t>(三)、运营期环境保护</w:t>
        </w:r>
        <w:r>
          <w:tab/>
        </w:r>
        <w:r>
          <w:fldChar w:fldCharType="begin"/>
        </w:r>
        <w:r>
          <w:instrText xml:space="preserve"> PAGEREF _Toc2370 \h </w:instrText>
        </w:r>
        <w:r>
          <w:fldChar w:fldCharType="separate"/>
        </w:r>
        <w:r>
          <w:t>28</w:t>
        </w:r>
        <w:r>
          <w:fldChar w:fldCharType="end"/>
        </w:r>
      </w:hyperlink>
    </w:p>
    <w:p>
      <w:pPr>
        <w:pStyle w:val="TOC2"/>
        <w:tabs>
          <w:tab w:val="right" w:leader="dot" w:pos="8306"/>
        </w:tabs>
      </w:pPr>
      <w:hyperlink w:anchor="_Toc3387" w:history="1">
        <w:r>
          <w:rPr>
            <w:rFonts w:ascii="仿宋" w:eastAsia="仿宋" w:hAnsi="仿宋" w:cs="仿宋" w:hint="eastAsia"/>
            <w:lang w:eastAsia="zh-CN"/>
          </w:rPr>
          <w:t>(四)、工矿灯具项目建设对区域经济的影响</w:t>
        </w:r>
        <w:r>
          <w:tab/>
        </w:r>
        <w:r>
          <w:fldChar w:fldCharType="begin"/>
        </w:r>
        <w:r>
          <w:instrText xml:space="preserve"> PAGEREF _Toc3387 \h </w:instrText>
        </w:r>
        <w:r>
          <w:fldChar w:fldCharType="separate"/>
        </w:r>
        <w:r>
          <w:t>29</w:t>
        </w:r>
        <w:r>
          <w:fldChar w:fldCharType="end"/>
        </w:r>
      </w:hyperlink>
    </w:p>
    <w:p>
      <w:pPr>
        <w:pStyle w:val="TOC2"/>
        <w:tabs>
          <w:tab w:val="right" w:leader="dot" w:pos="8306"/>
        </w:tabs>
      </w:pPr>
      <w:hyperlink w:anchor="_Toc995" w:history="1">
        <w:r>
          <w:rPr>
            <w:rFonts w:ascii="仿宋" w:eastAsia="仿宋" w:hAnsi="仿宋" w:cs="仿宋" w:hint="eastAsia"/>
            <w:lang w:eastAsia="zh-CN"/>
          </w:rPr>
          <w:t>(五)、废弃物处理</w:t>
        </w:r>
        <w:r>
          <w:tab/>
        </w:r>
        <w:r>
          <w:fldChar w:fldCharType="begin"/>
        </w:r>
        <w:r>
          <w:instrText xml:space="preserve"> PAGEREF _Toc995 \h </w:instrText>
        </w:r>
        <w:r>
          <w:fldChar w:fldCharType="separate"/>
        </w:r>
        <w:r>
          <w:t>31</w:t>
        </w:r>
        <w:r>
          <w:fldChar w:fldCharType="end"/>
        </w:r>
      </w:hyperlink>
    </w:p>
    <w:p>
      <w:pPr>
        <w:pStyle w:val="TOC2"/>
        <w:tabs>
          <w:tab w:val="right" w:leader="dot" w:pos="8306"/>
        </w:tabs>
      </w:pPr>
      <w:hyperlink w:anchor="_Toc9252" w:history="1">
        <w:r>
          <w:rPr>
            <w:rFonts w:ascii="仿宋" w:eastAsia="仿宋" w:hAnsi="仿宋" w:cs="仿宋" w:hint="eastAsia"/>
            <w:lang w:eastAsia="zh-CN"/>
          </w:rPr>
          <w:t>(六)、特殊环境影响分析</w:t>
        </w:r>
        <w:r>
          <w:tab/>
        </w:r>
        <w:r>
          <w:fldChar w:fldCharType="begin"/>
        </w:r>
        <w:r>
          <w:instrText xml:space="preserve"> PAGEREF _Toc9252 \h </w:instrText>
        </w:r>
        <w:r>
          <w:fldChar w:fldCharType="separate"/>
        </w:r>
        <w:r>
          <w:t>32</w:t>
        </w:r>
        <w:r>
          <w:fldChar w:fldCharType="end"/>
        </w:r>
      </w:hyperlink>
    </w:p>
    <w:p>
      <w:pPr>
        <w:pStyle w:val="TOC2"/>
        <w:tabs>
          <w:tab w:val="right" w:leader="dot" w:pos="8306"/>
        </w:tabs>
      </w:pPr>
      <w:hyperlink w:anchor="_Toc21222" w:history="1">
        <w:r>
          <w:rPr>
            <w:rFonts w:ascii="仿宋" w:eastAsia="仿宋" w:hAnsi="仿宋" w:cs="仿宋" w:hint="eastAsia"/>
            <w:lang w:eastAsia="zh-CN"/>
          </w:rPr>
          <w:t>(七)、清洁生产</w:t>
        </w:r>
        <w:r>
          <w:tab/>
        </w:r>
        <w:r>
          <w:fldChar w:fldCharType="begin"/>
        </w:r>
        <w:r>
          <w:instrText xml:space="preserve"> PAGEREF _Toc21222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8" w:history="1">
        <w:r>
          <w:rPr>
            <w:rFonts w:ascii="仿宋" w:eastAsia="仿宋" w:hAnsi="仿宋" w:cs="仿宋" w:hint="eastAsia"/>
            <w:lang w:eastAsia="zh-CN"/>
          </w:rPr>
          <w:t>(八)、环境保护综合评价</w:t>
        </w:r>
        <w:r>
          <w:tab/>
        </w:r>
        <w:r>
          <w:fldChar w:fldCharType="begin"/>
        </w:r>
        <w:r>
          <w:instrText xml:space="preserve"> PAGEREF _Toc898 \h </w:instrText>
        </w:r>
        <w:r>
          <w:fldChar w:fldCharType="separate"/>
        </w:r>
        <w:r>
          <w:t>34</w:t>
        </w:r>
        <w:r>
          <w:fldChar w:fldCharType="end"/>
        </w:r>
      </w:hyperlink>
    </w:p>
    <w:p>
      <w:pPr>
        <w:pStyle w:val="TOC1"/>
        <w:tabs>
          <w:tab w:val="right" w:leader="dot" w:pos="8306"/>
        </w:tabs>
      </w:pPr>
      <w:hyperlink w:anchor="_Toc14516" w:history="1">
        <w:r>
          <w:rPr>
            <w:rFonts w:ascii="仿宋" w:eastAsia="仿宋" w:hAnsi="仿宋" w:cs="仿宋" w:hint="eastAsia"/>
            <w:lang w:eastAsia="zh-CN"/>
          </w:rPr>
          <w:t>十一、工矿灯具项目投资规划</w:t>
        </w:r>
        <w:r>
          <w:tab/>
        </w:r>
        <w:r>
          <w:fldChar w:fldCharType="begin"/>
        </w:r>
        <w:r>
          <w:instrText xml:space="preserve"> PAGEREF _Toc14516 \h </w:instrText>
        </w:r>
        <w:r>
          <w:fldChar w:fldCharType="separate"/>
        </w:r>
        <w:r>
          <w:t>36</w:t>
        </w:r>
        <w:r>
          <w:fldChar w:fldCharType="end"/>
        </w:r>
      </w:hyperlink>
    </w:p>
    <w:p>
      <w:pPr>
        <w:pStyle w:val="TOC2"/>
        <w:tabs>
          <w:tab w:val="right" w:leader="dot" w:pos="8306"/>
        </w:tabs>
      </w:pPr>
      <w:hyperlink w:anchor="_Toc2815" w:history="1">
        <w:r>
          <w:rPr>
            <w:rFonts w:ascii="仿宋" w:eastAsia="仿宋" w:hAnsi="仿宋" w:cs="仿宋" w:hint="eastAsia"/>
            <w:lang w:eastAsia="zh-CN"/>
          </w:rPr>
          <w:t>(一)、工矿灯具项目总投资估算</w:t>
        </w:r>
        <w:r>
          <w:tab/>
        </w:r>
        <w:r>
          <w:fldChar w:fldCharType="begin"/>
        </w:r>
        <w:r>
          <w:instrText xml:space="preserve"> PAGEREF _Toc2815 \h </w:instrText>
        </w:r>
        <w:r>
          <w:fldChar w:fldCharType="separate"/>
        </w:r>
        <w:r>
          <w:t>36</w:t>
        </w:r>
        <w:r>
          <w:fldChar w:fldCharType="end"/>
        </w:r>
      </w:hyperlink>
    </w:p>
    <w:p>
      <w:pPr>
        <w:pStyle w:val="TOC2"/>
        <w:tabs>
          <w:tab w:val="right" w:leader="dot" w:pos="8306"/>
        </w:tabs>
      </w:pPr>
      <w:hyperlink w:anchor="_Toc10667" w:history="1">
        <w:r>
          <w:rPr>
            <w:rFonts w:ascii="仿宋" w:eastAsia="仿宋" w:hAnsi="仿宋" w:cs="仿宋" w:hint="eastAsia"/>
            <w:lang w:eastAsia="zh-CN"/>
          </w:rPr>
          <w:t>(二)、资金筹措</w:t>
        </w:r>
        <w:r>
          <w:tab/>
        </w:r>
        <w:r>
          <w:fldChar w:fldCharType="begin"/>
        </w:r>
        <w:r>
          <w:instrText xml:space="preserve"> PAGEREF _Toc10667 \h </w:instrText>
        </w:r>
        <w:r>
          <w:fldChar w:fldCharType="separate"/>
        </w:r>
        <w:r>
          <w:t>37</w:t>
        </w:r>
        <w:r>
          <w:fldChar w:fldCharType="end"/>
        </w:r>
      </w:hyperlink>
    </w:p>
    <w:p>
      <w:pPr>
        <w:pStyle w:val="TOC1"/>
        <w:tabs>
          <w:tab w:val="right" w:leader="dot" w:pos="8306"/>
        </w:tabs>
      </w:pPr>
      <w:hyperlink w:anchor="_Toc2928" w:history="1">
        <w:r>
          <w:rPr>
            <w:rFonts w:ascii="仿宋" w:eastAsia="仿宋" w:hAnsi="仿宋" w:cs="仿宋" w:hint="eastAsia"/>
            <w:lang w:eastAsia="zh-CN"/>
          </w:rPr>
          <w:t>十二、生产安全保护</w:t>
        </w:r>
        <w:r>
          <w:tab/>
        </w:r>
        <w:r>
          <w:fldChar w:fldCharType="begin"/>
        </w:r>
        <w:r>
          <w:instrText xml:space="preserve"> PAGEREF _Toc2928 \h </w:instrText>
        </w:r>
        <w:r>
          <w:fldChar w:fldCharType="separate"/>
        </w:r>
        <w:r>
          <w:t>38</w:t>
        </w:r>
        <w:r>
          <w:fldChar w:fldCharType="end"/>
        </w:r>
      </w:hyperlink>
    </w:p>
    <w:p>
      <w:pPr>
        <w:pStyle w:val="TOC2"/>
        <w:tabs>
          <w:tab w:val="right" w:leader="dot" w:pos="8306"/>
        </w:tabs>
      </w:pPr>
      <w:hyperlink w:anchor="_Toc29045" w:history="1">
        <w:r>
          <w:rPr>
            <w:rFonts w:ascii="仿宋" w:eastAsia="仿宋" w:hAnsi="仿宋" w:cs="仿宋" w:hint="eastAsia"/>
            <w:lang w:eastAsia="zh-CN"/>
          </w:rPr>
          <w:t>(一)、消防安全</w:t>
        </w:r>
        <w:r>
          <w:tab/>
        </w:r>
        <w:r>
          <w:fldChar w:fldCharType="begin"/>
        </w:r>
        <w:r>
          <w:instrText xml:space="preserve"> PAGEREF _Toc29045 \h </w:instrText>
        </w:r>
        <w:r>
          <w:fldChar w:fldCharType="separate"/>
        </w:r>
        <w:r>
          <w:t>38</w:t>
        </w:r>
        <w:r>
          <w:fldChar w:fldCharType="end"/>
        </w:r>
      </w:hyperlink>
    </w:p>
    <w:p>
      <w:pPr>
        <w:pStyle w:val="TOC2"/>
        <w:tabs>
          <w:tab w:val="right" w:leader="dot" w:pos="8306"/>
        </w:tabs>
      </w:pPr>
      <w:hyperlink w:anchor="_Toc3931" w:history="1">
        <w:r>
          <w:rPr>
            <w:rFonts w:ascii="仿宋" w:eastAsia="仿宋" w:hAnsi="仿宋" w:cs="仿宋" w:hint="eastAsia"/>
            <w:lang w:eastAsia="zh-CN"/>
          </w:rPr>
          <w:t>(二)、防火防爆总图布置措施</w:t>
        </w:r>
        <w:r>
          <w:tab/>
        </w:r>
        <w:r>
          <w:fldChar w:fldCharType="begin"/>
        </w:r>
        <w:r>
          <w:instrText xml:space="preserve"> PAGEREF _Toc3931 \h </w:instrText>
        </w:r>
        <w:r>
          <w:fldChar w:fldCharType="separate"/>
        </w:r>
        <w:r>
          <w:t>39</w:t>
        </w:r>
        <w:r>
          <w:fldChar w:fldCharType="end"/>
        </w:r>
      </w:hyperlink>
    </w:p>
    <w:p>
      <w:pPr>
        <w:pStyle w:val="TOC2"/>
        <w:tabs>
          <w:tab w:val="right" w:leader="dot" w:pos="8306"/>
        </w:tabs>
      </w:pPr>
      <w:hyperlink w:anchor="_Toc12283" w:history="1">
        <w:r>
          <w:rPr>
            <w:rFonts w:ascii="仿宋" w:eastAsia="仿宋" w:hAnsi="仿宋" w:cs="仿宋" w:hint="eastAsia"/>
            <w:lang w:eastAsia="zh-CN"/>
          </w:rPr>
          <w:t>(三)、自然灾害防范措施</w:t>
        </w:r>
        <w:r>
          <w:tab/>
        </w:r>
        <w:r>
          <w:fldChar w:fldCharType="begin"/>
        </w:r>
        <w:r>
          <w:instrText xml:space="preserve"> PAGEREF _Toc12283 \h </w:instrText>
        </w:r>
        <w:r>
          <w:fldChar w:fldCharType="separate"/>
        </w:r>
        <w:r>
          <w:t>40</w:t>
        </w:r>
        <w:r>
          <w:fldChar w:fldCharType="end"/>
        </w:r>
      </w:hyperlink>
    </w:p>
    <w:p>
      <w:pPr>
        <w:pStyle w:val="TOC2"/>
        <w:tabs>
          <w:tab w:val="right" w:leader="dot" w:pos="8306"/>
        </w:tabs>
      </w:pPr>
      <w:hyperlink w:anchor="_Toc24726" w:history="1">
        <w:r>
          <w:rPr>
            <w:rFonts w:ascii="仿宋" w:eastAsia="仿宋" w:hAnsi="仿宋" w:cs="仿宋" w:hint="eastAsia"/>
            <w:lang w:eastAsia="zh-CN"/>
          </w:rPr>
          <w:t>(四)、安全色及安全标志使用要求</w:t>
        </w:r>
        <w:r>
          <w:tab/>
        </w:r>
        <w:r>
          <w:fldChar w:fldCharType="begin"/>
        </w:r>
        <w:r>
          <w:instrText xml:space="preserve"> PAGEREF _Toc24726 \h </w:instrText>
        </w:r>
        <w:r>
          <w:fldChar w:fldCharType="separate"/>
        </w:r>
        <w:r>
          <w:t>41</w:t>
        </w:r>
        <w:r>
          <w:fldChar w:fldCharType="end"/>
        </w:r>
      </w:hyperlink>
    </w:p>
    <w:p>
      <w:pPr>
        <w:pStyle w:val="TOC2"/>
        <w:tabs>
          <w:tab w:val="right" w:leader="dot" w:pos="8306"/>
        </w:tabs>
      </w:pPr>
      <w:hyperlink w:anchor="_Toc21252" w:history="1">
        <w:r>
          <w:rPr>
            <w:rFonts w:ascii="仿宋" w:eastAsia="仿宋" w:hAnsi="仿宋" w:cs="仿宋" w:hint="eastAsia"/>
            <w:lang w:eastAsia="zh-CN"/>
          </w:rPr>
          <w:t>(五)、防尘防毒措施</w:t>
        </w:r>
        <w:r>
          <w:tab/>
        </w:r>
        <w:r>
          <w:fldChar w:fldCharType="begin"/>
        </w:r>
        <w:r>
          <w:instrText xml:space="preserve"> PAGEREF _Toc21252 \h </w:instrText>
        </w:r>
        <w:r>
          <w:fldChar w:fldCharType="separate"/>
        </w:r>
        <w:r>
          <w:t>42</w:t>
        </w:r>
        <w:r>
          <w:fldChar w:fldCharType="end"/>
        </w:r>
      </w:hyperlink>
    </w:p>
    <w:p>
      <w:pPr>
        <w:pStyle w:val="TOC2"/>
        <w:tabs>
          <w:tab w:val="right" w:leader="dot" w:pos="8306"/>
        </w:tabs>
      </w:pPr>
      <w:hyperlink w:anchor="_Toc31725" w:history="1">
        <w:r>
          <w:rPr>
            <w:rFonts w:ascii="仿宋" w:eastAsia="仿宋" w:hAnsi="仿宋" w:cs="仿宋" w:hint="eastAsia"/>
            <w:lang w:eastAsia="zh-CN"/>
          </w:rPr>
          <w:t>(六)、防静电、触电防护及防雷措施</w:t>
        </w:r>
        <w:r>
          <w:tab/>
        </w:r>
        <w:r>
          <w:fldChar w:fldCharType="begin"/>
        </w:r>
        <w:r>
          <w:instrText xml:space="preserve"> PAGEREF _Toc31725 \h </w:instrText>
        </w:r>
        <w:r>
          <w:fldChar w:fldCharType="separate"/>
        </w:r>
        <w:r>
          <w:t>43</w:t>
        </w:r>
        <w:r>
          <w:fldChar w:fldCharType="end"/>
        </w:r>
      </w:hyperlink>
    </w:p>
    <w:p>
      <w:pPr>
        <w:pStyle w:val="TOC2"/>
        <w:tabs>
          <w:tab w:val="right" w:leader="dot" w:pos="8306"/>
        </w:tabs>
      </w:pPr>
      <w:hyperlink w:anchor="_Toc6597" w:history="1">
        <w:r>
          <w:rPr>
            <w:rFonts w:ascii="仿宋" w:eastAsia="仿宋" w:hAnsi="仿宋" w:cs="仿宋" w:hint="eastAsia"/>
            <w:lang w:eastAsia="zh-CN"/>
          </w:rPr>
          <w:t>(七)、机械设备安全保障措施</w:t>
        </w:r>
        <w:r>
          <w:tab/>
        </w:r>
        <w:r>
          <w:fldChar w:fldCharType="begin"/>
        </w:r>
        <w:r>
          <w:instrText xml:space="preserve"> PAGEREF _Toc6597 \h </w:instrText>
        </w:r>
        <w:r>
          <w:fldChar w:fldCharType="separate"/>
        </w:r>
        <w:r>
          <w:t>44</w:t>
        </w:r>
        <w:r>
          <w:fldChar w:fldCharType="end"/>
        </w:r>
      </w:hyperlink>
    </w:p>
    <w:p>
      <w:pPr>
        <w:pStyle w:val="TOC1"/>
        <w:tabs>
          <w:tab w:val="right" w:leader="dot" w:pos="8306"/>
        </w:tabs>
      </w:pPr>
      <w:hyperlink w:anchor="_Toc27383" w:history="1">
        <w:r>
          <w:rPr>
            <w:rFonts w:ascii="仿宋" w:eastAsia="仿宋" w:hAnsi="仿宋" w:cs="仿宋" w:hint="eastAsia"/>
            <w:lang w:eastAsia="zh-CN"/>
          </w:rPr>
          <w:t>十三、工矿灯具项目实施保障措施</w:t>
        </w:r>
        <w:r>
          <w:tab/>
        </w:r>
        <w:r>
          <w:fldChar w:fldCharType="begin"/>
        </w:r>
        <w:r>
          <w:instrText xml:space="preserve"> PAGEREF _Toc27383 \h </w:instrText>
        </w:r>
        <w:r>
          <w:fldChar w:fldCharType="separate"/>
        </w:r>
        <w:r>
          <w:t>45</w:t>
        </w:r>
        <w:r>
          <w:fldChar w:fldCharType="end"/>
        </w:r>
      </w:hyperlink>
    </w:p>
    <w:p>
      <w:pPr>
        <w:pStyle w:val="TOC2"/>
        <w:tabs>
          <w:tab w:val="right" w:leader="dot" w:pos="8306"/>
        </w:tabs>
      </w:pPr>
      <w:hyperlink w:anchor="_Toc23014" w:history="1">
        <w:r>
          <w:rPr>
            <w:rFonts w:ascii="仿宋" w:eastAsia="仿宋" w:hAnsi="仿宋" w:cs="仿宋" w:hint="eastAsia"/>
            <w:lang w:eastAsia="zh-CN"/>
          </w:rPr>
          <w:t>(一)、工矿灯具项目实施保障机制</w:t>
        </w:r>
        <w:r>
          <w:tab/>
        </w:r>
        <w:r>
          <w:fldChar w:fldCharType="begin"/>
        </w:r>
        <w:r>
          <w:instrText xml:space="preserve"> PAGEREF _Toc23014 \h </w:instrText>
        </w:r>
        <w:r>
          <w:fldChar w:fldCharType="separate"/>
        </w:r>
        <w:r>
          <w:t>45</w:t>
        </w:r>
        <w:r>
          <w:fldChar w:fldCharType="end"/>
        </w:r>
      </w:hyperlink>
    </w:p>
    <w:p>
      <w:pPr>
        <w:pStyle w:val="TOC2"/>
        <w:tabs>
          <w:tab w:val="right" w:leader="dot" w:pos="8306"/>
        </w:tabs>
      </w:pPr>
      <w:hyperlink w:anchor="_Toc32121" w:history="1">
        <w:r>
          <w:rPr>
            <w:rFonts w:ascii="仿宋" w:eastAsia="仿宋" w:hAnsi="仿宋" w:cs="仿宋" w:hint="eastAsia"/>
            <w:lang w:eastAsia="zh-CN"/>
          </w:rPr>
          <w:t>(二)、工矿灯具项目法律合规要求</w:t>
        </w:r>
        <w:r>
          <w:tab/>
        </w:r>
        <w:r>
          <w:fldChar w:fldCharType="begin"/>
        </w:r>
        <w:r>
          <w:instrText xml:space="preserve"> PAGEREF _Toc32121 \h </w:instrText>
        </w:r>
        <w:r>
          <w:fldChar w:fldCharType="separate"/>
        </w:r>
        <w:r>
          <w:t>49</w:t>
        </w:r>
        <w:r>
          <w:fldChar w:fldCharType="end"/>
        </w:r>
      </w:hyperlink>
    </w:p>
    <w:p>
      <w:pPr>
        <w:pStyle w:val="TOC2"/>
        <w:tabs>
          <w:tab w:val="right" w:leader="dot" w:pos="8306"/>
        </w:tabs>
      </w:pPr>
      <w:hyperlink w:anchor="_Toc14799" w:history="1">
        <w:r>
          <w:rPr>
            <w:rFonts w:ascii="仿宋" w:eastAsia="仿宋" w:hAnsi="仿宋" w:cs="仿宋" w:hint="eastAsia"/>
            <w:lang w:eastAsia="zh-CN"/>
          </w:rPr>
          <w:t>(三)、工矿灯具项目合同管理与法律事务</w:t>
        </w:r>
        <w:r>
          <w:tab/>
        </w:r>
        <w:r>
          <w:fldChar w:fldCharType="begin"/>
        </w:r>
        <w:r>
          <w:instrText xml:space="preserve"> PAGEREF _Toc14799 \h </w:instrText>
        </w:r>
        <w:r>
          <w:fldChar w:fldCharType="separate"/>
        </w:r>
        <w:r>
          <w:t>53</w:t>
        </w:r>
        <w:r>
          <w:fldChar w:fldCharType="end"/>
        </w:r>
      </w:hyperlink>
    </w:p>
    <w:p>
      <w:pPr>
        <w:pStyle w:val="TOC2"/>
        <w:tabs>
          <w:tab w:val="right" w:leader="dot" w:pos="8306"/>
        </w:tabs>
      </w:pPr>
      <w:hyperlink w:anchor="_Toc26382" w:history="1">
        <w:r>
          <w:rPr>
            <w:rFonts w:ascii="仿宋" w:eastAsia="仿宋" w:hAnsi="仿宋" w:cs="仿宋" w:hint="eastAsia"/>
            <w:lang w:eastAsia="zh-CN"/>
          </w:rPr>
          <w:t>(四)、工矿灯具项目知识产权保护策略</w:t>
        </w:r>
        <w:r>
          <w:tab/>
        </w:r>
        <w:r>
          <w:fldChar w:fldCharType="begin"/>
        </w:r>
        <w:r>
          <w:instrText xml:space="preserve"> PAGEREF _Toc26382 \h </w:instrText>
        </w:r>
        <w:r>
          <w:fldChar w:fldCharType="separate"/>
        </w:r>
        <w:r>
          <w:t>59</w:t>
        </w:r>
        <w:r>
          <w:fldChar w:fldCharType="end"/>
        </w:r>
      </w:hyperlink>
    </w:p>
    <w:p>
      <w:pPr>
        <w:pStyle w:val="TOC1"/>
        <w:tabs>
          <w:tab w:val="right" w:leader="dot" w:pos="8306"/>
        </w:tabs>
      </w:pPr>
      <w:hyperlink w:anchor="_Toc29241" w:history="1">
        <w:r>
          <w:rPr>
            <w:rFonts w:ascii="仿宋" w:eastAsia="仿宋" w:hAnsi="仿宋" w:cs="仿宋" w:hint="eastAsia"/>
            <w:lang w:eastAsia="zh-CN"/>
          </w:rPr>
          <w:t>十四、工矿灯具项目变更管理</w:t>
        </w:r>
        <w:r>
          <w:tab/>
        </w:r>
        <w:r>
          <w:fldChar w:fldCharType="begin"/>
        </w:r>
        <w:r>
          <w:instrText xml:space="preserve"> PAGEREF _Toc29241 \h </w:instrText>
        </w:r>
        <w:r>
          <w:fldChar w:fldCharType="separate"/>
        </w:r>
        <w:r>
          <w:t>62</w:t>
        </w:r>
        <w:r>
          <w:fldChar w:fldCharType="end"/>
        </w:r>
      </w:hyperlink>
    </w:p>
    <w:p>
      <w:pPr>
        <w:pStyle w:val="TOC2"/>
        <w:tabs>
          <w:tab w:val="right" w:leader="dot" w:pos="8306"/>
        </w:tabs>
      </w:pPr>
      <w:hyperlink w:anchor="_Toc10994" w:history="1">
        <w:r>
          <w:rPr>
            <w:rFonts w:ascii="仿宋" w:eastAsia="仿宋" w:hAnsi="仿宋" w:cs="仿宋" w:hint="eastAsia"/>
            <w:lang w:eastAsia="zh-CN"/>
          </w:rPr>
          <w:t>(一)、变更申请与评估</w:t>
        </w:r>
        <w:r>
          <w:tab/>
        </w:r>
        <w:r>
          <w:fldChar w:fldCharType="begin"/>
        </w:r>
        <w:r>
          <w:instrText xml:space="preserve"> PAGEREF _Toc10994 \h </w:instrText>
        </w:r>
        <w:r>
          <w:fldChar w:fldCharType="separate"/>
        </w:r>
        <w:r>
          <w:t>62</w:t>
        </w:r>
        <w:r>
          <w:fldChar w:fldCharType="end"/>
        </w:r>
      </w:hyperlink>
    </w:p>
    <w:p>
      <w:pPr>
        <w:pStyle w:val="TOC2"/>
        <w:tabs>
          <w:tab w:val="right" w:leader="dot" w:pos="8306"/>
        </w:tabs>
      </w:pPr>
      <w:hyperlink w:anchor="_Toc31054" w:history="1">
        <w:r>
          <w:rPr>
            <w:rFonts w:ascii="仿宋" w:eastAsia="仿宋" w:hAnsi="仿宋" w:cs="仿宋" w:hint="eastAsia"/>
            <w:lang w:eastAsia="zh-CN"/>
          </w:rPr>
          <w:t>(二)、变更实施与控制</w:t>
        </w:r>
        <w:r>
          <w:tab/>
        </w:r>
        <w:r>
          <w:fldChar w:fldCharType="begin"/>
        </w:r>
        <w:r>
          <w:instrText xml:space="preserve"> PAGEREF _Toc31054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02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68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矿灯具项目的技术管理特点体现在其创新导向。通过引入最先进的技术趋势和解决方案，工矿灯具项目致力于提升科技含量、提高质量和效率水平。这意味着我们将采用最新的工具和方法，确保工矿灯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矿灯具项目技术管理的显著特征。通过整合不同领域的技术资源，我们实现了跨学科的协同工作。这有助于优化技术架构，提高整体效能。此外，整合性策略还促进了不同技术团队之间的紧密沟通和高效合作，确保工矿灯具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矿灯具项目所采用的技术。通过不断优化技术方案，工矿灯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矿灯具项目团队将在工矿灯具项目初期识别可能的技术风险，并采取相应的预防和应对措施。通过建立健全的风险评估机制，工矿灯具项目能够在实施过程中及时发现并解决潜在的技术问题，保障工矿灯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矿灯具项目中，技术将成为工矿灯具项目成功的有力支持。这一深度剖析揭示了技术管理在工矿灯具项目实施中的关键作用，为工矿灯具项目的技术基础奠定了坚实的基础。</w:t>
      </w:r>
    </w:p>
    <w:p>
      <w:pPr>
        <w:pStyle w:val="Heading2"/>
        <w:ind w:firstLine="560" w:firstLineChars="200"/>
        <w:rPr>
          <w:rFonts w:ascii="仿宋" w:eastAsia="仿宋" w:hAnsi="仿宋" w:cs="仿宋" w:hint="eastAsia"/>
          <w:sz w:val="28"/>
          <w:lang w:eastAsia="zh-CN"/>
        </w:rPr>
      </w:pPr>
      <w:bookmarkStart w:id="4" w:name="_Toc25926"/>
      <w:r>
        <w:rPr>
          <w:rFonts w:ascii="仿宋" w:eastAsia="仿宋" w:hAnsi="仿宋" w:cs="仿宋" w:hint="eastAsia"/>
          <w:sz w:val="28"/>
          <w:lang w:eastAsia="zh-CN"/>
        </w:rPr>
        <w:t>(二)、工矿灯具项目工艺技术设计方案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矿灯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矿灯具项目将严格按照相关行业规范要求进行组织。通过有效控制产品质量，工矿灯具项目将致力于为顾客提供优质的工矿灯具项目产品和良好的服务。这体现了工矿灯具项目对于生产活动合规性和质量标准的高度重视，为工矿灯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矿灯具项目注重生态效益和清洁生产原则。工矿灯具项目建设将紧密结合地方特色经济发展，与社会经济发展规划和区域环境保护规划方案相协调一致。通过与当地区域自然生态系统的结合，工矿灯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矿灯具项目产品具有多样化的客户需求和个性化的特点。因此，工矿灯具项目产品规格品种多样，且单批生产数量较小。为满足这一特点，工矿灯具项目承办单位将建设先进的柔性制造生产线。通过广泛应用柔性制造技术，工矿灯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矿灯具项目采用的技术具有较高的技术含量和自动化水平，处于国内先进水平。这一技术选用不仅体现了对生产效率、质量和环境友好性的高标准要求，同时为工矿灯具项目的可持续发展奠定了坚实的基础。</w:t>
      </w:r>
    </w:p>
    <w:p>
      <w:pPr>
        <w:pStyle w:val="Heading2"/>
        <w:ind w:firstLine="560" w:firstLineChars="200"/>
        <w:rPr>
          <w:rFonts w:ascii="仿宋" w:eastAsia="仿宋" w:hAnsi="仿宋" w:cs="仿宋" w:hint="eastAsia"/>
          <w:sz w:val="28"/>
          <w:lang w:eastAsia="zh-CN"/>
        </w:rPr>
      </w:pPr>
      <w:bookmarkStart w:id="5" w:name="_Toc830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为确保工矿灯具项目的高效生产和技术实施，我们制定了一套精心设计的设备选型方案，以满足工矿灯具项目生产、质量和环保的要求。该方案的主要特点如下：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矿灯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针对工矿灯具项目产品的多样性和小批量生产的特点，我们将建设柔性制造生产线。通过在设备选型中考虑柔性制造技术，可以灵活应对不同产品规格和生产需求，实现生产线的高度灵活性和适应性。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61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74"/>
      <w:r>
        <w:rPr>
          <w:rFonts w:ascii="仿宋" w:eastAsia="仿宋" w:hAnsi="仿宋" w:cs="仿宋" w:hint="eastAsia"/>
          <w:lang w:eastAsia="zh-CN"/>
        </w:rPr>
        <w:t>(一)、工矿灯具行业分析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工矿灯具行业一直以来都是市场的关注焦点。行业内的发展趋势、竞争态势以及潜在机会都对工矿灯具项目的推进产生深远的影响。通过深入研究行业的整体概貌，我们将更好地理解行业的核心特征，为工矿灯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矿灯具行业，技术一直是推动创新和发展的关键因素。我们将对当前技术趋势进行详尽分析，包括但不限于人工智能、大数据应用、先进制造技术等。这有助于工矿灯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矿灯具项目成功的基础。我们将对主要竞争对手进行深入研究，包括其市场份额、产品特点、市场定位等。通过全面了解竞争对手的优势和劣势，工矿灯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9680"/>
      <w:r>
        <w:rPr>
          <w:rFonts w:ascii="仿宋" w:eastAsia="仿宋" w:hAnsi="仿宋" w:cs="仿宋" w:hint="eastAsia"/>
          <w:sz w:val="28"/>
          <w:lang w:eastAsia="zh-CN"/>
        </w:rPr>
        <w:t>(二)、工矿灯具市场分析预测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通过对市场规模的深入调研，我们将预测工矿灯具市场未来的增长趋势。这包括市场的整体规模、各细分领域的发展趋势等。工矿灯具项目可以根据市场的扩张速度和潜在机会，制定更符合市场需求的发展策略。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矿灯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矿灯具项目实施过程中需要充分考虑的因素。我们将对市场风险进行全面评估，包括但不限于政策法规风险、市场竞争风险、技术变革风险等。通过对潜在风险的深入分析，工矿灯具项目可以制定相应的风险缓解策略，降低不确定性对工矿灯具项目的影响。</w:t>
      </w:r>
    </w:p>
    <w:p>
      <w:pPr>
        <w:pStyle w:val="Heading1"/>
        <w:ind w:firstLine="560" w:firstLineChars="200"/>
        <w:rPr>
          <w:rFonts w:ascii="仿宋" w:eastAsia="仿宋" w:hAnsi="仿宋" w:cs="仿宋" w:hint="eastAsia"/>
          <w:sz w:val="28"/>
          <w:lang w:eastAsia="zh-CN"/>
        </w:rPr>
      </w:pPr>
      <w:bookmarkStart w:id="9" w:name="_Toc1083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621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工矿灯具项目的主要产品是XXXX，预计年产值为XXX万元。这一产品在市场中占据着重要的地位，其广泛的应用范围使得该工矿灯具项目的市场前景非常广阔。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矿灯具项目的xxx产品作为重要的原材料之一，将在多个领域发挥关键作用。其在建筑、交通、能源等方面的广泛应用将为整个产业链提供强大的支持，形成产业协同效应。工矿灯具项目的年产值XXX万XXX万XXX万万元不仅反映了其在市场上的巨大潜力，更预示着它对国民经济的积极贡献。这种关联度高、涉及面广的产业关系，使得该工矿灯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500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灯具项目总征地面积为XXXX平方米，相当于约XX.XX亩，其中净用地面积为XXXX平方米，红线范围内相当于约XX.XX亩。这一用地规模充分考虑了工矿灯具项目的建设需求，保障了工矿灯具项目在合适的空间内得以充分发展。工矿灯具项目规划的总建筑面积为XXXX平方米，其中主体工程建设占XXXX平方米，计容建筑面积达XXXX平方米。预计建筑工程的投资将达到XXXX万元，为工矿灯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矿灯具项目计划购置的设备共计XXXX台（套），设备购置费用为XXXX万元。这一设备购置计划充分考虑到工矿灯具项目的生产需求和技术要求，确保了工矿灯具项目在生产运营中具备先进的技术装备和高效的生产能力。设备的合理配置将为工矿灯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灯具项目计划总投资为XXXX万元，预计年实现营业收入为XXXX万元。这一产能规模的设定旨在确保工矿灯具项目能够在投资与回报之间取得平衡，实现长期可持续的发展。工矿灯具项目的总投资充分考虑到各个方面的需求，包括用地建设、设备购置等多个环节，以确保工矿灯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1368"/>
      <w:r>
        <w:rPr>
          <w:rFonts w:ascii="仿宋" w:eastAsia="仿宋" w:hAnsi="仿宋" w:cs="仿宋" w:hint="eastAsia"/>
          <w:sz w:val="28"/>
          <w:lang w:eastAsia="zh-CN"/>
        </w:rPr>
        <w:t>四、工矿灯具项目可持续发展</w:t>
      </w:r>
      <w:bookmarkEnd w:id="12"/>
    </w:p>
    <w:p>
      <w:pPr>
        <w:pStyle w:val="Heading2"/>
        <w:rPr>
          <w:rFonts w:ascii="仿宋" w:eastAsia="仿宋" w:hAnsi="仿宋" w:cs="仿宋" w:hint="eastAsia"/>
          <w:lang w:eastAsia="zh-CN"/>
        </w:rPr>
      </w:pPr>
      <w:bookmarkStart w:id="13" w:name="_Toc3167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矿灯具项目中，工矿灯具项目团队着眼于未来，明确了可持续发展的战略方向。制定的具体可持续发展目标包括降低资源使用、采用环保技术、最大化社会效益等。这一步骤不仅有助于工矿灯具项目在环保和社会责任方面达到最高标准，也为未来提供了明确的指引，确保工矿灯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可持续实践的融入工矿灯具项目管理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矿灯具项目管理周期。从工矿灯具项目规划开始，工矿灯具项目团队就考虑了环境和社会的因素。在执行阶段，工矿灯具项目团队积极推动绿色技术的应用，优化资源利用。此外，关注员工的社会责任，通过培训和沟通活动提高员工对可持续发展的认知，使他们能够在日常工作中践行可持续实践。这些举措不仅为工矿灯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071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扎根于工矿灯具项目的可持续发展理念，我们深信环保与社会责任是工矿灯具项目成功的关键支柱。在工矿灯具项目的每一步，我们都致力于通过创新和实践，履行对环境和社会的坚定责任。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灯具项目团队通过引入先进的环保技术、建立高效的废物处理系统以及推动能源节约措施，积极履行环保责任。定期的环保监测和评估确保工矿灯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工矿灯具项目不仅致力于自身可持续发展，还注重对社会的回馈。通过支持社区工矿灯具项目、参与慈善事业、提供培训机会等方式，工矿灯具项目积极履行社会责任。与当地社区建立积极互动，关注员工的工作与生活平衡，以及员工的身心健康，是工矿灯具项目在社会责任层面的关键举措。这样的实践不仅增强了工矿灯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3376"/>
      <w:r>
        <w:rPr>
          <w:rFonts w:ascii="仿宋" w:eastAsia="仿宋" w:hAnsi="仿宋" w:cs="仿宋" w:hint="eastAsia"/>
          <w:sz w:val="28"/>
          <w:lang w:eastAsia="zh-CN"/>
        </w:rPr>
        <w:t>五、工矿灯具项目建设背景及必要性分析</w:t>
      </w:r>
      <w:bookmarkEnd w:id="15"/>
    </w:p>
    <w:p>
      <w:pPr>
        <w:pStyle w:val="Heading2"/>
        <w:rPr>
          <w:rFonts w:ascii="仿宋" w:eastAsia="仿宋" w:hAnsi="仿宋" w:cs="仿宋" w:hint="eastAsia"/>
          <w:lang w:eastAsia="zh-CN"/>
        </w:rPr>
      </w:pPr>
      <w:bookmarkStart w:id="16" w:name="_Toc15200"/>
      <w:r>
        <w:rPr>
          <w:rFonts w:ascii="仿宋" w:eastAsia="仿宋" w:hAnsi="仿宋" w:cs="仿宋" w:hint="eastAsia"/>
          <w:lang w:eastAsia="zh-CN"/>
        </w:rPr>
        <w:t>(一)、工矿灯具项目背景分析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灯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矿灯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矿灯具项目在这个潮流中的定位。同时，我们将关注行业内涌现的新兴机遇，以便工矿灯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矿灯具项目提供了强大的发展动力。我们将聚焦于行业内最新的技术发展趋势，包括但不限于人工智能、大数据分析、物联网等领域。通过深度的技术研究，我们将确保工矿灯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矿灯具项目发展的源泉。我们将投入更多的精力对市场需求进行深入剖析，超越表面的需求，深入挖掘潜在的市场痛点和机遇。通过对市场需求的细致了解，工矿灯具项目将更有针对性地设计解决方案，满足市场的多样化需求，从而更好地促进工矿灯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矿灯具项目战略至关重要。我们将对竞争态势进行更为深入的分析，包括但不限于市场份额、产品特点、客户满意度等多个维度。通过深度的竞争分析，工矿灯具项目将能够更准确地把握市场脉搏，制定具有竞争力的工矿灯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矿灯具项目的发展具有直接的影响。我们将进行更为全面的法规和政策分析，了解行业发展中的潜在法律风险和合规挑战。通过充分了解和遵守相关法规，工矿灯具项目将确保在法律框架内合法合规运营，为工矿灯具项目的稳健发展提供有力支持。</w:t>
      </w:r>
    </w:p>
    <w:p>
      <w:pPr>
        <w:pStyle w:val="Heading2"/>
        <w:ind w:firstLine="560" w:firstLineChars="200"/>
        <w:rPr>
          <w:rFonts w:ascii="仿宋" w:eastAsia="仿宋" w:hAnsi="仿宋" w:cs="仿宋" w:hint="eastAsia"/>
          <w:sz w:val="28"/>
          <w:lang w:eastAsia="zh-CN"/>
        </w:rPr>
      </w:pPr>
      <w:bookmarkStart w:id="17" w:name="_Toc17596"/>
      <w:r>
        <w:rPr>
          <w:rFonts w:ascii="仿宋" w:eastAsia="仿宋" w:hAnsi="仿宋" w:cs="仿宋" w:hint="eastAsia"/>
          <w:sz w:val="28"/>
          <w:lang w:eastAsia="zh-CN"/>
        </w:rPr>
        <w:t>(二)、工矿灯具项目建设必要性分析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矿灯具项目建设的迫切性源于对行业发展趋势的深刻洞察。我们正处于一个行业变革的时代，科技创新、数字化转型成为企业发展的关键动力。工矿灯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灯具项目建设不仅仅是为了跟上潮流，更是为了通过技术创新推动企业的持续发展。通过引入先进的技术和解决方案，工矿灯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矿灯具项目的建设成为必然选择，通过提高产品质量、拓展服务领域，从而在竞争中获得更多的机会。工矿灯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矿灯具项目建设的必要性体现在对客户需求更精准的满足。通过工矿灯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矿灯具项目建设的背后是对企业持续创新的追求。只有通过不断创新，企业才能在竞争中立于不败之地。工矿灯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30181"/>
      <w:r>
        <w:rPr>
          <w:rFonts w:ascii="仿宋" w:eastAsia="仿宋" w:hAnsi="仿宋" w:cs="仿宋" w:hint="eastAsia"/>
          <w:sz w:val="28"/>
          <w:lang w:eastAsia="zh-CN"/>
        </w:rPr>
        <w:t>六、工矿灯具项目土建工程</w:t>
      </w:r>
      <w:bookmarkEnd w:id="18"/>
    </w:p>
    <w:p>
      <w:pPr>
        <w:pStyle w:val="Heading2"/>
        <w:rPr>
          <w:rFonts w:ascii="仿宋" w:eastAsia="仿宋" w:hAnsi="仿宋" w:cs="仿宋" w:hint="eastAsia"/>
          <w:lang w:eastAsia="zh-CN"/>
        </w:rPr>
      </w:pPr>
      <w:bookmarkStart w:id="19" w:name="_Toc1596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在工矿灯具项目的建筑工程设计中，我们将秉承一系列重要的设计原则，以确保工矿灯具项目建筑在功能、美观、可持续性等方面达到最佳效果。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首要原则是确保建筑的功能性得到最大化的发挥。我们将充分理解工矿灯具项目的实际需求，合理布局各个功能区域，保证建筑在满足业务需求的同时，提供高效的工作环境。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在建筑设计中，我们将综合考虑建设和运营成本。通过精细的经济效益分析，确保设计方案在高效利用资源的同时，对工矿灯具项目的长期盈利能力有积极的贡献。</w:t>
      </w:r>
    </w:p>
    <w:p>
      <w:pPr>
        <w:pStyle w:val="Heading2"/>
        <w:ind w:firstLine="560" w:firstLineChars="200"/>
        <w:rPr>
          <w:rFonts w:ascii="仿宋" w:eastAsia="仿宋" w:hAnsi="仿宋" w:cs="仿宋" w:hint="eastAsia"/>
          <w:sz w:val="28"/>
          <w:lang w:eastAsia="zh-CN"/>
        </w:rPr>
      </w:pPr>
      <w:bookmarkStart w:id="20" w:name="_Toc17906"/>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矿灯具项目的土建工程设计中，我们将精准设定设计年限，结合工矿灯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https://d.book118.com/358045115023006033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2072B2"/>
    <w:rsid w:val="4B2072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45115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2024-02-01T00:43:00Z</dcterms:created>
  <dcterms:modified xsi:type="dcterms:W3CDTF">2024-02-01T00:44:09Z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402B752D3EE94585A5264CC8CC3D591F_11</vt:lpwstr>
  </property>
  <property fmtid="{D5CDD505-2E9C-101B-9397-08002B2CF9AE}" pid="3" name="KSOProductBuildVer">
    <vt:lpwstr>2052-12.1.0.16250</vt:lpwstr>
  </property>
</Properties>
</file>