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艺术涂料项目规划设计蓝图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762" w:history="1">
        <w:r>
          <w:rPr>
            <w:rFonts w:ascii="仿宋" w:eastAsia="仿宋" w:hAnsi="仿宋" w:cs="仿宋" w:hint="eastAsia"/>
            <w:lang w:eastAsia="zh-CN"/>
          </w:rPr>
          <w:t>概论</w:t>
        </w:r>
        <w:r>
          <w:tab/>
        </w:r>
        <w:r>
          <w:fldChar w:fldCharType="begin"/>
        </w:r>
        <w:r>
          <w:instrText xml:space="preserve"> PAGEREF _Toc4762 \h </w:instrText>
        </w:r>
        <w:r>
          <w:fldChar w:fldCharType="separate"/>
        </w:r>
        <w:r>
          <w:t>3</w:t>
        </w:r>
        <w:r>
          <w:fldChar w:fldCharType="end"/>
        </w:r>
      </w:hyperlink>
    </w:p>
    <w:p>
      <w:pPr>
        <w:pStyle w:val="TOC1"/>
        <w:tabs>
          <w:tab w:val="right" w:leader="dot" w:pos="8306"/>
        </w:tabs>
      </w:pPr>
      <w:hyperlink w:anchor="_Toc23057" w:history="1">
        <w:r>
          <w:rPr>
            <w:rFonts w:ascii="仿宋" w:eastAsia="仿宋" w:hAnsi="仿宋" w:cs="仿宋" w:hint="eastAsia"/>
            <w:lang w:eastAsia="zh-CN"/>
          </w:rPr>
          <w:t>一、艺术涂料项目土建工程</w:t>
        </w:r>
        <w:r>
          <w:tab/>
        </w:r>
        <w:r>
          <w:fldChar w:fldCharType="begin"/>
        </w:r>
        <w:r>
          <w:instrText xml:space="preserve"> PAGEREF _Toc23057 \h </w:instrText>
        </w:r>
        <w:r>
          <w:fldChar w:fldCharType="separate"/>
        </w:r>
        <w:r>
          <w:t>3</w:t>
        </w:r>
        <w:r>
          <w:fldChar w:fldCharType="end"/>
        </w:r>
      </w:hyperlink>
    </w:p>
    <w:p>
      <w:pPr>
        <w:pStyle w:val="TOC2"/>
        <w:tabs>
          <w:tab w:val="right" w:leader="dot" w:pos="8306"/>
        </w:tabs>
      </w:pPr>
      <w:hyperlink w:anchor="_Toc3201" w:history="1">
        <w:r>
          <w:rPr>
            <w:rFonts w:ascii="仿宋" w:eastAsia="仿宋" w:hAnsi="仿宋" w:cs="仿宋" w:hint="eastAsia"/>
            <w:lang w:eastAsia="zh-CN"/>
          </w:rPr>
          <w:t>(一)、建筑工程设计原则</w:t>
        </w:r>
        <w:r>
          <w:tab/>
        </w:r>
        <w:r>
          <w:fldChar w:fldCharType="begin"/>
        </w:r>
        <w:r>
          <w:instrText xml:space="preserve"> PAGEREF _Toc3201 \h </w:instrText>
        </w:r>
        <w:r>
          <w:fldChar w:fldCharType="separate"/>
        </w:r>
        <w:r>
          <w:t>3</w:t>
        </w:r>
        <w:r>
          <w:fldChar w:fldCharType="end"/>
        </w:r>
      </w:hyperlink>
    </w:p>
    <w:p>
      <w:pPr>
        <w:pStyle w:val="TOC2"/>
        <w:tabs>
          <w:tab w:val="right" w:leader="dot" w:pos="8306"/>
        </w:tabs>
      </w:pPr>
      <w:hyperlink w:anchor="_Toc16292" w:history="1">
        <w:r>
          <w:rPr>
            <w:rFonts w:ascii="仿宋" w:eastAsia="仿宋" w:hAnsi="仿宋" w:cs="仿宋" w:hint="eastAsia"/>
            <w:lang w:eastAsia="zh-CN"/>
          </w:rPr>
          <w:t>(二)、土建工程设计年限及安全等级</w:t>
        </w:r>
        <w:r>
          <w:tab/>
        </w:r>
        <w:r>
          <w:fldChar w:fldCharType="begin"/>
        </w:r>
        <w:r>
          <w:instrText xml:space="preserve"> PAGEREF _Toc16292 \h </w:instrText>
        </w:r>
        <w:r>
          <w:fldChar w:fldCharType="separate"/>
        </w:r>
        <w:r>
          <w:t>4</w:t>
        </w:r>
        <w:r>
          <w:fldChar w:fldCharType="end"/>
        </w:r>
      </w:hyperlink>
    </w:p>
    <w:p>
      <w:pPr>
        <w:pStyle w:val="TOC2"/>
        <w:tabs>
          <w:tab w:val="right" w:leader="dot" w:pos="8306"/>
        </w:tabs>
      </w:pPr>
      <w:hyperlink w:anchor="_Toc22549" w:history="1">
        <w:r>
          <w:rPr>
            <w:rFonts w:ascii="仿宋" w:eastAsia="仿宋" w:hAnsi="仿宋" w:cs="仿宋" w:hint="eastAsia"/>
            <w:lang w:eastAsia="zh-CN"/>
          </w:rPr>
          <w:t>(三)、建筑工程设计总体要求</w:t>
        </w:r>
        <w:r>
          <w:tab/>
        </w:r>
        <w:r>
          <w:fldChar w:fldCharType="begin"/>
        </w:r>
        <w:r>
          <w:instrText xml:space="preserve"> PAGEREF _Toc22549 \h </w:instrText>
        </w:r>
        <w:r>
          <w:fldChar w:fldCharType="separate"/>
        </w:r>
        <w:r>
          <w:t>5</w:t>
        </w:r>
        <w:r>
          <w:fldChar w:fldCharType="end"/>
        </w:r>
      </w:hyperlink>
    </w:p>
    <w:p>
      <w:pPr>
        <w:pStyle w:val="TOC2"/>
        <w:tabs>
          <w:tab w:val="right" w:leader="dot" w:pos="8306"/>
        </w:tabs>
      </w:pPr>
      <w:hyperlink w:anchor="_Toc1449" w:history="1">
        <w:r>
          <w:rPr>
            <w:rFonts w:ascii="仿宋" w:eastAsia="仿宋" w:hAnsi="仿宋" w:cs="仿宋" w:hint="eastAsia"/>
            <w:lang w:eastAsia="zh-CN"/>
          </w:rPr>
          <w:t>(四)、土建工程建设指标</w:t>
        </w:r>
        <w:r>
          <w:tab/>
        </w:r>
        <w:r>
          <w:fldChar w:fldCharType="begin"/>
        </w:r>
        <w:r>
          <w:instrText xml:space="preserve"> PAGEREF _Toc1449 \h </w:instrText>
        </w:r>
        <w:r>
          <w:fldChar w:fldCharType="separate"/>
        </w:r>
        <w:r>
          <w:t>6</w:t>
        </w:r>
        <w:r>
          <w:fldChar w:fldCharType="end"/>
        </w:r>
      </w:hyperlink>
    </w:p>
    <w:p>
      <w:pPr>
        <w:pStyle w:val="TOC1"/>
        <w:tabs>
          <w:tab w:val="right" w:leader="dot" w:pos="8306"/>
        </w:tabs>
      </w:pPr>
      <w:hyperlink w:anchor="_Toc13031" w:history="1">
        <w:r>
          <w:rPr>
            <w:rFonts w:ascii="仿宋" w:eastAsia="仿宋" w:hAnsi="仿宋" w:cs="仿宋" w:hint="eastAsia"/>
            <w:lang w:eastAsia="zh-CN"/>
          </w:rPr>
          <w:t>二、产品规划分析</w:t>
        </w:r>
        <w:r>
          <w:tab/>
        </w:r>
        <w:r>
          <w:fldChar w:fldCharType="begin"/>
        </w:r>
        <w:r>
          <w:instrText xml:space="preserve"> PAGEREF _Toc13031 \h </w:instrText>
        </w:r>
        <w:r>
          <w:fldChar w:fldCharType="separate"/>
        </w:r>
        <w:r>
          <w:t>6</w:t>
        </w:r>
        <w:r>
          <w:fldChar w:fldCharType="end"/>
        </w:r>
      </w:hyperlink>
    </w:p>
    <w:p>
      <w:pPr>
        <w:pStyle w:val="TOC2"/>
        <w:tabs>
          <w:tab w:val="right" w:leader="dot" w:pos="8306"/>
        </w:tabs>
      </w:pPr>
      <w:hyperlink w:anchor="_Toc31019" w:history="1">
        <w:r>
          <w:rPr>
            <w:rFonts w:ascii="仿宋" w:eastAsia="仿宋" w:hAnsi="仿宋" w:cs="仿宋" w:hint="eastAsia"/>
            <w:lang w:eastAsia="zh-CN"/>
          </w:rPr>
          <w:t>(一)、产品规划</w:t>
        </w:r>
        <w:r>
          <w:tab/>
        </w:r>
        <w:r>
          <w:fldChar w:fldCharType="begin"/>
        </w:r>
        <w:r>
          <w:instrText xml:space="preserve"> PAGEREF _Toc31019 \h </w:instrText>
        </w:r>
        <w:r>
          <w:fldChar w:fldCharType="separate"/>
        </w:r>
        <w:r>
          <w:t>6</w:t>
        </w:r>
        <w:r>
          <w:fldChar w:fldCharType="end"/>
        </w:r>
      </w:hyperlink>
    </w:p>
    <w:p>
      <w:pPr>
        <w:pStyle w:val="TOC2"/>
        <w:tabs>
          <w:tab w:val="right" w:leader="dot" w:pos="8306"/>
        </w:tabs>
      </w:pPr>
      <w:hyperlink w:anchor="_Toc11411" w:history="1">
        <w:r>
          <w:rPr>
            <w:rFonts w:ascii="仿宋" w:eastAsia="仿宋" w:hAnsi="仿宋" w:cs="仿宋" w:hint="eastAsia"/>
            <w:lang w:eastAsia="zh-CN"/>
          </w:rPr>
          <w:t>(二)、建设规模</w:t>
        </w:r>
        <w:r>
          <w:tab/>
        </w:r>
        <w:r>
          <w:fldChar w:fldCharType="begin"/>
        </w:r>
        <w:r>
          <w:instrText xml:space="preserve"> PAGEREF _Toc11411 \h </w:instrText>
        </w:r>
        <w:r>
          <w:fldChar w:fldCharType="separate"/>
        </w:r>
        <w:r>
          <w:t>7</w:t>
        </w:r>
        <w:r>
          <w:fldChar w:fldCharType="end"/>
        </w:r>
      </w:hyperlink>
    </w:p>
    <w:p>
      <w:pPr>
        <w:pStyle w:val="TOC1"/>
        <w:tabs>
          <w:tab w:val="right" w:leader="dot" w:pos="8306"/>
        </w:tabs>
      </w:pPr>
      <w:hyperlink w:anchor="_Toc28461" w:history="1">
        <w:r>
          <w:rPr>
            <w:rFonts w:ascii="仿宋" w:eastAsia="仿宋" w:hAnsi="仿宋" w:cs="仿宋" w:hint="eastAsia"/>
            <w:lang w:eastAsia="zh-CN"/>
          </w:rPr>
          <w:t>三、艺术涂料项目建设背景及必要性分析</w:t>
        </w:r>
        <w:r>
          <w:tab/>
        </w:r>
        <w:r>
          <w:fldChar w:fldCharType="begin"/>
        </w:r>
        <w:r>
          <w:instrText xml:space="preserve"> PAGEREF _Toc28461 \h </w:instrText>
        </w:r>
        <w:r>
          <w:fldChar w:fldCharType="separate"/>
        </w:r>
        <w:r>
          <w:t>8</w:t>
        </w:r>
        <w:r>
          <w:fldChar w:fldCharType="end"/>
        </w:r>
      </w:hyperlink>
    </w:p>
    <w:p>
      <w:pPr>
        <w:pStyle w:val="TOC2"/>
        <w:tabs>
          <w:tab w:val="right" w:leader="dot" w:pos="8306"/>
        </w:tabs>
      </w:pPr>
      <w:hyperlink w:anchor="_Toc670" w:history="1">
        <w:r>
          <w:rPr>
            <w:rFonts w:ascii="仿宋" w:eastAsia="仿宋" w:hAnsi="仿宋" w:cs="仿宋" w:hint="eastAsia"/>
            <w:lang w:eastAsia="zh-CN"/>
          </w:rPr>
          <w:t>(一)、艺术涂料项目背景分析</w:t>
        </w:r>
        <w:r>
          <w:tab/>
        </w:r>
        <w:r>
          <w:fldChar w:fldCharType="begin"/>
        </w:r>
        <w:r>
          <w:instrText xml:space="preserve"> PAGEREF _Toc670 \h </w:instrText>
        </w:r>
        <w:r>
          <w:fldChar w:fldCharType="separate"/>
        </w:r>
        <w:r>
          <w:t>8</w:t>
        </w:r>
        <w:r>
          <w:fldChar w:fldCharType="end"/>
        </w:r>
      </w:hyperlink>
    </w:p>
    <w:p>
      <w:pPr>
        <w:pStyle w:val="TOC2"/>
        <w:tabs>
          <w:tab w:val="right" w:leader="dot" w:pos="8306"/>
        </w:tabs>
      </w:pPr>
      <w:hyperlink w:anchor="_Toc8575" w:history="1">
        <w:r>
          <w:rPr>
            <w:rFonts w:ascii="仿宋" w:eastAsia="仿宋" w:hAnsi="仿宋" w:cs="仿宋" w:hint="eastAsia"/>
            <w:lang w:eastAsia="zh-CN"/>
          </w:rPr>
          <w:t>(二)、艺术涂料项目建设必要性分析</w:t>
        </w:r>
        <w:r>
          <w:tab/>
        </w:r>
        <w:r>
          <w:fldChar w:fldCharType="begin"/>
        </w:r>
        <w:r>
          <w:instrText xml:space="preserve"> PAGEREF _Toc8575 \h </w:instrText>
        </w:r>
        <w:r>
          <w:fldChar w:fldCharType="separate"/>
        </w:r>
        <w:r>
          <w:t>10</w:t>
        </w:r>
        <w:r>
          <w:fldChar w:fldCharType="end"/>
        </w:r>
      </w:hyperlink>
    </w:p>
    <w:p>
      <w:pPr>
        <w:pStyle w:val="TOC1"/>
        <w:tabs>
          <w:tab w:val="right" w:leader="dot" w:pos="8306"/>
        </w:tabs>
      </w:pPr>
      <w:hyperlink w:anchor="_Toc14443" w:history="1">
        <w:r>
          <w:rPr>
            <w:rFonts w:ascii="仿宋" w:eastAsia="仿宋" w:hAnsi="仿宋" w:cs="仿宋" w:hint="eastAsia"/>
            <w:lang w:eastAsia="zh-CN"/>
          </w:rPr>
          <w:t>四、艺术涂料项目可持续发展</w:t>
        </w:r>
        <w:r>
          <w:tab/>
        </w:r>
        <w:r>
          <w:fldChar w:fldCharType="begin"/>
        </w:r>
        <w:r>
          <w:instrText xml:space="preserve"> PAGEREF _Toc14443 \h </w:instrText>
        </w:r>
        <w:r>
          <w:fldChar w:fldCharType="separate"/>
        </w:r>
        <w:r>
          <w:t>11</w:t>
        </w:r>
        <w:r>
          <w:fldChar w:fldCharType="end"/>
        </w:r>
      </w:hyperlink>
    </w:p>
    <w:p>
      <w:pPr>
        <w:pStyle w:val="TOC2"/>
        <w:tabs>
          <w:tab w:val="right" w:leader="dot" w:pos="8306"/>
        </w:tabs>
      </w:pPr>
      <w:hyperlink w:anchor="_Toc23404" w:history="1">
        <w:r>
          <w:rPr>
            <w:rFonts w:ascii="仿宋" w:eastAsia="仿宋" w:hAnsi="仿宋" w:cs="仿宋" w:hint="eastAsia"/>
            <w:lang w:eastAsia="zh-CN"/>
          </w:rPr>
          <w:t>(一)、可持续战略与实践</w:t>
        </w:r>
        <w:r>
          <w:tab/>
        </w:r>
        <w:r>
          <w:fldChar w:fldCharType="begin"/>
        </w:r>
        <w:r>
          <w:instrText xml:space="preserve"> PAGEREF _Toc23404 \h </w:instrText>
        </w:r>
        <w:r>
          <w:fldChar w:fldCharType="separate"/>
        </w:r>
        <w:r>
          <w:t>11</w:t>
        </w:r>
        <w:r>
          <w:fldChar w:fldCharType="end"/>
        </w:r>
      </w:hyperlink>
    </w:p>
    <w:p>
      <w:pPr>
        <w:pStyle w:val="TOC2"/>
        <w:tabs>
          <w:tab w:val="right" w:leader="dot" w:pos="8306"/>
        </w:tabs>
      </w:pPr>
      <w:hyperlink w:anchor="_Toc13254" w:history="1">
        <w:r>
          <w:rPr>
            <w:rFonts w:ascii="仿宋" w:eastAsia="仿宋" w:hAnsi="仿宋" w:cs="仿宋" w:hint="eastAsia"/>
            <w:lang w:eastAsia="zh-CN"/>
          </w:rPr>
          <w:t>(二)、环保与社会责任</w:t>
        </w:r>
        <w:r>
          <w:tab/>
        </w:r>
        <w:r>
          <w:fldChar w:fldCharType="begin"/>
        </w:r>
        <w:r>
          <w:instrText xml:space="preserve"> PAGEREF _Toc13254 \h </w:instrText>
        </w:r>
        <w:r>
          <w:fldChar w:fldCharType="separate"/>
        </w:r>
        <w:r>
          <w:t>12</w:t>
        </w:r>
        <w:r>
          <w:fldChar w:fldCharType="end"/>
        </w:r>
      </w:hyperlink>
    </w:p>
    <w:p>
      <w:pPr>
        <w:pStyle w:val="TOC1"/>
        <w:tabs>
          <w:tab w:val="right" w:leader="dot" w:pos="8306"/>
        </w:tabs>
      </w:pPr>
      <w:hyperlink w:anchor="_Toc15506" w:history="1">
        <w:r>
          <w:rPr>
            <w:rFonts w:ascii="仿宋" w:eastAsia="仿宋" w:hAnsi="仿宋" w:cs="仿宋" w:hint="eastAsia"/>
            <w:lang w:eastAsia="zh-CN"/>
          </w:rPr>
          <w:t>五、艺术涂料项目文档管理</w:t>
        </w:r>
        <w:r>
          <w:tab/>
        </w:r>
        <w:r>
          <w:fldChar w:fldCharType="begin"/>
        </w:r>
        <w:r>
          <w:instrText xml:space="preserve"> PAGEREF _Toc15506 \h </w:instrText>
        </w:r>
        <w:r>
          <w:fldChar w:fldCharType="separate"/>
        </w:r>
        <w:r>
          <w:t>13</w:t>
        </w:r>
        <w:r>
          <w:fldChar w:fldCharType="end"/>
        </w:r>
      </w:hyperlink>
    </w:p>
    <w:p>
      <w:pPr>
        <w:pStyle w:val="TOC2"/>
        <w:tabs>
          <w:tab w:val="right" w:leader="dot" w:pos="8306"/>
        </w:tabs>
      </w:pPr>
      <w:hyperlink w:anchor="_Toc10963" w:history="1">
        <w:r>
          <w:rPr>
            <w:rFonts w:ascii="仿宋" w:eastAsia="仿宋" w:hAnsi="仿宋" w:cs="仿宋" w:hint="eastAsia"/>
            <w:lang w:eastAsia="zh-CN"/>
          </w:rPr>
          <w:t>(一)、文档编制与审查</w:t>
        </w:r>
        <w:r>
          <w:tab/>
        </w:r>
        <w:r>
          <w:fldChar w:fldCharType="begin"/>
        </w:r>
        <w:r>
          <w:instrText xml:space="preserve"> PAGEREF _Toc10963 \h </w:instrText>
        </w:r>
        <w:r>
          <w:fldChar w:fldCharType="separate"/>
        </w:r>
        <w:r>
          <w:t>13</w:t>
        </w:r>
        <w:r>
          <w:fldChar w:fldCharType="end"/>
        </w:r>
      </w:hyperlink>
    </w:p>
    <w:p>
      <w:pPr>
        <w:pStyle w:val="TOC2"/>
        <w:tabs>
          <w:tab w:val="right" w:leader="dot" w:pos="8306"/>
        </w:tabs>
      </w:pPr>
      <w:hyperlink w:anchor="_Toc19352" w:history="1">
        <w:r>
          <w:rPr>
            <w:rFonts w:ascii="仿宋" w:eastAsia="仿宋" w:hAnsi="仿宋" w:cs="仿宋" w:hint="eastAsia"/>
            <w:lang w:eastAsia="zh-CN"/>
          </w:rPr>
          <w:t>(二)、文档发布与分发</w:t>
        </w:r>
        <w:r>
          <w:tab/>
        </w:r>
        <w:r>
          <w:fldChar w:fldCharType="begin"/>
        </w:r>
        <w:r>
          <w:instrText xml:space="preserve"> PAGEREF _Toc19352 \h </w:instrText>
        </w:r>
        <w:r>
          <w:fldChar w:fldCharType="separate"/>
        </w:r>
        <w:r>
          <w:t>14</w:t>
        </w:r>
        <w:r>
          <w:fldChar w:fldCharType="end"/>
        </w:r>
      </w:hyperlink>
    </w:p>
    <w:p>
      <w:pPr>
        <w:pStyle w:val="TOC2"/>
        <w:tabs>
          <w:tab w:val="right" w:leader="dot" w:pos="8306"/>
        </w:tabs>
      </w:pPr>
      <w:hyperlink w:anchor="_Toc22112" w:history="1">
        <w:r>
          <w:rPr>
            <w:rFonts w:ascii="仿宋" w:eastAsia="仿宋" w:hAnsi="仿宋" w:cs="仿宋" w:hint="eastAsia"/>
            <w:lang w:eastAsia="zh-CN"/>
          </w:rPr>
          <w:t>(三)、文档存档与归档</w:t>
        </w:r>
        <w:r>
          <w:tab/>
        </w:r>
        <w:r>
          <w:fldChar w:fldCharType="begin"/>
        </w:r>
        <w:r>
          <w:instrText xml:space="preserve"> PAGEREF _Toc22112 \h </w:instrText>
        </w:r>
        <w:r>
          <w:fldChar w:fldCharType="separate"/>
        </w:r>
        <w:r>
          <w:t>15</w:t>
        </w:r>
        <w:r>
          <w:fldChar w:fldCharType="end"/>
        </w:r>
      </w:hyperlink>
    </w:p>
    <w:p>
      <w:pPr>
        <w:pStyle w:val="TOC1"/>
        <w:tabs>
          <w:tab w:val="right" w:leader="dot" w:pos="8306"/>
        </w:tabs>
      </w:pPr>
      <w:hyperlink w:anchor="_Toc8113" w:history="1">
        <w:r>
          <w:rPr>
            <w:rFonts w:ascii="仿宋" w:eastAsia="仿宋" w:hAnsi="仿宋" w:cs="仿宋" w:hint="eastAsia"/>
            <w:lang w:eastAsia="zh-CN"/>
          </w:rPr>
          <w:t>六、艺术涂料项目概论</w:t>
        </w:r>
        <w:r>
          <w:tab/>
        </w:r>
        <w:r>
          <w:fldChar w:fldCharType="begin"/>
        </w:r>
        <w:r>
          <w:instrText xml:space="preserve"> PAGEREF _Toc8113 \h </w:instrText>
        </w:r>
        <w:r>
          <w:fldChar w:fldCharType="separate"/>
        </w:r>
        <w:r>
          <w:t>16</w:t>
        </w:r>
        <w:r>
          <w:fldChar w:fldCharType="end"/>
        </w:r>
      </w:hyperlink>
    </w:p>
    <w:p>
      <w:pPr>
        <w:pStyle w:val="TOC2"/>
        <w:tabs>
          <w:tab w:val="right" w:leader="dot" w:pos="8306"/>
        </w:tabs>
      </w:pPr>
      <w:hyperlink w:anchor="_Toc13299" w:history="1">
        <w:r>
          <w:rPr>
            <w:rFonts w:ascii="仿宋" w:eastAsia="仿宋" w:hAnsi="仿宋" w:cs="仿宋" w:hint="eastAsia"/>
            <w:lang w:eastAsia="zh-CN"/>
          </w:rPr>
          <w:t>(一)、艺术涂料项目概况</w:t>
        </w:r>
        <w:r>
          <w:tab/>
        </w:r>
        <w:r>
          <w:fldChar w:fldCharType="begin"/>
        </w:r>
        <w:r>
          <w:instrText xml:space="preserve"> PAGEREF _Toc13299 \h </w:instrText>
        </w:r>
        <w:r>
          <w:fldChar w:fldCharType="separate"/>
        </w:r>
        <w:r>
          <w:t>16</w:t>
        </w:r>
        <w:r>
          <w:fldChar w:fldCharType="end"/>
        </w:r>
      </w:hyperlink>
    </w:p>
    <w:p>
      <w:pPr>
        <w:pStyle w:val="TOC2"/>
        <w:tabs>
          <w:tab w:val="right" w:leader="dot" w:pos="8306"/>
        </w:tabs>
      </w:pPr>
      <w:hyperlink w:anchor="_Toc24322" w:history="1">
        <w:r>
          <w:rPr>
            <w:rFonts w:ascii="仿宋" w:eastAsia="仿宋" w:hAnsi="仿宋" w:cs="仿宋" w:hint="eastAsia"/>
            <w:lang w:eastAsia="zh-CN"/>
          </w:rPr>
          <w:t>(二)、艺术涂料项目目标</w:t>
        </w:r>
        <w:r>
          <w:tab/>
        </w:r>
        <w:r>
          <w:fldChar w:fldCharType="begin"/>
        </w:r>
        <w:r>
          <w:instrText xml:space="preserve"> PAGEREF _Toc24322 \h </w:instrText>
        </w:r>
        <w:r>
          <w:fldChar w:fldCharType="separate"/>
        </w:r>
        <w:r>
          <w:t>18</w:t>
        </w:r>
        <w:r>
          <w:fldChar w:fldCharType="end"/>
        </w:r>
      </w:hyperlink>
    </w:p>
    <w:p>
      <w:pPr>
        <w:pStyle w:val="TOC2"/>
        <w:tabs>
          <w:tab w:val="right" w:leader="dot" w:pos="8306"/>
        </w:tabs>
      </w:pPr>
      <w:hyperlink w:anchor="_Toc15619" w:history="1">
        <w:r>
          <w:rPr>
            <w:rFonts w:ascii="仿宋" w:eastAsia="仿宋" w:hAnsi="仿宋" w:cs="仿宋" w:hint="eastAsia"/>
            <w:lang w:eastAsia="zh-CN"/>
          </w:rPr>
          <w:t>(三)、艺术涂料项目提出的理由</w:t>
        </w:r>
        <w:r>
          <w:tab/>
        </w:r>
        <w:r>
          <w:fldChar w:fldCharType="begin"/>
        </w:r>
        <w:r>
          <w:instrText xml:space="preserve"> PAGEREF _Toc15619 \h </w:instrText>
        </w:r>
        <w:r>
          <w:fldChar w:fldCharType="separate"/>
        </w:r>
        <w:r>
          <w:t>19</w:t>
        </w:r>
        <w:r>
          <w:fldChar w:fldCharType="end"/>
        </w:r>
      </w:hyperlink>
    </w:p>
    <w:p>
      <w:pPr>
        <w:pStyle w:val="TOC2"/>
        <w:tabs>
          <w:tab w:val="right" w:leader="dot" w:pos="8306"/>
        </w:tabs>
      </w:pPr>
      <w:hyperlink w:anchor="_Toc357" w:history="1">
        <w:r>
          <w:rPr>
            <w:rFonts w:ascii="仿宋" w:eastAsia="仿宋" w:hAnsi="仿宋" w:cs="仿宋" w:hint="eastAsia"/>
            <w:lang w:eastAsia="zh-CN"/>
          </w:rPr>
          <w:t>(四)、艺术涂料项目意义</w:t>
        </w:r>
        <w:r>
          <w:tab/>
        </w:r>
        <w:r>
          <w:fldChar w:fldCharType="begin"/>
        </w:r>
        <w:r>
          <w:instrText xml:space="preserve"> PAGEREF _Toc357 \h </w:instrText>
        </w:r>
        <w:r>
          <w:fldChar w:fldCharType="separate"/>
        </w:r>
        <w:r>
          <w:t>21</w:t>
        </w:r>
        <w:r>
          <w:fldChar w:fldCharType="end"/>
        </w:r>
      </w:hyperlink>
    </w:p>
    <w:p>
      <w:pPr>
        <w:pStyle w:val="TOC2"/>
        <w:tabs>
          <w:tab w:val="right" w:leader="dot" w:pos="8306"/>
        </w:tabs>
      </w:pPr>
      <w:hyperlink w:anchor="_Toc25918" w:history="1">
        <w:r>
          <w:rPr>
            <w:rFonts w:ascii="仿宋" w:eastAsia="仿宋" w:hAnsi="仿宋" w:cs="仿宋" w:hint="eastAsia"/>
            <w:lang w:eastAsia="zh-CN"/>
          </w:rPr>
          <w:t>(五)、艺术涂料项目背景</w:t>
        </w:r>
        <w:r>
          <w:tab/>
        </w:r>
        <w:r>
          <w:fldChar w:fldCharType="begin"/>
        </w:r>
        <w:r>
          <w:instrText xml:space="preserve"> PAGEREF _Toc25918 \h </w:instrText>
        </w:r>
        <w:r>
          <w:fldChar w:fldCharType="separate"/>
        </w:r>
        <w:r>
          <w:t>22</w:t>
        </w:r>
        <w:r>
          <w:fldChar w:fldCharType="end"/>
        </w:r>
      </w:hyperlink>
    </w:p>
    <w:p>
      <w:pPr>
        <w:pStyle w:val="TOC1"/>
        <w:tabs>
          <w:tab w:val="right" w:leader="dot" w:pos="8306"/>
        </w:tabs>
      </w:pPr>
      <w:hyperlink w:anchor="_Toc549" w:history="1">
        <w:r>
          <w:rPr>
            <w:rFonts w:ascii="仿宋" w:eastAsia="仿宋" w:hAnsi="仿宋" w:cs="仿宋" w:hint="eastAsia"/>
            <w:lang w:eastAsia="zh-CN"/>
          </w:rPr>
          <w:t>七、艺术涂料项目计划安排</w:t>
        </w:r>
        <w:r>
          <w:tab/>
        </w:r>
        <w:r>
          <w:fldChar w:fldCharType="begin"/>
        </w:r>
        <w:r>
          <w:instrText xml:space="preserve"> PAGEREF _Toc549 \h </w:instrText>
        </w:r>
        <w:r>
          <w:fldChar w:fldCharType="separate"/>
        </w:r>
        <w:r>
          <w:t>23</w:t>
        </w:r>
        <w:r>
          <w:fldChar w:fldCharType="end"/>
        </w:r>
      </w:hyperlink>
    </w:p>
    <w:p>
      <w:pPr>
        <w:pStyle w:val="TOC2"/>
        <w:tabs>
          <w:tab w:val="right" w:leader="dot" w:pos="8306"/>
        </w:tabs>
      </w:pPr>
      <w:hyperlink w:anchor="_Toc32720" w:history="1">
        <w:r>
          <w:rPr>
            <w:rFonts w:ascii="仿宋" w:eastAsia="仿宋" w:hAnsi="仿宋" w:cs="仿宋" w:hint="eastAsia"/>
            <w:lang w:eastAsia="zh-CN"/>
          </w:rPr>
          <w:t>(一)、建设周期</w:t>
        </w:r>
        <w:r>
          <w:tab/>
        </w:r>
        <w:r>
          <w:fldChar w:fldCharType="begin"/>
        </w:r>
        <w:r>
          <w:instrText xml:space="preserve"> PAGEREF _Toc32720 \h </w:instrText>
        </w:r>
        <w:r>
          <w:fldChar w:fldCharType="separate"/>
        </w:r>
        <w:r>
          <w:t>23</w:t>
        </w:r>
        <w:r>
          <w:fldChar w:fldCharType="end"/>
        </w:r>
      </w:hyperlink>
    </w:p>
    <w:p>
      <w:pPr>
        <w:pStyle w:val="TOC2"/>
        <w:tabs>
          <w:tab w:val="right" w:leader="dot" w:pos="8306"/>
        </w:tabs>
      </w:pPr>
      <w:hyperlink w:anchor="_Toc16540" w:history="1">
        <w:r>
          <w:rPr>
            <w:rFonts w:ascii="仿宋" w:eastAsia="仿宋" w:hAnsi="仿宋" w:cs="仿宋" w:hint="eastAsia"/>
            <w:lang w:eastAsia="zh-CN"/>
          </w:rPr>
          <w:t>(二)、建设进度</w:t>
        </w:r>
        <w:r>
          <w:tab/>
        </w:r>
        <w:r>
          <w:fldChar w:fldCharType="begin"/>
        </w:r>
        <w:r>
          <w:instrText xml:space="preserve"> PAGEREF _Toc16540 \h </w:instrText>
        </w:r>
        <w:r>
          <w:fldChar w:fldCharType="separate"/>
        </w:r>
        <w:r>
          <w:t>23</w:t>
        </w:r>
        <w:r>
          <w:fldChar w:fldCharType="end"/>
        </w:r>
      </w:hyperlink>
    </w:p>
    <w:p>
      <w:pPr>
        <w:pStyle w:val="TOC2"/>
        <w:tabs>
          <w:tab w:val="right" w:leader="dot" w:pos="8306"/>
        </w:tabs>
      </w:pPr>
      <w:hyperlink w:anchor="_Toc27649" w:history="1">
        <w:r>
          <w:rPr>
            <w:rFonts w:ascii="仿宋" w:eastAsia="仿宋" w:hAnsi="仿宋" w:cs="仿宋" w:hint="eastAsia"/>
            <w:lang w:eastAsia="zh-CN"/>
          </w:rPr>
          <w:t>(三)、进度安排注意事项</w:t>
        </w:r>
        <w:r>
          <w:tab/>
        </w:r>
        <w:r>
          <w:fldChar w:fldCharType="begin"/>
        </w:r>
        <w:r>
          <w:instrText xml:space="preserve"> PAGEREF _Toc27649 \h </w:instrText>
        </w:r>
        <w:r>
          <w:fldChar w:fldCharType="separate"/>
        </w:r>
        <w:r>
          <w:t>24</w:t>
        </w:r>
        <w:r>
          <w:fldChar w:fldCharType="end"/>
        </w:r>
      </w:hyperlink>
    </w:p>
    <w:p>
      <w:pPr>
        <w:pStyle w:val="TOC2"/>
        <w:tabs>
          <w:tab w:val="right" w:leader="dot" w:pos="8306"/>
        </w:tabs>
      </w:pPr>
      <w:hyperlink w:anchor="_Toc3814" w:history="1">
        <w:r>
          <w:rPr>
            <w:rFonts w:ascii="仿宋" w:eastAsia="仿宋" w:hAnsi="仿宋" w:cs="仿宋" w:hint="eastAsia"/>
            <w:lang w:eastAsia="zh-CN"/>
          </w:rPr>
          <w:t>(四)、人力资源配置</w:t>
        </w:r>
        <w:r>
          <w:tab/>
        </w:r>
        <w:r>
          <w:fldChar w:fldCharType="begin"/>
        </w:r>
        <w:r>
          <w:instrText xml:space="preserve"> PAGEREF _Toc3814 \h </w:instrText>
        </w:r>
        <w:r>
          <w:fldChar w:fldCharType="separate"/>
        </w:r>
        <w:r>
          <w:t>26</w:t>
        </w:r>
        <w:r>
          <w:fldChar w:fldCharType="end"/>
        </w:r>
      </w:hyperlink>
    </w:p>
    <w:p>
      <w:pPr>
        <w:pStyle w:val="TOC1"/>
        <w:tabs>
          <w:tab w:val="right" w:leader="dot" w:pos="8306"/>
        </w:tabs>
      </w:pPr>
      <w:hyperlink w:anchor="_Toc11176" w:history="1">
        <w:r>
          <w:rPr>
            <w:rFonts w:ascii="仿宋" w:eastAsia="仿宋" w:hAnsi="仿宋" w:cs="仿宋" w:hint="eastAsia"/>
            <w:lang w:eastAsia="zh-CN"/>
          </w:rPr>
          <w:t>八、艺术涂料项目经营效益</w:t>
        </w:r>
        <w:r>
          <w:tab/>
        </w:r>
        <w:r>
          <w:fldChar w:fldCharType="begin"/>
        </w:r>
        <w:r>
          <w:instrText xml:space="preserve"> PAGEREF _Toc11176 \h </w:instrText>
        </w:r>
        <w:r>
          <w:fldChar w:fldCharType="separate"/>
        </w:r>
        <w:r>
          <w:t>27</w:t>
        </w:r>
        <w:r>
          <w:fldChar w:fldCharType="end"/>
        </w:r>
      </w:hyperlink>
    </w:p>
    <w:p>
      <w:pPr>
        <w:pStyle w:val="TOC2"/>
        <w:tabs>
          <w:tab w:val="right" w:leader="dot" w:pos="8306"/>
        </w:tabs>
      </w:pPr>
      <w:hyperlink w:anchor="_Toc9988" w:history="1">
        <w:r>
          <w:rPr>
            <w:rFonts w:ascii="仿宋" w:eastAsia="仿宋" w:hAnsi="仿宋" w:cs="仿宋" w:hint="eastAsia"/>
            <w:lang w:eastAsia="zh-CN"/>
          </w:rPr>
          <w:t>(一)、经济评价财务测算</w:t>
        </w:r>
        <w:r>
          <w:tab/>
        </w:r>
        <w:r>
          <w:fldChar w:fldCharType="begin"/>
        </w:r>
        <w:r>
          <w:instrText xml:space="preserve"> PAGEREF _Toc9988 \h </w:instrText>
        </w:r>
        <w:r>
          <w:fldChar w:fldCharType="separate"/>
        </w:r>
        <w:r>
          <w:t>27</w:t>
        </w:r>
        <w:r>
          <w:fldChar w:fldCharType="end"/>
        </w:r>
      </w:hyperlink>
    </w:p>
    <w:p>
      <w:pPr>
        <w:pStyle w:val="TOC2"/>
        <w:tabs>
          <w:tab w:val="right" w:leader="dot" w:pos="8306"/>
        </w:tabs>
      </w:pPr>
      <w:hyperlink w:anchor="_Toc23100" w:history="1">
        <w:r>
          <w:rPr>
            <w:rFonts w:ascii="仿宋" w:eastAsia="仿宋" w:hAnsi="仿宋" w:cs="仿宋" w:hint="eastAsia"/>
            <w:lang w:eastAsia="zh-CN"/>
          </w:rPr>
          <w:t>(二)、艺术涂料项目盈利能力分析</w:t>
        </w:r>
        <w:r>
          <w:tab/>
        </w:r>
        <w:r>
          <w:fldChar w:fldCharType="begin"/>
        </w:r>
        <w:r>
          <w:instrText xml:space="preserve"> PAGEREF _Toc23100 \h </w:instrText>
        </w:r>
        <w:r>
          <w:fldChar w:fldCharType="separate"/>
        </w:r>
        <w:r>
          <w:t>28</w:t>
        </w:r>
        <w:r>
          <w:fldChar w:fldCharType="end"/>
        </w:r>
      </w:hyperlink>
    </w:p>
    <w:p>
      <w:pPr>
        <w:pStyle w:val="TOC1"/>
        <w:tabs>
          <w:tab w:val="right" w:leader="dot" w:pos="8306"/>
        </w:tabs>
      </w:pPr>
      <w:hyperlink w:anchor="_Toc16922" w:history="1">
        <w:r>
          <w:rPr>
            <w:rFonts w:ascii="仿宋" w:eastAsia="仿宋" w:hAnsi="仿宋" w:cs="仿宋" w:hint="eastAsia"/>
            <w:lang w:eastAsia="zh-CN"/>
          </w:rPr>
          <w:t>九、艺术涂料项目财务管理</w:t>
        </w:r>
        <w:r>
          <w:tab/>
        </w:r>
        <w:r>
          <w:fldChar w:fldCharType="begin"/>
        </w:r>
        <w:r>
          <w:instrText xml:space="preserve"> PAGEREF _Toc16922 \h </w:instrText>
        </w:r>
        <w:r>
          <w:fldChar w:fldCharType="separate"/>
        </w:r>
        <w:r>
          <w:t>29</w:t>
        </w:r>
        <w:r>
          <w:fldChar w:fldCharType="end"/>
        </w:r>
      </w:hyperlink>
    </w:p>
    <w:p>
      <w:pPr>
        <w:pStyle w:val="TOC2"/>
        <w:tabs>
          <w:tab w:val="right" w:leader="dot" w:pos="8306"/>
        </w:tabs>
      </w:pPr>
      <w:hyperlink w:anchor="_Toc29084" w:history="1">
        <w:r>
          <w:rPr>
            <w:rFonts w:ascii="仿宋" w:eastAsia="仿宋" w:hAnsi="仿宋" w:cs="仿宋" w:hint="eastAsia"/>
            <w:lang w:eastAsia="zh-CN"/>
          </w:rPr>
          <w:t>(一)、资金需求大</w:t>
        </w:r>
        <w:r>
          <w:tab/>
        </w:r>
        <w:r>
          <w:fldChar w:fldCharType="begin"/>
        </w:r>
        <w:r>
          <w:instrText xml:space="preserve"> PAGEREF _Toc29084 \h </w:instrText>
        </w:r>
        <w:r>
          <w:fldChar w:fldCharType="separate"/>
        </w:r>
        <w:r>
          <w:t>29</w:t>
        </w:r>
        <w:r>
          <w:fldChar w:fldCharType="end"/>
        </w:r>
      </w:hyperlink>
    </w:p>
    <w:p>
      <w:pPr>
        <w:pStyle w:val="TOC2"/>
        <w:tabs>
          <w:tab w:val="right" w:leader="dot" w:pos="8306"/>
        </w:tabs>
      </w:pPr>
      <w:hyperlink w:anchor="_Toc10936" w:history="1">
        <w:r>
          <w:rPr>
            <w:rFonts w:ascii="仿宋" w:eastAsia="仿宋" w:hAnsi="仿宋" w:cs="仿宋" w:hint="eastAsia"/>
            <w:lang w:eastAsia="zh-CN"/>
          </w:rPr>
          <w:t>(二)、研发周期长</w:t>
        </w:r>
        <w:r>
          <w:tab/>
        </w:r>
        <w:r>
          <w:fldChar w:fldCharType="begin"/>
        </w:r>
        <w:r>
          <w:instrText xml:space="preserve"> PAGEREF _Toc10936 \h </w:instrText>
        </w:r>
        <w:r>
          <w:fldChar w:fldCharType="separate"/>
        </w:r>
        <w:r>
          <w:t>30</w:t>
        </w:r>
        <w:r>
          <w:fldChar w:fldCharType="end"/>
        </w:r>
      </w:hyperlink>
    </w:p>
    <w:p>
      <w:pPr>
        <w:pStyle w:val="TOC2"/>
        <w:tabs>
          <w:tab w:val="right" w:leader="dot" w:pos="8306"/>
        </w:tabs>
      </w:pPr>
      <w:hyperlink w:anchor="_Toc29106" w:history="1">
        <w:r>
          <w:rPr>
            <w:rFonts w:ascii="仿宋" w:eastAsia="仿宋" w:hAnsi="仿宋" w:cs="仿宋" w:hint="eastAsia"/>
            <w:lang w:eastAsia="zh-CN"/>
          </w:rPr>
          <w:t>(三)、市场风险大</w:t>
        </w:r>
        <w:r>
          <w:tab/>
        </w:r>
        <w:r>
          <w:fldChar w:fldCharType="begin"/>
        </w:r>
        <w:r>
          <w:instrText xml:space="preserve"> PAGEREF _Toc29106 \h </w:instrText>
        </w:r>
        <w:r>
          <w:fldChar w:fldCharType="separate"/>
        </w:r>
        <w:r>
          <w:t>31</w:t>
        </w:r>
        <w:r>
          <w:fldChar w:fldCharType="end"/>
        </w:r>
      </w:hyperlink>
    </w:p>
    <w:p>
      <w:pPr>
        <w:pStyle w:val="TOC2"/>
        <w:tabs>
          <w:tab w:val="right" w:leader="dot" w:pos="8306"/>
        </w:tabs>
      </w:pPr>
      <w:hyperlink w:anchor="_Toc10825" w:history="1">
        <w:r>
          <w:rPr>
            <w:rFonts w:ascii="仿宋" w:eastAsia="仿宋" w:hAnsi="仿宋" w:cs="仿宋" w:hint="eastAsia"/>
            <w:lang w:eastAsia="zh-CN"/>
          </w:rPr>
          <w:t>(四)、利润率高</w:t>
        </w:r>
        <w:r>
          <w:tab/>
        </w:r>
        <w:r>
          <w:fldChar w:fldCharType="begin"/>
        </w:r>
        <w:r>
          <w:instrText xml:space="preserve"> PAGEREF _Toc10825 \h </w:instrText>
        </w:r>
        <w:r>
          <w:fldChar w:fldCharType="separate"/>
        </w:r>
        <w:r>
          <w:t>34</w:t>
        </w:r>
        <w:r>
          <w:fldChar w:fldCharType="end"/>
        </w:r>
      </w:hyperlink>
    </w:p>
    <w:p>
      <w:pPr>
        <w:pStyle w:val="TOC1"/>
        <w:tabs>
          <w:tab w:val="right" w:leader="dot" w:pos="8306"/>
        </w:tabs>
      </w:pPr>
      <w:hyperlink w:anchor="_Toc27300" w:history="1">
        <w:r>
          <w:rPr>
            <w:rFonts w:ascii="仿宋" w:eastAsia="仿宋" w:hAnsi="仿宋" w:cs="仿宋" w:hint="eastAsia"/>
            <w:lang w:eastAsia="zh-CN"/>
          </w:rPr>
          <w:t>十、艺术涂料项目技术管理</w:t>
        </w:r>
        <w:r>
          <w:tab/>
        </w:r>
        <w:r>
          <w:fldChar w:fldCharType="begin"/>
        </w:r>
        <w:r>
          <w:instrText xml:space="preserve"> PAGEREF _Toc27300 \h </w:instrText>
        </w:r>
        <w:r>
          <w:fldChar w:fldCharType="separate"/>
        </w:r>
        <w:r>
          <w:t>36</w:t>
        </w:r>
        <w:r>
          <w:fldChar w:fldCharType="end"/>
        </w:r>
      </w:hyperlink>
    </w:p>
    <w:p>
      <w:pPr>
        <w:pStyle w:val="TOC2"/>
        <w:tabs>
          <w:tab w:val="right" w:leader="dot" w:pos="8306"/>
        </w:tabs>
      </w:pPr>
      <w:hyperlink w:anchor="_Toc29470" w:history="1">
        <w:r>
          <w:rPr>
            <w:rFonts w:ascii="仿宋" w:eastAsia="仿宋" w:hAnsi="仿宋" w:cs="仿宋" w:hint="eastAsia"/>
            <w:lang w:eastAsia="zh-CN"/>
          </w:rPr>
          <w:t>(一)、技术方案选用方向</w:t>
        </w:r>
        <w:r>
          <w:tab/>
        </w:r>
        <w:r>
          <w:fldChar w:fldCharType="begin"/>
        </w:r>
        <w:r>
          <w:instrText xml:space="preserve"> PAGEREF _Toc29470 \h </w:instrText>
        </w:r>
        <w:r>
          <w:fldChar w:fldCharType="separate"/>
        </w:r>
        <w:r>
          <w:t>36</w:t>
        </w:r>
        <w:r>
          <w:fldChar w:fldCharType="end"/>
        </w:r>
      </w:hyperlink>
    </w:p>
    <w:p>
      <w:pPr>
        <w:pStyle w:val="TOC2"/>
        <w:tabs>
          <w:tab w:val="right" w:leader="dot" w:pos="8306"/>
        </w:tabs>
      </w:pPr>
      <w:hyperlink w:anchor="_Toc9532" w:history="1">
        <w:r>
          <w:rPr>
            <w:rFonts w:ascii="仿宋" w:eastAsia="仿宋" w:hAnsi="仿宋" w:cs="仿宋" w:hint="eastAsia"/>
            <w:lang w:eastAsia="zh-CN"/>
          </w:rPr>
          <w:t>(二)、工艺技术方案选用原则</w:t>
        </w:r>
        <w:r>
          <w:tab/>
        </w:r>
        <w:r>
          <w:fldChar w:fldCharType="begin"/>
        </w:r>
        <w:r>
          <w:instrText xml:space="preserve"> PAGEREF _Toc9532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617" w:history="1">
        <w:r>
          <w:rPr>
            <w:rFonts w:ascii="仿宋" w:eastAsia="仿宋" w:hAnsi="仿宋" w:cs="仿宋" w:hint="eastAsia"/>
            <w:lang w:eastAsia="zh-CN"/>
          </w:rPr>
          <w:t>(三)、工艺技术方案要求</w:t>
        </w:r>
        <w:r>
          <w:tab/>
        </w:r>
        <w:r>
          <w:fldChar w:fldCharType="begin"/>
        </w:r>
        <w:r>
          <w:instrText xml:space="preserve"> PAGEREF _Toc29617 \h </w:instrText>
        </w:r>
        <w:r>
          <w:fldChar w:fldCharType="separate"/>
        </w:r>
        <w:r>
          <w:t>40</w:t>
        </w:r>
        <w:r>
          <w:fldChar w:fldCharType="end"/>
        </w:r>
      </w:hyperlink>
    </w:p>
    <w:p>
      <w:pPr>
        <w:pStyle w:val="TOC1"/>
        <w:tabs>
          <w:tab w:val="right" w:leader="dot" w:pos="8306"/>
        </w:tabs>
      </w:pPr>
      <w:hyperlink w:anchor="_Toc17300" w:history="1">
        <w:r>
          <w:rPr>
            <w:rFonts w:ascii="仿宋" w:eastAsia="仿宋" w:hAnsi="仿宋" w:cs="仿宋" w:hint="eastAsia"/>
            <w:lang w:eastAsia="zh-CN"/>
          </w:rPr>
          <w:t>十一、艺术涂料项目风险管理</w:t>
        </w:r>
        <w:r>
          <w:tab/>
        </w:r>
        <w:r>
          <w:fldChar w:fldCharType="begin"/>
        </w:r>
        <w:r>
          <w:instrText xml:space="preserve"> PAGEREF _Toc17300 \h </w:instrText>
        </w:r>
        <w:r>
          <w:fldChar w:fldCharType="separate"/>
        </w:r>
        <w:r>
          <w:t>42</w:t>
        </w:r>
        <w:r>
          <w:fldChar w:fldCharType="end"/>
        </w:r>
      </w:hyperlink>
    </w:p>
    <w:p>
      <w:pPr>
        <w:pStyle w:val="TOC2"/>
        <w:tabs>
          <w:tab w:val="right" w:leader="dot" w:pos="8306"/>
        </w:tabs>
      </w:pPr>
      <w:hyperlink w:anchor="_Toc9487" w:history="1">
        <w:r>
          <w:rPr>
            <w:rFonts w:ascii="仿宋" w:eastAsia="仿宋" w:hAnsi="仿宋" w:cs="仿宋" w:hint="eastAsia"/>
            <w:lang w:eastAsia="zh-CN"/>
          </w:rPr>
          <w:t>(一)、风险识别与评估</w:t>
        </w:r>
        <w:r>
          <w:tab/>
        </w:r>
        <w:r>
          <w:fldChar w:fldCharType="begin"/>
        </w:r>
        <w:r>
          <w:instrText xml:space="preserve"> PAGEREF _Toc9487 \h </w:instrText>
        </w:r>
        <w:r>
          <w:fldChar w:fldCharType="separate"/>
        </w:r>
        <w:r>
          <w:t>42</w:t>
        </w:r>
        <w:r>
          <w:fldChar w:fldCharType="end"/>
        </w:r>
      </w:hyperlink>
    </w:p>
    <w:p>
      <w:pPr>
        <w:pStyle w:val="TOC2"/>
        <w:tabs>
          <w:tab w:val="right" w:leader="dot" w:pos="8306"/>
        </w:tabs>
      </w:pPr>
      <w:hyperlink w:anchor="_Toc17506" w:history="1">
        <w:r>
          <w:rPr>
            <w:rFonts w:ascii="仿宋" w:eastAsia="仿宋" w:hAnsi="仿宋" w:cs="仿宋" w:hint="eastAsia"/>
            <w:lang w:eastAsia="zh-CN"/>
          </w:rPr>
          <w:t>(二)、风险应对策略</w:t>
        </w:r>
        <w:r>
          <w:tab/>
        </w:r>
        <w:r>
          <w:fldChar w:fldCharType="begin"/>
        </w:r>
        <w:r>
          <w:instrText xml:space="preserve"> PAGEREF _Toc17506 \h </w:instrText>
        </w:r>
        <w:r>
          <w:fldChar w:fldCharType="separate"/>
        </w:r>
        <w:r>
          <w:t>43</w:t>
        </w:r>
        <w:r>
          <w:fldChar w:fldCharType="end"/>
        </w:r>
      </w:hyperlink>
    </w:p>
    <w:p>
      <w:pPr>
        <w:pStyle w:val="TOC2"/>
        <w:tabs>
          <w:tab w:val="right" w:leader="dot" w:pos="8306"/>
        </w:tabs>
      </w:pPr>
      <w:hyperlink w:anchor="_Toc13710" w:history="1">
        <w:r>
          <w:rPr>
            <w:rFonts w:ascii="仿宋" w:eastAsia="仿宋" w:hAnsi="仿宋" w:cs="仿宋" w:hint="eastAsia"/>
            <w:lang w:eastAsia="zh-CN"/>
          </w:rPr>
          <w:t>(三)、风险监控与控制</w:t>
        </w:r>
        <w:r>
          <w:tab/>
        </w:r>
        <w:r>
          <w:fldChar w:fldCharType="begin"/>
        </w:r>
        <w:r>
          <w:instrText xml:space="preserve"> PAGEREF _Toc13710 \h </w:instrText>
        </w:r>
        <w:r>
          <w:fldChar w:fldCharType="separate"/>
        </w:r>
        <w:r>
          <w:t>45</w:t>
        </w:r>
        <w:r>
          <w:fldChar w:fldCharType="end"/>
        </w:r>
      </w:hyperlink>
    </w:p>
    <w:p>
      <w:pPr>
        <w:pStyle w:val="TOC1"/>
        <w:tabs>
          <w:tab w:val="right" w:leader="dot" w:pos="8306"/>
        </w:tabs>
      </w:pPr>
      <w:hyperlink w:anchor="_Toc25933" w:history="1">
        <w:r>
          <w:rPr>
            <w:rFonts w:ascii="仿宋" w:eastAsia="仿宋" w:hAnsi="仿宋" w:cs="仿宋" w:hint="eastAsia"/>
            <w:lang w:eastAsia="zh-CN"/>
          </w:rPr>
          <w:t>十二、艺术涂料项目环境影响分析</w:t>
        </w:r>
        <w:r>
          <w:tab/>
        </w:r>
        <w:r>
          <w:fldChar w:fldCharType="begin"/>
        </w:r>
        <w:r>
          <w:instrText xml:space="preserve"> PAGEREF _Toc25933 \h </w:instrText>
        </w:r>
        <w:r>
          <w:fldChar w:fldCharType="separate"/>
        </w:r>
        <w:r>
          <w:t>46</w:t>
        </w:r>
        <w:r>
          <w:fldChar w:fldCharType="end"/>
        </w:r>
      </w:hyperlink>
    </w:p>
    <w:p>
      <w:pPr>
        <w:pStyle w:val="TOC2"/>
        <w:tabs>
          <w:tab w:val="right" w:leader="dot" w:pos="8306"/>
        </w:tabs>
      </w:pPr>
      <w:hyperlink w:anchor="_Toc14905" w:history="1">
        <w:r>
          <w:rPr>
            <w:rFonts w:ascii="仿宋" w:eastAsia="仿宋" w:hAnsi="仿宋" w:cs="仿宋" w:hint="eastAsia"/>
            <w:lang w:eastAsia="zh-CN"/>
          </w:rPr>
          <w:t>(一)、建设区域环境质量现状</w:t>
        </w:r>
        <w:r>
          <w:tab/>
        </w:r>
        <w:r>
          <w:fldChar w:fldCharType="begin"/>
        </w:r>
        <w:r>
          <w:instrText xml:space="preserve"> PAGEREF _Toc14905 \h </w:instrText>
        </w:r>
        <w:r>
          <w:fldChar w:fldCharType="separate"/>
        </w:r>
        <w:r>
          <w:t>46</w:t>
        </w:r>
        <w:r>
          <w:fldChar w:fldCharType="end"/>
        </w:r>
      </w:hyperlink>
    </w:p>
    <w:p>
      <w:pPr>
        <w:pStyle w:val="TOC2"/>
        <w:tabs>
          <w:tab w:val="right" w:leader="dot" w:pos="8306"/>
        </w:tabs>
      </w:pPr>
      <w:hyperlink w:anchor="_Toc1324" w:history="1">
        <w:r>
          <w:rPr>
            <w:rFonts w:ascii="仿宋" w:eastAsia="仿宋" w:hAnsi="仿宋" w:cs="仿宋" w:hint="eastAsia"/>
            <w:lang w:eastAsia="zh-CN"/>
          </w:rPr>
          <w:t>(二)、建设期环境保护</w:t>
        </w:r>
        <w:r>
          <w:tab/>
        </w:r>
        <w:r>
          <w:fldChar w:fldCharType="begin"/>
        </w:r>
        <w:r>
          <w:instrText xml:space="preserve"> PAGEREF _Toc1324 \h </w:instrText>
        </w:r>
        <w:r>
          <w:fldChar w:fldCharType="separate"/>
        </w:r>
        <w:r>
          <w:t>47</w:t>
        </w:r>
        <w:r>
          <w:fldChar w:fldCharType="end"/>
        </w:r>
      </w:hyperlink>
    </w:p>
    <w:p>
      <w:pPr>
        <w:pStyle w:val="TOC2"/>
        <w:tabs>
          <w:tab w:val="right" w:leader="dot" w:pos="8306"/>
        </w:tabs>
      </w:pPr>
      <w:hyperlink w:anchor="_Toc9369" w:history="1">
        <w:r>
          <w:rPr>
            <w:rFonts w:ascii="仿宋" w:eastAsia="仿宋" w:hAnsi="仿宋" w:cs="仿宋" w:hint="eastAsia"/>
            <w:lang w:eastAsia="zh-CN"/>
          </w:rPr>
          <w:t>(三)、运营期环境保护</w:t>
        </w:r>
        <w:r>
          <w:tab/>
        </w:r>
        <w:r>
          <w:fldChar w:fldCharType="begin"/>
        </w:r>
        <w:r>
          <w:instrText xml:space="preserve"> PAGEREF _Toc9369 \h </w:instrText>
        </w:r>
        <w:r>
          <w:fldChar w:fldCharType="separate"/>
        </w:r>
        <w:r>
          <w:t>49</w:t>
        </w:r>
        <w:r>
          <w:fldChar w:fldCharType="end"/>
        </w:r>
      </w:hyperlink>
    </w:p>
    <w:p>
      <w:pPr>
        <w:pStyle w:val="TOC2"/>
        <w:tabs>
          <w:tab w:val="right" w:leader="dot" w:pos="8306"/>
        </w:tabs>
      </w:pPr>
      <w:hyperlink w:anchor="_Toc27952" w:history="1">
        <w:r>
          <w:rPr>
            <w:rFonts w:ascii="仿宋" w:eastAsia="仿宋" w:hAnsi="仿宋" w:cs="仿宋" w:hint="eastAsia"/>
            <w:lang w:eastAsia="zh-CN"/>
          </w:rPr>
          <w:t>(四)、艺术涂料项目建设对区域经济的影响</w:t>
        </w:r>
        <w:r>
          <w:tab/>
        </w:r>
        <w:r>
          <w:fldChar w:fldCharType="begin"/>
        </w:r>
        <w:r>
          <w:instrText xml:space="preserve"> PAGEREF _Toc27952 \h </w:instrText>
        </w:r>
        <w:r>
          <w:fldChar w:fldCharType="separate"/>
        </w:r>
        <w:r>
          <w:t>50</w:t>
        </w:r>
        <w:r>
          <w:fldChar w:fldCharType="end"/>
        </w:r>
      </w:hyperlink>
    </w:p>
    <w:p>
      <w:pPr>
        <w:pStyle w:val="TOC2"/>
        <w:tabs>
          <w:tab w:val="right" w:leader="dot" w:pos="8306"/>
        </w:tabs>
      </w:pPr>
      <w:hyperlink w:anchor="_Toc26562" w:history="1">
        <w:r>
          <w:rPr>
            <w:rFonts w:ascii="仿宋" w:eastAsia="仿宋" w:hAnsi="仿宋" w:cs="仿宋" w:hint="eastAsia"/>
            <w:lang w:eastAsia="zh-CN"/>
          </w:rPr>
          <w:t>(五)、废弃物处理</w:t>
        </w:r>
        <w:r>
          <w:tab/>
        </w:r>
        <w:r>
          <w:fldChar w:fldCharType="begin"/>
        </w:r>
        <w:r>
          <w:instrText xml:space="preserve"> PAGEREF _Toc26562 \h </w:instrText>
        </w:r>
        <w:r>
          <w:fldChar w:fldCharType="separate"/>
        </w:r>
        <w:r>
          <w:t>52</w:t>
        </w:r>
        <w:r>
          <w:fldChar w:fldCharType="end"/>
        </w:r>
      </w:hyperlink>
    </w:p>
    <w:p>
      <w:pPr>
        <w:pStyle w:val="TOC2"/>
        <w:tabs>
          <w:tab w:val="right" w:leader="dot" w:pos="8306"/>
        </w:tabs>
      </w:pPr>
      <w:hyperlink w:anchor="_Toc24630" w:history="1">
        <w:r>
          <w:rPr>
            <w:rFonts w:ascii="仿宋" w:eastAsia="仿宋" w:hAnsi="仿宋" w:cs="仿宋" w:hint="eastAsia"/>
            <w:lang w:eastAsia="zh-CN"/>
          </w:rPr>
          <w:t>(六)、特殊环境影响分析</w:t>
        </w:r>
        <w:r>
          <w:tab/>
        </w:r>
        <w:r>
          <w:fldChar w:fldCharType="begin"/>
        </w:r>
        <w:r>
          <w:instrText xml:space="preserve"> PAGEREF _Toc24630 \h </w:instrText>
        </w:r>
        <w:r>
          <w:fldChar w:fldCharType="separate"/>
        </w:r>
        <w:r>
          <w:t>53</w:t>
        </w:r>
        <w:r>
          <w:fldChar w:fldCharType="end"/>
        </w:r>
      </w:hyperlink>
    </w:p>
    <w:p>
      <w:pPr>
        <w:pStyle w:val="TOC2"/>
        <w:tabs>
          <w:tab w:val="right" w:leader="dot" w:pos="8306"/>
        </w:tabs>
      </w:pPr>
      <w:hyperlink w:anchor="_Toc20175" w:history="1">
        <w:r>
          <w:rPr>
            <w:rFonts w:ascii="仿宋" w:eastAsia="仿宋" w:hAnsi="仿宋" w:cs="仿宋" w:hint="eastAsia"/>
            <w:lang w:eastAsia="zh-CN"/>
          </w:rPr>
          <w:t>(七)、清洁生产</w:t>
        </w:r>
        <w:r>
          <w:tab/>
        </w:r>
        <w:r>
          <w:fldChar w:fldCharType="begin"/>
        </w:r>
        <w:r>
          <w:instrText xml:space="preserve"> PAGEREF _Toc20175 \h </w:instrText>
        </w:r>
        <w:r>
          <w:fldChar w:fldCharType="separate"/>
        </w:r>
        <w:r>
          <w:t>54</w:t>
        </w:r>
        <w:r>
          <w:fldChar w:fldCharType="end"/>
        </w:r>
      </w:hyperlink>
    </w:p>
    <w:p>
      <w:pPr>
        <w:pStyle w:val="TOC2"/>
        <w:tabs>
          <w:tab w:val="right" w:leader="dot" w:pos="8306"/>
        </w:tabs>
      </w:pPr>
      <w:hyperlink w:anchor="_Toc2521" w:history="1">
        <w:r>
          <w:rPr>
            <w:rFonts w:ascii="仿宋" w:eastAsia="仿宋" w:hAnsi="仿宋" w:cs="仿宋" w:hint="eastAsia"/>
            <w:lang w:eastAsia="zh-CN"/>
          </w:rPr>
          <w:t>(八)、环境保护综合评价</w:t>
        </w:r>
        <w:r>
          <w:tab/>
        </w:r>
        <w:r>
          <w:fldChar w:fldCharType="begin"/>
        </w:r>
        <w:r>
          <w:instrText xml:space="preserve"> PAGEREF _Toc2521 \h </w:instrText>
        </w:r>
        <w:r>
          <w:fldChar w:fldCharType="separate"/>
        </w:r>
        <w:r>
          <w:t>55</w:t>
        </w:r>
        <w:r>
          <w:fldChar w:fldCharType="end"/>
        </w:r>
      </w:hyperlink>
    </w:p>
    <w:p>
      <w:pPr>
        <w:pStyle w:val="TOC1"/>
        <w:tabs>
          <w:tab w:val="right" w:leader="dot" w:pos="8306"/>
        </w:tabs>
      </w:pPr>
      <w:hyperlink w:anchor="_Toc22574" w:history="1">
        <w:r>
          <w:rPr>
            <w:rFonts w:ascii="仿宋" w:eastAsia="仿宋" w:hAnsi="仿宋" w:cs="仿宋" w:hint="eastAsia"/>
            <w:lang w:eastAsia="zh-CN"/>
          </w:rPr>
          <w:t>十三、艺术涂料项目工程方案分析</w:t>
        </w:r>
        <w:r>
          <w:tab/>
        </w:r>
        <w:r>
          <w:fldChar w:fldCharType="begin"/>
        </w:r>
        <w:r>
          <w:instrText xml:space="preserve"> PAGEREF _Toc22574 \h </w:instrText>
        </w:r>
        <w:r>
          <w:fldChar w:fldCharType="separate"/>
        </w:r>
        <w:r>
          <w:t>56</w:t>
        </w:r>
        <w:r>
          <w:fldChar w:fldCharType="end"/>
        </w:r>
      </w:hyperlink>
    </w:p>
    <w:p>
      <w:pPr>
        <w:pStyle w:val="TOC2"/>
        <w:tabs>
          <w:tab w:val="right" w:leader="dot" w:pos="8306"/>
        </w:tabs>
      </w:pPr>
      <w:hyperlink w:anchor="_Toc29443" w:history="1">
        <w:r>
          <w:rPr>
            <w:rFonts w:ascii="仿宋" w:eastAsia="仿宋" w:hAnsi="仿宋" w:cs="仿宋" w:hint="eastAsia"/>
            <w:lang w:eastAsia="zh-CN"/>
          </w:rPr>
          <w:t>(一)、建筑工程设计原则</w:t>
        </w:r>
        <w:r>
          <w:tab/>
        </w:r>
        <w:r>
          <w:fldChar w:fldCharType="begin"/>
        </w:r>
        <w:r>
          <w:instrText xml:space="preserve"> PAGEREF _Toc29443 \h </w:instrText>
        </w:r>
        <w:r>
          <w:fldChar w:fldCharType="separate"/>
        </w:r>
        <w:r>
          <w:t>56</w:t>
        </w:r>
        <w:r>
          <w:fldChar w:fldCharType="end"/>
        </w:r>
      </w:hyperlink>
    </w:p>
    <w:p>
      <w:pPr>
        <w:pStyle w:val="TOC2"/>
        <w:tabs>
          <w:tab w:val="right" w:leader="dot" w:pos="8306"/>
        </w:tabs>
      </w:pPr>
      <w:hyperlink w:anchor="_Toc17523" w:history="1">
        <w:r>
          <w:rPr>
            <w:rFonts w:ascii="仿宋" w:eastAsia="仿宋" w:hAnsi="仿宋" w:cs="仿宋" w:hint="eastAsia"/>
            <w:lang w:eastAsia="zh-CN"/>
          </w:rPr>
          <w:t>(二)、土建工程建设指标</w:t>
        </w:r>
        <w:r>
          <w:tab/>
        </w:r>
        <w:r>
          <w:fldChar w:fldCharType="begin"/>
        </w:r>
        <w:r>
          <w:instrText xml:space="preserve"> PAGEREF _Toc17523 \h </w:instrText>
        </w:r>
        <w:r>
          <w:fldChar w:fldCharType="separate"/>
        </w:r>
        <w:r>
          <w:t>60</w:t>
        </w:r>
        <w:r>
          <w:fldChar w:fldCharType="end"/>
        </w:r>
      </w:hyperlink>
    </w:p>
    <w:p>
      <w:pPr>
        <w:pStyle w:val="TOC1"/>
        <w:tabs>
          <w:tab w:val="right" w:leader="dot" w:pos="8306"/>
        </w:tabs>
      </w:pPr>
      <w:hyperlink w:anchor="_Toc4105" w:history="1">
        <w:r>
          <w:rPr>
            <w:rFonts w:ascii="仿宋" w:eastAsia="仿宋" w:hAnsi="仿宋" w:cs="仿宋" w:hint="eastAsia"/>
            <w:lang w:eastAsia="zh-CN"/>
          </w:rPr>
          <w:t>十四、艺术涂料项目治理与监督</w:t>
        </w:r>
        <w:r>
          <w:tab/>
        </w:r>
        <w:r>
          <w:fldChar w:fldCharType="begin"/>
        </w:r>
        <w:r>
          <w:instrText xml:space="preserve"> PAGEREF _Toc4105 \h </w:instrText>
        </w:r>
        <w:r>
          <w:fldChar w:fldCharType="separate"/>
        </w:r>
        <w:r>
          <w:t>61</w:t>
        </w:r>
        <w:r>
          <w:fldChar w:fldCharType="end"/>
        </w:r>
      </w:hyperlink>
    </w:p>
    <w:p>
      <w:pPr>
        <w:pStyle w:val="TOC2"/>
        <w:tabs>
          <w:tab w:val="right" w:leader="dot" w:pos="8306"/>
        </w:tabs>
      </w:pPr>
      <w:hyperlink w:anchor="_Toc15491" w:history="1">
        <w:r>
          <w:rPr>
            <w:rFonts w:ascii="仿宋" w:eastAsia="仿宋" w:hAnsi="仿宋" w:cs="仿宋" w:hint="eastAsia"/>
            <w:lang w:eastAsia="zh-CN"/>
          </w:rPr>
          <w:t>(一)、艺术涂料项目治理结构</w:t>
        </w:r>
        <w:r>
          <w:tab/>
        </w:r>
        <w:r>
          <w:fldChar w:fldCharType="begin"/>
        </w:r>
        <w:r>
          <w:instrText xml:space="preserve"> PAGEREF _Toc15491 \h </w:instrText>
        </w:r>
        <w:r>
          <w:fldChar w:fldCharType="separate"/>
        </w:r>
        <w:r>
          <w:t>61</w:t>
        </w:r>
        <w:r>
          <w:fldChar w:fldCharType="end"/>
        </w:r>
      </w:hyperlink>
    </w:p>
    <w:p>
      <w:pPr>
        <w:pStyle w:val="TOC2"/>
        <w:tabs>
          <w:tab w:val="right" w:leader="dot" w:pos="8306"/>
        </w:tabs>
      </w:pPr>
      <w:hyperlink w:anchor="_Toc23699" w:history="1">
        <w:r>
          <w:rPr>
            <w:rFonts w:ascii="仿宋" w:eastAsia="仿宋" w:hAnsi="仿宋" w:cs="仿宋" w:hint="eastAsia"/>
            <w:lang w:eastAsia="zh-CN"/>
          </w:rPr>
          <w:t>(二)、监督与审计</w:t>
        </w:r>
        <w:r>
          <w:tab/>
        </w:r>
        <w:r>
          <w:fldChar w:fldCharType="begin"/>
        </w:r>
        <w:r>
          <w:instrText xml:space="preserve"> PAGEREF _Toc23699 \h </w:instrText>
        </w:r>
        <w:r>
          <w:fldChar w:fldCharType="separate"/>
        </w:r>
        <w:r>
          <w:t>63</w:t>
        </w:r>
        <w:r>
          <w:fldChar w:fldCharType="end"/>
        </w:r>
      </w:hyperlink>
    </w:p>
    <w:p>
      <w:pPr>
        <w:pStyle w:val="TOC1"/>
        <w:tabs>
          <w:tab w:val="right" w:leader="dot" w:pos="8306"/>
        </w:tabs>
      </w:pPr>
      <w:hyperlink w:anchor="_Toc21078" w:history="1">
        <w:r>
          <w:rPr>
            <w:rFonts w:ascii="仿宋" w:eastAsia="仿宋" w:hAnsi="仿宋" w:cs="仿宋" w:hint="eastAsia"/>
            <w:lang w:eastAsia="zh-CN"/>
          </w:rPr>
          <w:t>十五、风险识别与分类</w:t>
        </w:r>
        <w:r>
          <w:tab/>
        </w:r>
        <w:r>
          <w:fldChar w:fldCharType="begin"/>
        </w:r>
        <w:r>
          <w:instrText xml:space="preserve"> PAGEREF _Toc21078 \h </w:instrText>
        </w:r>
        <w:r>
          <w:fldChar w:fldCharType="separate"/>
        </w:r>
        <w:r>
          <w:t>64</w:t>
        </w:r>
        <w:r>
          <w:fldChar w:fldCharType="end"/>
        </w:r>
      </w:hyperlink>
    </w:p>
    <w:p>
      <w:pPr>
        <w:pStyle w:val="TOC2"/>
        <w:tabs>
          <w:tab w:val="right" w:leader="dot" w:pos="8306"/>
        </w:tabs>
      </w:pPr>
      <w:hyperlink w:anchor="_Toc23523" w:history="1">
        <w:r>
          <w:rPr>
            <w:rFonts w:ascii="仿宋" w:eastAsia="仿宋" w:hAnsi="仿宋" w:cs="仿宋" w:hint="eastAsia"/>
            <w:lang w:eastAsia="zh-CN"/>
          </w:rPr>
          <w:t>(一)、风险识别</w:t>
        </w:r>
        <w:r>
          <w:tab/>
        </w:r>
        <w:r>
          <w:fldChar w:fldCharType="begin"/>
        </w:r>
        <w:r>
          <w:instrText xml:space="preserve"> PAGEREF _Toc23523 \h </w:instrText>
        </w:r>
        <w:r>
          <w:fldChar w:fldCharType="separate"/>
        </w:r>
        <w:r>
          <w:t>64</w:t>
        </w:r>
        <w:r>
          <w:fldChar w:fldCharType="end"/>
        </w:r>
      </w:hyperlink>
    </w:p>
    <w:p>
      <w:pPr>
        <w:pStyle w:val="TOC2"/>
        <w:tabs>
          <w:tab w:val="right" w:leader="dot" w:pos="8306"/>
        </w:tabs>
      </w:pPr>
      <w:hyperlink w:anchor="_Toc30891" w:history="1">
        <w:r>
          <w:rPr>
            <w:rFonts w:ascii="仿宋" w:eastAsia="仿宋" w:hAnsi="仿宋" w:cs="仿宋" w:hint="eastAsia"/>
            <w:lang w:eastAsia="zh-CN"/>
          </w:rPr>
          <w:t>(二)、风险分类</w:t>
        </w:r>
        <w:r>
          <w:tab/>
        </w:r>
        <w:r>
          <w:fldChar w:fldCharType="begin"/>
        </w:r>
        <w:r>
          <w:instrText xml:space="preserve"> PAGEREF _Toc30891 \h </w:instrText>
        </w:r>
        <w:r>
          <w:fldChar w:fldCharType="separate"/>
        </w:r>
        <w:r>
          <w:t>65</w:t>
        </w:r>
        <w:r>
          <w:fldChar w:fldCharType="end"/>
        </w:r>
      </w:hyperlink>
    </w:p>
    <w:p>
      <w:pPr>
        <w:pStyle w:val="TOC1"/>
        <w:tabs>
          <w:tab w:val="right" w:leader="dot" w:pos="8306"/>
        </w:tabs>
      </w:pPr>
      <w:hyperlink w:anchor="_Toc18488" w:history="1">
        <w:r>
          <w:rPr>
            <w:rFonts w:ascii="仿宋" w:eastAsia="仿宋" w:hAnsi="仿宋" w:cs="仿宋" w:hint="eastAsia"/>
            <w:lang w:eastAsia="zh-CN"/>
          </w:rPr>
          <w:t>十六、质量管理体系</w:t>
        </w:r>
        <w:r>
          <w:tab/>
        </w:r>
        <w:r>
          <w:fldChar w:fldCharType="begin"/>
        </w:r>
        <w:r>
          <w:instrText xml:space="preserve"> PAGEREF _Toc18488 \h </w:instrText>
        </w:r>
        <w:r>
          <w:fldChar w:fldCharType="separate"/>
        </w:r>
        <w:r>
          <w:t>67</w:t>
        </w:r>
        <w:r>
          <w:fldChar w:fldCharType="end"/>
        </w:r>
      </w:hyperlink>
    </w:p>
    <w:p>
      <w:pPr>
        <w:pStyle w:val="TOC2"/>
        <w:tabs>
          <w:tab w:val="right" w:leader="dot" w:pos="8306"/>
        </w:tabs>
      </w:pPr>
      <w:hyperlink w:anchor="_Toc12630" w:history="1">
        <w:r>
          <w:rPr>
            <w:rFonts w:ascii="仿宋" w:eastAsia="仿宋" w:hAnsi="仿宋" w:cs="仿宋" w:hint="eastAsia"/>
            <w:lang w:eastAsia="zh-CN"/>
          </w:rPr>
          <w:t>(一)、质量目标与方针</w:t>
        </w:r>
        <w:r>
          <w:tab/>
        </w:r>
        <w:r>
          <w:fldChar w:fldCharType="begin"/>
        </w:r>
        <w:r>
          <w:instrText xml:space="preserve"> PAGEREF _Toc12630 \h </w:instrText>
        </w:r>
        <w:r>
          <w:fldChar w:fldCharType="separate"/>
        </w:r>
        <w:r>
          <w:t>67</w:t>
        </w:r>
        <w:r>
          <w:fldChar w:fldCharType="end"/>
        </w:r>
      </w:hyperlink>
    </w:p>
    <w:p>
      <w:pPr>
        <w:pStyle w:val="TOC2"/>
        <w:tabs>
          <w:tab w:val="right" w:leader="dot" w:pos="8306"/>
        </w:tabs>
      </w:pPr>
      <w:hyperlink w:anchor="_Toc21084" w:history="1">
        <w:r>
          <w:rPr>
            <w:rFonts w:ascii="仿宋" w:eastAsia="仿宋" w:hAnsi="仿宋" w:cs="仿宋" w:hint="eastAsia"/>
            <w:lang w:eastAsia="zh-CN"/>
          </w:rPr>
          <w:t>(二)、质量管理责任</w:t>
        </w:r>
        <w:r>
          <w:tab/>
        </w:r>
        <w:r>
          <w:fldChar w:fldCharType="begin"/>
        </w:r>
        <w:r>
          <w:instrText xml:space="preserve"> PAGEREF _Toc21084 \h </w:instrText>
        </w:r>
        <w:r>
          <w:fldChar w:fldCharType="separate"/>
        </w:r>
        <w:r>
          <w:t>68</w:t>
        </w:r>
        <w:r>
          <w:fldChar w:fldCharType="end"/>
        </w:r>
      </w:hyperlink>
    </w:p>
    <w:p>
      <w:pPr>
        <w:pStyle w:val="TOC2"/>
        <w:tabs>
          <w:tab w:val="right" w:leader="dot" w:pos="8306"/>
        </w:tabs>
      </w:pPr>
      <w:hyperlink w:anchor="_Toc28441" w:history="1">
        <w:r>
          <w:rPr>
            <w:rFonts w:ascii="仿宋" w:eastAsia="仿宋" w:hAnsi="仿宋" w:cs="仿宋" w:hint="eastAsia"/>
            <w:lang w:eastAsia="zh-CN"/>
          </w:rPr>
          <w:t>(三)、质量管理体系文件</w:t>
        </w:r>
        <w:r>
          <w:tab/>
        </w:r>
        <w:r>
          <w:fldChar w:fldCharType="begin"/>
        </w:r>
        <w:r>
          <w:instrText xml:space="preserve"> PAGEREF _Toc28441 \h </w:instrText>
        </w:r>
        <w:r>
          <w:fldChar w:fldCharType="separate"/>
        </w:r>
        <w:r>
          <w:t>69</w:t>
        </w:r>
        <w:r>
          <w:fldChar w:fldCharType="end"/>
        </w:r>
      </w:hyperlink>
    </w:p>
    <w:p>
      <w:pPr>
        <w:pStyle w:val="TOC2"/>
        <w:tabs>
          <w:tab w:val="right" w:leader="dot" w:pos="8306"/>
        </w:tabs>
      </w:pPr>
      <w:hyperlink w:anchor="_Toc6821" w:history="1">
        <w:r>
          <w:rPr>
            <w:rFonts w:ascii="仿宋" w:eastAsia="仿宋" w:hAnsi="仿宋" w:cs="仿宋" w:hint="eastAsia"/>
            <w:lang w:eastAsia="zh-CN"/>
          </w:rPr>
          <w:t>(四)、质量培训与教育</w:t>
        </w:r>
        <w:r>
          <w:tab/>
        </w:r>
        <w:r>
          <w:fldChar w:fldCharType="begin"/>
        </w:r>
        <w:r>
          <w:instrText xml:space="preserve"> PAGEREF _Toc6821 \h </w:instrText>
        </w:r>
        <w:r>
          <w:fldChar w:fldCharType="separate"/>
        </w:r>
        <w:r>
          <w:t>72</w:t>
        </w:r>
        <w:r>
          <w:fldChar w:fldCharType="end"/>
        </w:r>
      </w:hyperlink>
    </w:p>
    <w:p>
      <w:pPr>
        <w:pStyle w:val="TOC2"/>
        <w:tabs>
          <w:tab w:val="right" w:leader="dot" w:pos="8306"/>
        </w:tabs>
      </w:pPr>
      <w:hyperlink w:anchor="_Toc20261" w:history="1">
        <w:r>
          <w:rPr>
            <w:rFonts w:ascii="仿宋" w:eastAsia="仿宋" w:hAnsi="仿宋" w:cs="仿宋" w:hint="eastAsia"/>
            <w:lang w:eastAsia="zh-CN"/>
          </w:rPr>
          <w:t>(五)、质量审核与评价</w:t>
        </w:r>
        <w:r>
          <w:tab/>
        </w:r>
        <w:r>
          <w:fldChar w:fldCharType="begin"/>
        </w:r>
        <w:r>
          <w:instrText xml:space="preserve"> PAGEREF _Toc20261 \h </w:instrText>
        </w:r>
        <w:r>
          <w:fldChar w:fldCharType="separate"/>
        </w:r>
        <w:r>
          <w:t>73</w:t>
        </w:r>
        <w:r>
          <w:fldChar w:fldCharType="end"/>
        </w:r>
      </w:hyperlink>
    </w:p>
    <w:p>
      <w:pPr>
        <w:pStyle w:val="TOC2"/>
        <w:tabs>
          <w:tab w:val="right" w:leader="dot" w:pos="8306"/>
        </w:tabs>
      </w:pPr>
      <w:hyperlink w:anchor="_Toc5869" w:history="1">
        <w:r>
          <w:rPr>
            <w:rFonts w:ascii="仿宋" w:eastAsia="仿宋" w:hAnsi="仿宋" w:cs="仿宋" w:hint="eastAsia"/>
            <w:lang w:eastAsia="zh-CN"/>
          </w:rPr>
          <w:t>(六)、不符合与纠正措施</w:t>
        </w:r>
        <w:r>
          <w:tab/>
        </w:r>
        <w:r>
          <w:fldChar w:fldCharType="begin"/>
        </w:r>
        <w:r>
          <w:instrText xml:space="preserve"> PAGEREF _Toc5869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76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3057"/>
      <w:r>
        <w:rPr>
          <w:rFonts w:ascii="仿宋" w:eastAsia="仿宋" w:hAnsi="仿宋" w:cs="仿宋" w:hint="eastAsia"/>
          <w:sz w:val="28"/>
          <w:lang w:eastAsia="zh-CN"/>
        </w:rPr>
        <w:t>一、艺术涂料项目土建工程</w:t>
      </w:r>
      <w:bookmarkEnd w:id="2"/>
    </w:p>
    <w:p>
      <w:pPr>
        <w:pStyle w:val="Heading2"/>
        <w:rPr>
          <w:rFonts w:ascii="仿宋" w:eastAsia="仿宋" w:hAnsi="仿宋" w:cs="仿宋" w:hint="eastAsia"/>
          <w:lang w:eastAsia="zh-CN"/>
        </w:rPr>
      </w:pPr>
      <w:bookmarkStart w:id="3" w:name="_Toc3201"/>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在艺术涂料项目的建筑工程设计中，我们将秉承一系列重要的设计原则，以确保艺术涂料项目建筑在功能、美观、可持续性等方面达到最佳效果。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首要原则是确保建筑的功能性得到最大化的发挥。我们将充分理解艺术涂料项目的实际需求，合理布局各个功能区域，保证建筑在满足业务需求的同时，提供高效的工作环境。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在建筑设计中，我们将综合考虑建设和运营成本。通过精细的经济效益分析，确保设计方案在高效利用资源的同时，对艺术涂料项目的长期盈利能力有积极的贡献。</w:t>
      </w:r>
    </w:p>
    <w:p>
      <w:pPr>
        <w:pStyle w:val="Heading2"/>
        <w:ind w:firstLine="560" w:firstLineChars="200"/>
        <w:rPr>
          <w:rFonts w:ascii="仿宋" w:eastAsia="仿宋" w:hAnsi="仿宋" w:cs="仿宋" w:hint="eastAsia"/>
          <w:sz w:val="28"/>
          <w:lang w:eastAsia="zh-CN"/>
        </w:rPr>
      </w:pPr>
      <w:bookmarkStart w:id="4" w:name="_Toc16292"/>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艺术涂料项目的土建工程设计中，我们将精准设定设计年限，结合艺术涂料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艺术涂料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22549"/>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艺术涂料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艺术涂料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艺术涂料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1449"/>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本期工程艺术涂料项目预计总建筑面积XXX平方米，其中：计容建筑面积XXX平方米，计划建筑工程投资XX万元，占艺术涂料项目总投资的XX%。</w:t>
      </w:r>
    </w:p>
    <w:p>
      <w:pPr>
        <w:pStyle w:val="Heading1"/>
        <w:ind w:firstLine="560" w:firstLineChars="200"/>
        <w:rPr>
          <w:rFonts w:ascii="仿宋" w:eastAsia="仿宋" w:hAnsi="仿宋" w:cs="仿宋" w:hint="eastAsia"/>
          <w:sz w:val="28"/>
          <w:lang w:eastAsia="zh-CN"/>
        </w:rPr>
      </w:pPr>
      <w:bookmarkStart w:id="7" w:name="_Toc13031"/>
      <w:r>
        <w:rPr>
          <w:rFonts w:ascii="仿宋" w:eastAsia="仿宋" w:hAnsi="仿宋" w:cs="仿宋" w:hint="eastAsia"/>
          <w:sz w:val="28"/>
          <w:lang w:eastAsia="zh-CN"/>
        </w:rPr>
        <w:t>二、产品规划分析</w:t>
      </w:r>
      <w:bookmarkEnd w:id="7"/>
    </w:p>
    <w:p>
      <w:pPr>
        <w:pStyle w:val="Heading2"/>
        <w:rPr>
          <w:rFonts w:ascii="仿宋" w:eastAsia="仿宋" w:hAnsi="仿宋" w:cs="仿宋" w:hint="eastAsia"/>
          <w:lang w:eastAsia="zh-CN"/>
        </w:rPr>
      </w:pPr>
      <w:bookmarkStart w:id="8" w:name="_Toc31019"/>
      <w:r>
        <w:rPr>
          <w:rFonts w:ascii="仿宋" w:eastAsia="仿宋" w:hAnsi="仿宋" w:cs="仿宋" w:hint="eastAsia"/>
          <w:lang w:eastAsia="zh-CN"/>
        </w:rPr>
        <w:t>(一)、产品规划</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艺术涂料项目的主要产品是XXXX，预计年产值为XXX万元。这一产品在市场中占据着重要的地位，其广泛的应用范围使得该艺术涂料项目的市场前景非常广阔。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艺术涂料项目的xxx产品作为重要的原材料之一，将在多个领域发挥关键作用。其在建筑、交通、能源等方面的广泛应用将为整个产业链提供强大的支持，形成产业协同效应。艺术涂料项目的年产值XXX万XXX万XXX万万元不仅反映了其在市场上的巨大潜力，更预示着它对国民经济的积极贡献。这种关联度高、涉及面广的产业关系，使得该艺术涂料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9" w:name="_Toc11411"/>
      <w:r>
        <w:rPr>
          <w:rFonts w:ascii="仿宋" w:eastAsia="仿宋" w:hAnsi="仿宋" w:cs="仿宋" w:hint="eastAsia"/>
          <w:sz w:val="28"/>
          <w:lang w:eastAsia="zh-CN"/>
        </w:rPr>
        <w:t>(二)、建设规模</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艺术涂料项目总征地面积为XXXX平方米，相当于约XX.XX亩，其中净用地面积为XXXX平方米，红线范围内相当于约XX.XX亩。这一用地规模充分考虑了艺术涂料项目的建设需求，保障了艺术涂料项目在合适的空间内得以充分发展。艺术涂料项目规划的总建筑面积为XXXX平方米，其中主体工程建设占XXXX平方米，计容建筑面积达XXXX平方米。预计建筑工程的投资将达到XXXX万元，为艺术涂料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艺术涂料项目计划购置的设备共计XXXX台（套），设备购置费用为XXXX万元。这一设备购置计划充分考虑到艺术涂料项目的生产需求和技术要求，确保了艺术涂料项目在生产运营中具备先进的技术装备和高效的生产能力。设备的合理配置将为艺术涂料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艺术涂料项目计划总投资为XXXX万元，预计年实现营业收入为XXXX万元。这一产能规模的设定旨在确保艺术涂料项目能够在投资与回报之间取得平衡，实现长期可持续的发展。艺术涂料项目的总投资充分考虑到各个方面的需求，包括用地建设、设备购置等多个环节，以确保艺术涂料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0" w:name="_Toc28461"/>
      <w:r>
        <w:rPr>
          <w:rFonts w:ascii="仿宋" w:eastAsia="仿宋" w:hAnsi="仿宋" w:cs="仿宋" w:hint="eastAsia"/>
          <w:sz w:val="28"/>
          <w:lang w:eastAsia="zh-CN"/>
        </w:rPr>
        <w:t>三、艺术涂料项目建设背景及必要性分析</w:t>
      </w:r>
      <w:bookmarkEnd w:id="10"/>
    </w:p>
    <w:p>
      <w:pPr>
        <w:pStyle w:val="Heading2"/>
        <w:rPr>
          <w:rFonts w:ascii="仿宋" w:eastAsia="仿宋" w:hAnsi="仿宋" w:cs="仿宋" w:hint="eastAsia"/>
          <w:lang w:eastAsia="zh-CN"/>
        </w:rPr>
      </w:pPr>
      <w:bookmarkStart w:id="11" w:name="_Toc670"/>
      <w:r>
        <w:rPr>
          <w:rFonts w:ascii="仿宋" w:eastAsia="仿宋" w:hAnsi="仿宋" w:cs="仿宋" w:hint="eastAsia"/>
          <w:lang w:eastAsia="zh-CN"/>
        </w:rPr>
        <w:t>(一)、艺术涂料项目背景分析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艺术涂料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艺术涂料项目提供了机遇和挑战的交汇点。</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艺术涂料项目在这个潮流中的定位。同时，我们将关注行业内涌现的新兴机遇，以便艺术涂料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艺术涂料项目提供了强大的发展动力。我们将聚焦于行业内最新的技术发展趋势，包括但不限于人工智能、大数据分析、物联网等领域。通过深度的技术研究，我们将确保艺术涂料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艺术涂料项目发展的源泉。我们将投入更多的精力对市场需求进行深入剖析，超越表面的需求，深入挖掘潜在的市场痛点和机遇。通过对市场需求的细致了解，艺术涂料项目将更有针对性地设计解决方案，满足市场的多样化需求，从而更好地促进艺术涂料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艺术涂料项目战略至关重要。我们将对竞争态势进行更为深入的分析，包括但不限于市场份额、产品特点、客户满意度等多个维度。通过深度的竞争分析，艺术涂料项目将能够更准确地把握市场脉搏，制定具有竞争力的艺术涂料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艺术涂料项目的发展具有直接的影响。我们将进行更为全面的法规和政策分析，了解行业发展中的潜在法律风险和合规挑战。通过充分了解和遵守相关法规，艺术涂料项目将确保在法律框架内合法合规运营，为艺术涂料项目的稳健发展提供有力支持。</w:t>
      </w:r>
    </w:p>
    <w:p>
      <w:pPr>
        <w:pStyle w:val="Heading2"/>
        <w:ind w:firstLine="560" w:firstLineChars="200"/>
        <w:rPr>
          <w:rFonts w:ascii="仿宋" w:eastAsia="仿宋" w:hAnsi="仿宋" w:cs="仿宋" w:hint="eastAsia"/>
          <w:sz w:val="28"/>
          <w:lang w:eastAsia="zh-CN"/>
        </w:rPr>
      </w:pPr>
      <w:bookmarkStart w:id="12" w:name="_Toc8575"/>
      <w:r>
        <w:rPr>
          <w:rFonts w:ascii="仿宋" w:eastAsia="仿宋" w:hAnsi="仿宋" w:cs="仿宋" w:hint="eastAsia"/>
          <w:sz w:val="28"/>
          <w:lang w:eastAsia="zh-CN"/>
        </w:rPr>
        <w:t>(二)、艺术涂料项目建设必要性分析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艺术涂料项目建设的迫切性源于对行业发展趋势的深刻洞察。我们正处于一个行业变革的时代，科技创新、数字化转型成为企业发展的关键动力。艺术涂料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艺术涂料项目建设不仅仅是为了跟上潮流，更是为了通过技术创新推动企业的持续发展。通过引入先进的技术和解决方案，艺术涂料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竞争日益激烈，企业需要不断提升自身实力以在竞争中脱颖而出。艺术涂料项目的建设成为必然选择，通过提高产品质量、拓展服务领域，从而在竞争中获得更多的机会。艺术涂料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艺术涂料项目建设的必要性体现在对客户需求更精准的满足。通过艺术涂料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艺术涂料项目建设的背后是对企业持续创新的追求。只有通过不断创新，企业才能在竞争中立于不败之地。艺术涂料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3" w:name="_Toc14443"/>
      <w:r>
        <w:rPr>
          <w:rFonts w:ascii="仿宋" w:eastAsia="仿宋" w:hAnsi="仿宋" w:cs="仿宋" w:hint="eastAsia"/>
          <w:sz w:val="28"/>
          <w:lang w:eastAsia="zh-CN"/>
        </w:rPr>
        <w:t>四、艺术涂料项目可持续发展</w:t>
      </w:r>
      <w:bookmarkEnd w:id="13"/>
    </w:p>
    <w:p>
      <w:pPr>
        <w:pStyle w:val="Heading2"/>
        <w:rPr>
          <w:rFonts w:ascii="仿宋" w:eastAsia="仿宋" w:hAnsi="仿宋" w:cs="仿宋" w:hint="eastAsia"/>
          <w:lang w:eastAsia="zh-CN"/>
        </w:rPr>
      </w:pPr>
      <w:bookmarkStart w:id="14" w:name="_Toc23404"/>
      <w:r>
        <w:rPr>
          <w:rFonts w:ascii="仿宋" w:eastAsia="仿宋" w:hAnsi="仿宋" w:cs="仿宋" w:hint="eastAsia"/>
          <w:lang w:eastAsia="zh-CN"/>
        </w:rPr>
        <w:t>(一)、可持续战略与实践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艺术涂料项目中，艺术涂料项目团队着眼于未来，明确了可持续发展的战略方向。制定的具体可持续发展目标包括降低资源使用、采用环保技术、最大化社会效益等。这一步骤不仅有助于艺术涂料项目在环保和社会责任方面达到最高标准，也为未来提供了明确的指引，确保艺术涂料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可持续实践的融入艺术涂料项目管理</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艺术涂料项目管理周期。从艺术涂料项目规划开始，艺术涂料项目团队就考虑了环境和社会的因素。在执行阶段，艺术涂料项目团队积极推动绿色技术的应用，优化资源利用。此外，关注员工的社会责任，通过培训和沟通活动提高员工对可持续发展的认知，使他们能够在日常工作中践行可持续实践。这些举措不仅为艺术涂料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5" w:name="_Toc13254"/>
      <w:r>
        <w:rPr>
          <w:rFonts w:ascii="仿宋" w:eastAsia="仿宋" w:hAnsi="仿宋" w:cs="仿宋" w:hint="eastAsia"/>
          <w:sz w:val="28"/>
          <w:lang w:eastAsia="zh-CN"/>
        </w:rPr>
        <w:t>(二)、环保与社会责任</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扎根于艺术涂料项目的可持续发展理念，我们深信环保与社会责任是艺术涂料项目成功的关键支柱。在艺术涂料项目的每一步，我们都致力于通过创新和实践，履行对环境和社会的坚定责任。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艺术涂料项目团队通过引入先进的环保技术、建立高效的废物处理系统以及推动能源节约措施，积极履行环保责任。定期的环保监测和评估确保艺术涂料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艺术涂料项目不仅致力于自身可持续发展，还注重对社会的回馈。通过支持社区艺术涂料项目、参与慈善事业、提供培训机会等方式，艺术涂料项目积极履行社会责任。与当地社区建立积极互动，关注员工的工作与生活平衡，以及员工的身心健康，是艺术涂料项目在社会责任层面的关键举措。这样的实践不仅增强了艺术涂料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6" w:name="_Toc15506"/>
      <w:r>
        <w:rPr>
          <w:rFonts w:ascii="仿宋" w:eastAsia="仿宋" w:hAnsi="仿宋" w:cs="仿宋" w:hint="eastAsia"/>
          <w:sz w:val="28"/>
          <w:lang w:eastAsia="zh-CN"/>
        </w:rPr>
        <w:t>五、艺术涂料项目文档管理</w:t>
      </w:r>
      <w:bookmarkEnd w:id="16"/>
    </w:p>
    <w:p>
      <w:pPr>
        <w:pStyle w:val="Heading2"/>
        <w:rPr>
          <w:rFonts w:ascii="仿宋" w:eastAsia="仿宋" w:hAnsi="仿宋" w:cs="仿宋" w:hint="eastAsia"/>
          <w:lang w:eastAsia="zh-CN"/>
        </w:rPr>
      </w:pPr>
      <w:bookmarkStart w:id="17" w:name="_Toc10963"/>
      <w:r>
        <w:rPr>
          <w:rFonts w:ascii="仿宋" w:eastAsia="仿宋" w:hAnsi="仿宋" w:cs="仿宋" w:hint="eastAsia"/>
          <w:lang w:eastAsia="zh-CN"/>
        </w:rPr>
        <w:t>(一)、文档编制与审查</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艺术涂料项目高度重视文档的质量和准确性，以支持艺术涂料项目的各项活动和决策。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艺术涂料项目文档的编制始于艺术涂料项目计划的初期，我们制定了详细的文档编制计划，明确了每个文档的内容、格式和编写责任人。在艺术涂料项目启动阶段，我们首先编制了艺术涂料项目章程，明确定义了艺术涂料项目的目标、范围、风险等关键要素。随后，艺术涂料项目团队根据计划陆续编制了需求文档、设计文档、测试文档等各类文档，确保艺术涂料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艺术涂料项目管理中的重要环节，旨在确保艺术涂料项目文档符合质量标准和艺术涂料项目需求。在艺术涂料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除了内部审查，我们还进行了外部审查，邀请艺术涂料项目相关利益方和专业领域的专家对文档进行独立审查。这有助于获取更全面、客观的反馈，确保艺术涂料项目文档不仅符合内部标准，也满足外部需求。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艺术涂料项目在文档编制与审查方面建立了严格的管理机制，通过规范的流程和多维度的审查，确保艺术涂料项目文档的质量、准确性和可靠性，为艺术涂料项目的顺利推进提供了有力支持。</w:t>
      </w:r>
    </w:p>
    <w:p>
      <w:pPr>
        <w:pStyle w:val="Heading2"/>
        <w:ind w:firstLine="560" w:firstLineChars="200"/>
        <w:rPr>
          <w:rFonts w:ascii="仿宋" w:eastAsia="仿宋" w:hAnsi="仿宋" w:cs="仿宋" w:hint="eastAsia"/>
          <w:sz w:val="28"/>
          <w:lang w:eastAsia="zh-CN"/>
        </w:rPr>
      </w:pPr>
      <w:bookmarkStart w:id="18" w:name="_Toc19352"/>
      <w:r>
        <w:rPr>
          <w:rFonts w:ascii="仿宋" w:eastAsia="仿宋" w:hAnsi="仿宋" w:cs="仿宋" w:hint="eastAsia"/>
          <w:sz w:val="28"/>
          <w:lang w:eastAsia="zh-CN"/>
        </w:rPr>
        <w:t>(二)、文档发布与分发</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在艺术涂料项目中，我们致力于优化文档发布与分发过程，以确保信息的高效传递和团队间协作的顺畅进行。以下是我们采取的关键优化策略：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我们通过多渠道发布文档，包括电子邮件、艺术涂料项目管理平台、内部网站等，以满足不同团队成员的偏好和需求。多渠道发布确保了信息的全面覆盖。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智能文档索引系统：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我们采用了精细的权限控制，确保只有授权人员可以访问敏感信息。这种安全措施保护了艺术涂料项目文档的机密性，防止了未经授权的信息泄露。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9" w:name="_Toc22112"/>
      <w:r>
        <w:rPr>
          <w:rFonts w:ascii="仿宋" w:eastAsia="仿宋" w:hAnsi="仿宋" w:cs="仿宋" w:hint="eastAsia"/>
          <w:sz w:val="28"/>
          <w:lang w:eastAsia="zh-CN"/>
        </w:rPr>
        <w:t>(三)、文档存档与归档</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文档存档与归档是艺术涂料项目生命周期中一个至关重要的环节，直接关系到艺术涂料项目信息的长期保存和历史记录的完整性。在艺术涂料项目中，我们实施了一系列有效的文档存档与归档管理策略：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20" w:name="_Toc8113"/>
      <w:r>
        <w:rPr>
          <w:rFonts w:ascii="仿宋" w:eastAsia="仿宋" w:hAnsi="仿宋" w:cs="仿宋" w:hint="eastAsia"/>
          <w:sz w:val="28"/>
          <w:lang w:eastAsia="zh-CN"/>
        </w:rPr>
        <w:t>六、艺术涂料项目概论</w:t>
      </w:r>
      <w:bookmarkEnd w:id="20"/>
    </w:p>
    <w:p>
      <w:pPr>
        <w:pStyle w:val="Heading2"/>
        <w:rPr>
          <w:rFonts w:ascii="仿宋" w:eastAsia="仿宋" w:hAnsi="仿宋" w:cs="仿宋" w:hint="eastAsia"/>
          <w:lang w:eastAsia="zh-CN"/>
        </w:rPr>
      </w:pPr>
      <w:bookmarkStart w:id="21" w:name="_Toc13299"/>
      <w:r>
        <w:rPr>
          <w:rFonts w:ascii="仿宋" w:eastAsia="仿宋" w:hAnsi="仿宋" w:cs="仿宋" w:hint="eastAsia"/>
          <w:lang w:eastAsia="zh-CN"/>
        </w:rPr>
        <w:t>(一)、艺术涂料项目概况</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艺术涂料项目的起源追溯至对市场的深入洞察。市场的不断演变与变革为艺术涂料项目提供了难得的机遇。当前市场存在的需求缺口和变革的大环境共同构成了艺术涂料项目的背景。这个艺术涂料项目旨在充分利用市场机遇，填补行业中尚未满足的需求，为客户提供全新的解决方案。市场的变革和需求的增长使得这个艺术涂料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艺术涂料项目名称</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https://d.book118.com/358050065133006027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艺术涂料项目规划设计蓝图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艺术涂料项目规划设计蓝图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艺术涂料项目规划设计蓝图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艺术涂料项目规划设计蓝图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艺术涂料项目规划设计蓝图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艺术涂料项目规划设计蓝图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艺术涂料项目规划设计蓝图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艺术涂料项目规划设计蓝图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艺术涂料项目规划设计蓝图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艺术涂料项目规划设计蓝图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艺术涂料项目规划设计蓝图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艺术涂料项目规划设计蓝图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艺术涂料项目规划设计蓝图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艺术涂料项目规划设计蓝图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艺术涂料项目规划设计蓝图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艺术涂料项目规划设计蓝图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艺术涂料项目规划设计蓝图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E66"/>
    <w:rsid w:val="007B3E6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5805006513300602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2024-01-19T08:15:00Z</dcterms:created>
  <dcterms:modified xsi:type="dcterms:W3CDTF">2024-01-19T08:15:38Z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D9808C6D4CB04F6D94B647E76FA2A2D1_11</vt:lpwstr>
  </property>
  <property fmtid="{D5CDD505-2E9C-101B-9397-08002B2CF9AE}" pid="3" name="KSOProductBuildVer">
    <vt:lpwstr>2052-12.1.0.16120</vt:lpwstr>
  </property>
</Properties>
</file>