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高精度二维伺服系统项目规划设计纲要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867" w:history="1">
        <w:r>
          <w:rPr>
            <w:rFonts w:ascii="仿宋" w:eastAsia="仿宋" w:hAnsi="仿宋" w:cs="仿宋" w:hint="eastAsia"/>
            <w:lang w:eastAsia="zh-CN"/>
          </w:rPr>
          <w:t>概论</w:t>
        </w:r>
        <w:r>
          <w:tab/>
        </w:r>
        <w:r>
          <w:fldChar w:fldCharType="begin"/>
        </w:r>
        <w:r>
          <w:instrText xml:space="preserve"> PAGEREF _Toc5867 \h </w:instrText>
        </w:r>
        <w:r>
          <w:fldChar w:fldCharType="separate"/>
        </w:r>
        <w:r>
          <w:t>3</w:t>
        </w:r>
        <w:r>
          <w:fldChar w:fldCharType="end"/>
        </w:r>
      </w:hyperlink>
    </w:p>
    <w:p>
      <w:pPr>
        <w:pStyle w:val="TOC1"/>
        <w:tabs>
          <w:tab w:val="right" w:leader="dot" w:pos="8306"/>
        </w:tabs>
      </w:pPr>
      <w:hyperlink w:anchor="_Toc31582" w:history="1">
        <w:r>
          <w:rPr>
            <w:rFonts w:ascii="仿宋" w:eastAsia="仿宋" w:hAnsi="仿宋" w:cs="仿宋" w:hint="eastAsia"/>
            <w:lang w:eastAsia="zh-CN"/>
          </w:rPr>
          <w:t>一、高精度二维伺服系统项目建设背景及必要性分析</w:t>
        </w:r>
        <w:r>
          <w:tab/>
        </w:r>
        <w:r>
          <w:fldChar w:fldCharType="begin"/>
        </w:r>
        <w:r>
          <w:instrText xml:space="preserve"> PAGEREF _Toc31582 \h </w:instrText>
        </w:r>
        <w:r>
          <w:fldChar w:fldCharType="separate"/>
        </w:r>
        <w:r>
          <w:t>3</w:t>
        </w:r>
        <w:r>
          <w:fldChar w:fldCharType="end"/>
        </w:r>
      </w:hyperlink>
    </w:p>
    <w:p>
      <w:pPr>
        <w:pStyle w:val="TOC2"/>
        <w:tabs>
          <w:tab w:val="right" w:leader="dot" w:pos="8306"/>
        </w:tabs>
      </w:pPr>
      <w:hyperlink w:anchor="_Toc11631" w:history="1">
        <w:r>
          <w:rPr>
            <w:rFonts w:ascii="仿宋" w:eastAsia="仿宋" w:hAnsi="仿宋" w:cs="仿宋" w:hint="eastAsia"/>
            <w:lang w:eastAsia="zh-CN"/>
          </w:rPr>
          <w:t>(一)、高精度二维伺服系统项目背景分析</w:t>
        </w:r>
        <w:r>
          <w:tab/>
        </w:r>
        <w:r>
          <w:fldChar w:fldCharType="begin"/>
        </w:r>
        <w:r>
          <w:instrText xml:space="preserve"> PAGEREF _Toc11631 \h </w:instrText>
        </w:r>
        <w:r>
          <w:fldChar w:fldCharType="separate"/>
        </w:r>
        <w:r>
          <w:t>3</w:t>
        </w:r>
        <w:r>
          <w:fldChar w:fldCharType="end"/>
        </w:r>
      </w:hyperlink>
    </w:p>
    <w:p>
      <w:pPr>
        <w:pStyle w:val="TOC2"/>
        <w:tabs>
          <w:tab w:val="right" w:leader="dot" w:pos="8306"/>
        </w:tabs>
      </w:pPr>
      <w:hyperlink w:anchor="_Toc24495" w:history="1">
        <w:r>
          <w:rPr>
            <w:rFonts w:ascii="仿宋" w:eastAsia="仿宋" w:hAnsi="仿宋" w:cs="仿宋" w:hint="eastAsia"/>
            <w:lang w:eastAsia="zh-CN"/>
          </w:rPr>
          <w:t>(二)、高精度二维伺服系统项目建设必要性分析</w:t>
        </w:r>
        <w:r>
          <w:tab/>
        </w:r>
        <w:r>
          <w:fldChar w:fldCharType="begin"/>
        </w:r>
        <w:r>
          <w:instrText xml:space="preserve"> PAGEREF _Toc24495 \h </w:instrText>
        </w:r>
        <w:r>
          <w:fldChar w:fldCharType="separate"/>
        </w:r>
        <w:r>
          <w:t>5</w:t>
        </w:r>
        <w:r>
          <w:fldChar w:fldCharType="end"/>
        </w:r>
      </w:hyperlink>
    </w:p>
    <w:p>
      <w:pPr>
        <w:pStyle w:val="TOC1"/>
        <w:tabs>
          <w:tab w:val="right" w:leader="dot" w:pos="8306"/>
        </w:tabs>
      </w:pPr>
      <w:hyperlink w:anchor="_Toc31623" w:history="1">
        <w:r>
          <w:rPr>
            <w:rFonts w:ascii="仿宋" w:eastAsia="仿宋" w:hAnsi="仿宋" w:cs="仿宋" w:hint="eastAsia"/>
            <w:lang w:eastAsia="zh-CN"/>
          </w:rPr>
          <w:t>二、高精度二维伺服系统项目选址可行性分析</w:t>
        </w:r>
        <w:r>
          <w:tab/>
        </w:r>
        <w:r>
          <w:fldChar w:fldCharType="begin"/>
        </w:r>
        <w:r>
          <w:instrText xml:space="preserve"> PAGEREF _Toc31623 \h </w:instrText>
        </w:r>
        <w:r>
          <w:fldChar w:fldCharType="separate"/>
        </w:r>
        <w:r>
          <w:t>6</w:t>
        </w:r>
        <w:r>
          <w:fldChar w:fldCharType="end"/>
        </w:r>
      </w:hyperlink>
    </w:p>
    <w:p>
      <w:pPr>
        <w:pStyle w:val="TOC2"/>
        <w:tabs>
          <w:tab w:val="right" w:leader="dot" w:pos="8306"/>
        </w:tabs>
      </w:pPr>
      <w:hyperlink w:anchor="_Toc11363" w:history="1">
        <w:r>
          <w:rPr>
            <w:rFonts w:ascii="仿宋" w:eastAsia="仿宋" w:hAnsi="仿宋" w:cs="仿宋" w:hint="eastAsia"/>
            <w:lang w:eastAsia="zh-CN"/>
          </w:rPr>
          <w:t>(一)、高精度二维伺服系统项目选址</w:t>
        </w:r>
        <w:r>
          <w:tab/>
        </w:r>
        <w:r>
          <w:fldChar w:fldCharType="begin"/>
        </w:r>
        <w:r>
          <w:instrText xml:space="preserve"> PAGEREF _Toc11363 \h </w:instrText>
        </w:r>
        <w:r>
          <w:fldChar w:fldCharType="separate"/>
        </w:r>
        <w:r>
          <w:t>6</w:t>
        </w:r>
        <w:r>
          <w:fldChar w:fldCharType="end"/>
        </w:r>
      </w:hyperlink>
    </w:p>
    <w:p>
      <w:pPr>
        <w:pStyle w:val="TOC2"/>
        <w:tabs>
          <w:tab w:val="right" w:leader="dot" w:pos="8306"/>
        </w:tabs>
      </w:pPr>
      <w:hyperlink w:anchor="_Toc30740" w:history="1">
        <w:r>
          <w:rPr>
            <w:rFonts w:ascii="仿宋" w:eastAsia="仿宋" w:hAnsi="仿宋" w:cs="仿宋" w:hint="eastAsia"/>
            <w:lang w:eastAsia="zh-CN"/>
          </w:rPr>
          <w:t>(二)、用地控制指标</w:t>
        </w:r>
        <w:r>
          <w:tab/>
        </w:r>
        <w:r>
          <w:fldChar w:fldCharType="begin"/>
        </w:r>
        <w:r>
          <w:instrText xml:space="preserve"> PAGEREF _Toc30740 \h </w:instrText>
        </w:r>
        <w:r>
          <w:fldChar w:fldCharType="separate"/>
        </w:r>
        <w:r>
          <w:t>6</w:t>
        </w:r>
        <w:r>
          <w:fldChar w:fldCharType="end"/>
        </w:r>
      </w:hyperlink>
    </w:p>
    <w:p>
      <w:pPr>
        <w:pStyle w:val="TOC2"/>
        <w:tabs>
          <w:tab w:val="right" w:leader="dot" w:pos="8306"/>
        </w:tabs>
      </w:pPr>
      <w:hyperlink w:anchor="_Toc30694" w:history="1">
        <w:r>
          <w:rPr>
            <w:rFonts w:ascii="仿宋" w:eastAsia="仿宋" w:hAnsi="仿宋" w:cs="仿宋" w:hint="eastAsia"/>
            <w:lang w:eastAsia="zh-CN"/>
          </w:rPr>
          <w:t>(三)、节约用地措施</w:t>
        </w:r>
        <w:r>
          <w:tab/>
        </w:r>
        <w:r>
          <w:fldChar w:fldCharType="begin"/>
        </w:r>
        <w:r>
          <w:instrText xml:space="preserve"> PAGEREF _Toc30694 \h </w:instrText>
        </w:r>
        <w:r>
          <w:fldChar w:fldCharType="separate"/>
        </w:r>
        <w:r>
          <w:t>8</w:t>
        </w:r>
        <w:r>
          <w:fldChar w:fldCharType="end"/>
        </w:r>
      </w:hyperlink>
    </w:p>
    <w:p>
      <w:pPr>
        <w:pStyle w:val="TOC2"/>
        <w:tabs>
          <w:tab w:val="right" w:leader="dot" w:pos="8306"/>
        </w:tabs>
      </w:pPr>
      <w:hyperlink w:anchor="_Toc5810" w:history="1">
        <w:r>
          <w:rPr>
            <w:rFonts w:ascii="仿宋" w:eastAsia="仿宋" w:hAnsi="仿宋" w:cs="仿宋" w:hint="eastAsia"/>
            <w:lang w:eastAsia="zh-CN"/>
          </w:rPr>
          <w:t>(四)、总图布置方案</w:t>
        </w:r>
        <w:r>
          <w:tab/>
        </w:r>
        <w:r>
          <w:fldChar w:fldCharType="begin"/>
        </w:r>
        <w:r>
          <w:instrText xml:space="preserve"> PAGEREF _Toc5810 \h </w:instrText>
        </w:r>
        <w:r>
          <w:fldChar w:fldCharType="separate"/>
        </w:r>
        <w:r>
          <w:t>10</w:t>
        </w:r>
        <w:r>
          <w:fldChar w:fldCharType="end"/>
        </w:r>
      </w:hyperlink>
    </w:p>
    <w:p>
      <w:pPr>
        <w:pStyle w:val="TOC2"/>
        <w:tabs>
          <w:tab w:val="right" w:leader="dot" w:pos="8306"/>
        </w:tabs>
      </w:pPr>
      <w:hyperlink w:anchor="_Toc19130" w:history="1">
        <w:r>
          <w:rPr>
            <w:rFonts w:ascii="仿宋" w:eastAsia="仿宋" w:hAnsi="仿宋" w:cs="仿宋" w:hint="eastAsia"/>
            <w:lang w:eastAsia="zh-CN"/>
          </w:rPr>
          <w:t>(五)、选址综合评价</w:t>
        </w:r>
        <w:r>
          <w:tab/>
        </w:r>
        <w:r>
          <w:fldChar w:fldCharType="begin"/>
        </w:r>
        <w:r>
          <w:instrText xml:space="preserve"> PAGEREF _Toc19130 \h </w:instrText>
        </w:r>
        <w:r>
          <w:fldChar w:fldCharType="separate"/>
        </w:r>
        <w:r>
          <w:t>11</w:t>
        </w:r>
        <w:r>
          <w:fldChar w:fldCharType="end"/>
        </w:r>
      </w:hyperlink>
    </w:p>
    <w:p>
      <w:pPr>
        <w:pStyle w:val="TOC1"/>
        <w:tabs>
          <w:tab w:val="right" w:leader="dot" w:pos="8306"/>
        </w:tabs>
      </w:pPr>
      <w:hyperlink w:anchor="_Toc31690" w:history="1">
        <w:r>
          <w:rPr>
            <w:rFonts w:ascii="仿宋" w:eastAsia="仿宋" w:hAnsi="仿宋" w:cs="仿宋" w:hint="eastAsia"/>
            <w:lang w:eastAsia="zh-CN"/>
          </w:rPr>
          <w:t>三、高精度二维伺服系统项目可持续发展</w:t>
        </w:r>
        <w:r>
          <w:tab/>
        </w:r>
        <w:r>
          <w:fldChar w:fldCharType="begin"/>
        </w:r>
        <w:r>
          <w:instrText xml:space="preserve"> PAGEREF _Toc31690 \h </w:instrText>
        </w:r>
        <w:r>
          <w:fldChar w:fldCharType="separate"/>
        </w:r>
        <w:r>
          <w:t>12</w:t>
        </w:r>
        <w:r>
          <w:fldChar w:fldCharType="end"/>
        </w:r>
      </w:hyperlink>
    </w:p>
    <w:p>
      <w:pPr>
        <w:pStyle w:val="TOC2"/>
        <w:tabs>
          <w:tab w:val="right" w:leader="dot" w:pos="8306"/>
        </w:tabs>
      </w:pPr>
      <w:hyperlink w:anchor="_Toc17870" w:history="1">
        <w:r>
          <w:rPr>
            <w:rFonts w:ascii="仿宋" w:eastAsia="仿宋" w:hAnsi="仿宋" w:cs="仿宋" w:hint="eastAsia"/>
            <w:lang w:eastAsia="zh-CN"/>
          </w:rPr>
          <w:t>(一)、可持续战略与实践</w:t>
        </w:r>
        <w:r>
          <w:tab/>
        </w:r>
        <w:r>
          <w:fldChar w:fldCharType="begin"/>
        </w:r>
        <w:r>
          <w:instrText xml:space="preserve"> PAGEREF _Toc17870 \h </w:instrText>
        </w:r>
        <w:r>
          <w:fldChar w:fldCharType="separate"/>
        </w:r>
        <w:r>
          <w:t>12</w:t>
        </w:r>
        <w:r>
          <w:fldChar w:fldCharType="end"/>
        </w:r>
      </w:hyperlink>
    </w:p>
    <w:p>
      <w:pPr>
        <w:pStyle w:val="TOC2"/>
        <w:tabs>
          <w:tab w:val="right" w:leader="dot" w:pos="8306"/>
        </w:tabs>
      </w:pPr>
      <w:hyperlink w:anchor="_Toc16919" w:history="1">
        <w:r>
          <w:rPr>
            <w:rFonts w:ascii="仿宋" w:eastAsia="仿宋" w:hAnsi="仿宋" w:cs="仿宋" w:hint="eastAsia"/>
            <w:lang w:eastAsia="zh-CN"/>
          </w:rPr>
          <w:t>(二)、环保与社会责任</w:t>
        </w:r>
        <w:r>
          <w:tab/>
        </w:r>
        <w:r>
          <w:fldChar w:fldCharType="begin"/>
        </w:r>
        <w:r>
          <w:instrText xml:space="preserve"> PAGEREF _Toc16919 \h </w:instrText>
        </w:r>
        <w:r>
          <w:fldChar w:fldCharType="separate"/>
        </w:r>
        <w:r>
          <w:t>13</w:t>
        </w:r>
        <w:r>
          <w:fldChar w:fldCharType="end"/>
        </w:r>
      </w:hyperlink>
    </w:p>
    <w:p>
      <w:pPr>
        <w:pStyle w:val="TOC1"/>
        <w:tabs>
          <w:tab w:val="right" w:leader="dot" w:pos="8306"/>
        </w:tabs>
      </w:pPr>
      <w:hyperlink w:anchor="_Toc10351" w:history="1">
        <w:r>
          <w:rPr>
            <w:rFonts w:ascii="仿宋" w:eastAsia="仿宋" w:hAnsi="仿宋" w:cs="仿宋" w:hint="eastAsia"/>
            <w:lang w:eastAsia="zh-CN"/>
          </w:rPr>
          <w:t>四、高精度二维伺服系统项目建设单位说明</w:t>
        </w:r>
        <w:r>
          <w:tab/>
        </w:r>
        <w:r>
          <w:fldChar w:fldCharType="begin"/>
        </w:r>
        <w:r>
          <w:instrText xml:space="preserve"> PAGEREF _Toc10351 \h </w:instrText>
        </w:r>
        <w:r>
          <w:fldChar w:fldCharType="separate"/>
        </w:r>
        <w:r>
          <w:t>14</w:t>
        </w:r>
        <w:r>
          <w:fldChar w:fldCharType="end"/>
        </w:r>
      </w:hyperlink>
    </w:p>
    <w:p>
      <w:pPr>
        <w:pStyle w:val="TOC2"/>
        <w:tabs>
          <w:tab w:val="right" w:leader="dot" w:pos="8306"/>
        </w:tabs>
      </w:pPr>
      <w:hyperlink w:anchor="_Toc25922" w:history="1">
        <w:r>
          <w:rPr>
            <w:rFonts w:ascii="仿宋" w:eastAsia="仿宋" w:hAnsi="仿宋" w:cs="仿宋" w:hint="eastAsia"/>
            <w:lang w:eastAsia="zh-CN"/>
          </w:rPr>
          <w:t>(一)、高精度二维伺服系统项目承办单位基本情况</w:t>
        </w:r>
        <w:r>
          <w:tab/>
        </w:r>
        <w:r>
          <w:fldChar w:fldCharType="begin"/>
        </w:r>
        <w:r>
          <w:instrText xml:space="preserve"> PAGEREF _Toc25922 \h </w:instrText>
        </w:r>
        <w:r>
          <w:fldChar w:fldCharType="separate"/>
        </w:r>
        <w:r>
          <w:t>14</w:t>
        </w:r>
        <w:r>
          <w:fldChar w:fldCharType="end"/>
        </w:r>
      </w:hyperlink>
    </w:p>
    <w:p>
      <w:pPr>
        <w:pStyle w:val="TOC2"/>
        <w:tabs>
          <w:tab w:val="right" w:leader="dot" w:pos="8306"/>
        </w:tabs>
      </w:pPr>
      <w:hyperlink w:anchor="_Toc6887" w:history="1">
        <w:r>
          <w:rPr>
            <w:rFonts w:ascii="仿宋" w:eastAsia="仿宋" w:hAnsi="仿宋" w:cs="仿宋" w:hint="eastAsia"/>
            <w:lang w:eastAsia="zh-CN"/>
          </w:rPr>
          <w:t>(二)、公司经济效益分析</w:t>
        </w:r>
        <w:r>
          <w:tab/>
        </w:r>
        <w:r>
          <w:fldChar w:fldCharType="begin"/>
        </w:r>
        <w:r>
          <w:instrText xml:space="preserve"> PAGEREF _Toc6887 \h </w:instrText>
        </w:r>
        <w:r>
          <w:fldChar w:fldCharType="separate"/>
        </w:r>
        <w:r>
          <w:t>14</w:t>
        </w:r>
        <w:r>
          <w:fldChar w:fldCharType="end"/>
        </w:r>
      </w:hyperlink>
    </w:p>
    <w:p>
      <w:pPr>
        <w:pStyle w:val="TOC1"/>
        <w:tabs>
          <w:tab w:val="right" w:leader="dot" w:pos="8306"/>
        </w:tabs>
      </w:pPr>
      <w:hyperlink w:anchor="_Toc17036" w:history="1">
        <w:r>
          <w:rPr>
            <w:rFonts w:ascii="仿宋" w:eastAsia="仿宋" w:hAnsi="仿宋" w:cs="仿宋" w:hint="eastAsia"/>
            <w:lang w:eastAsia="zh-CN"/>
          </w:rPr>
          <w:t>五、高精度二维伺服系统项目危机管理</w:t>
        </w:r>
        <w:r>
          <w:tab/>
        </w:r>
        <w:r>
          <w:fldChar w:fldCharType="begin"/>
        </w:r>
        <w:r>
          <w:instrText xml:space="preserve"> PAGEREF _Toc17036 \h </w:instrText>
        </w:r>
        <w:r>
          <w:fldChar w:fldCharType="separate"/>
        </w:r>
        <w:r>
          <w:t>15</w:t>
        </w:r>
        <w:r>
          <w:fldChar w:fldCharType="end"/>
        </w:r>
      </w:hyperlink>
    </w:p>
    <w:p>
      <w:pPr>
        <w:pStyle w:val="TOC2"/>
        <w:tabs>
          <w:tab w:val="right" w:leader="dot" w:pos="8306"/>
        </w:tabs>
      </w:pPr>
      <w:hyperlink w:anchor="_Toc2831" w:history="1">
        <w:r>
          <w:rPr>
            <w:rFonts w:ascii="仿宋" w:eastAsia="仿宋" w:hAnsi="仿宋" w:cs="仿宋" w:hint="eastAsia"/>
            <w:lang w:eastAsia="zh-CN"/>
          </w:rPr>
          <w:t>(一)、危机预警与识别</w:t>
        </w:r>
        <w:r>
          <w:tab/>
        </w:r>
        <w:r>
          <w:fldChar w:fldCharType="begin"/>
        </w:r>
        <w:r>
          <w:instrText xml:space="preserve"> PAGEREF _Toc2831 \h </w:instrText>
        </w:r>
        <w:r>
          <w:fldChar w:fldCharType="separate"/>
        </w:r>
        <w:r>
          <w:t>15</w:t>
        </w:r>
        <w:r>
          <w:fldChar w:fldCharType="end"/>
        </w:r>
      </w:hyperlink>
    </w:p>
    <w:p>
      <w:pPr>
        <w:pStyle w:val="TOC2"/>
        <w:tabs>
          <w:tab w:val="right" w:leader="dot" w:pos="8306"/>
        </w:tabs>
      </w:pPr>
      <w:hyperlink w:anchor="_Toc26527" w:history="1">
        <w:r>
          <w:rPr>
            <w:rFonts w:ascii="仿宋" w:eastAsia="仿宋" w:hAnsi="仿宋" w:cs="仿宋" w:hint="eastAsia"/>
            <w:lang w:eastAsia="zh-CN"/>
          </w:rPr>
          <w:t>(二)、危机应对与恢复</w:t>
        </w:r>
        <w:r>
          <w:tab/>
        </w:r>
        <w:r>
          <w:fldChar w:fldCharType="begin"/>
        </w:r>
        <w:r>
          <w:instrText xml:space="preserve"> PAGEREF _Toc26527 \h </w:instrText>
        </w:r>
        <w:r>
          <w:fldChar w:fldCharType="separate"/>
        </w:r>
        <w:r>
          <w:t>16</w:t>
        </w:r>
        <w:r>
          <w:fldChar w:fldCharType="end"/>
        </w:r>
      </w:hyperlink>
    </w:p>
    <w:p>
      <w:pPr>
        <w:pStyle w:val="TOC1"/>
        <w:tabs>
          <w:tab w:val="right" w:leader="dot" w:pos="8306"/>
        </w:tabs>
      </w:pPr>
      <w:hyperlink w:anchor="_Toc4692" w:history="1">
        <w:r>
          <w:rPr>
            <w:rFonts w:ascii="仿宋" w:eastAsia="仿宋" w:hAnsi="仿宋" w:cs="仿宋" w:hint="eastAsia"/>
            <w:lang w:eastAsia="zh-CN"/>
          </w:rPr>
          <w:t>六、工艺说明</w:t>
        </w:r>
        <w:r>
          <w:tab/>
        </w:r>
        <w:r>
          <w:fldChar w:fldCharType="begin"/>
        </w:r>
        <w:r>
          <w:instrText xml:space="preserve"> PAGEREF _Toc4692 \h </w:instrText>
        </w:r>
        <w:r>
          <w:fldChar w:fldCharType="separate"/>
        </w:r>
        <w:r>
          <w:t>18</w:t>
        </w:r>
        <w:r>
          <w:fldChar w:fldCharType="end"/>
        </w:r>
      </w:hyperlink>
    </w:p>
    <w:p>
      <w:pPr>
        <w:pStyle w:val="TOC2"/>
        <w:tabs>
          <w:tab w:val="right" w:leader="dot" w:pos="8306"/>
        </w:tabs>
      </w:pPr>
      <w:hyperlink w:anchor="_Toc26869" w:history="1">
        <w:r>
          <w:rPr>
            <w:rFonts w:ascii="仿宋" w:eastAsia="仿宋" w:hAnsi="仿宋" w:cs="仿宋" w:hint="eastAsia"/>
            <w:lang w:eastAsia="zh-CN"/>
          </w:rPr>
          <w:t>(一)、技术管理特点</w:t>
        </w:r>
        <w:r>
          <w:tab/>
        </w:r>
        <w:r>
          <w:fldChar w:fldCharType="begin"/>
        </w:r>
        <w:r>
          <w:instrText xml:space="preserve"> PAGEREF _Toc26869 \h </w:instrText>
        </w:r>
        <w:r>
          <w:fldChar w:fldCharType="separate"/>
        </w:r>
        <w:r>
          <w:t>18</w:t>
        </w:r>
        <w:r>
          <w:fldChar w:fldCharType="end"/>
        </w:r>
      </w:hyperlink>
    </w:p>
    <w:p>
      <w:pPr>
        <w:pStyle w:val="TOC2"/>
        <w:tabs>
          <w:tab w:val="right" w:leader="dot" w:pos="8306"/>
        </w:tabs>
      </w:pPr>
      <w:hyperlink w:anchor="_Toc22786" w:history="1">
        <w:r>
          <w:rPr>
            <w:rFonts w:ascii="仿宋" w:eastAsia="仿宋" w:hAnsi="仿宋" w:cs="仿宋" w:hint="eastAsia"/>
            <w:lang w:eastAsia="zh-CN"/>
          </w:rPr>
          <w:t>(二)、高精度二维伺服系统项目工艺技术设计方案</w:t>
        </w:r>
        <w:r>
          <w:tab/>
        </w:r>
        <w:r>
          <w:fldChar w:fldCharType="begin"/>
        </w:r>
        <w:r>
          <w:instrText xml:space="preserve"> PAGEREF _Toc22786 \h </w:instrText>
        </w:r>
        <w:r>
          <w:fldChar w:fldCharType="separate"/>
        </w:r>
        <w:r>
          <w:t>19</w:t>
        </w:r>
        <w:r>
          <w:fldChar w:fldCharType="end"/>
        </w:r>
      </w:hyperlink>
    </w:p>
    <w:p>
      <w:pPr>
        <w:pStyle w:val="TOC2"/>
        <w:tabs>
          <w:tab w:val="right" w:leader="dot" w:pos="8306"/>
        </w:tabs>
      </w:pPr>
      <w:hyperlink w:anchor="_Toc1149" w:history="1">
        <w:r>
          <w:rPr>
            <w:rFonts w:ascii="仿宋" w:eastAsia="仿宋" w:hAnsi="仿宋" w:cs="仿宋" w:hint="eastAsia"/>
            <w:lang w:eastAsia="zh-CN"/>
          </w:rPr>
          <w:t>(三)、设备选型方案</w:t>
        </w:r>
        <w:r>
          <w:tab/>
        </w:r>
        <w:r>
          <w:fldChar w:fldCharType="begin"/>
        </w:r>
        <w:r>
          <w:instrText xml:space="preserve"> PAGEREF _Toc1149 \h </w:instrText>
        </w:r>
        <w:r>
          <w:fldChar w:fldCharType="separate"/>
        </w:r>
        <w:r>
          <w:t>20</w:t>
        </w:r>
        <w:r>
          <w:fldChar w:fldCharType="end"/>
        </w:r>
      </w:hyperlink>
    </w:p>
    <w:p>
      <w:pPr>
        <w:pStyle w:val="TOC1"/>
        <w:tabs>
          <w:tab w:val="right" w:leader="dot" w:pos="8306"/>
        </w:tabs>
      </w:pPr>
      <w:hyperlink w:anchor="_Toc18645" w:history="1">
        <w:r>
          <w:rPr>
            <w:rFonts w:ascii="仿宋" w:eastAsia="仿宋" w:hAnsi="仿宋" w:cs="仿宋" w:hint="eastAsia"/>
            <w:lang w:eastAsia="zh-CN"/>
          </w:rPr>
          <w:t>七、高精度二维伺服系统项目人力资源管理</w:t>
        </w:r>
        <w:r>
          <w:tab/>
        </w:r>
        <w:r>
          <w:fldChar w:fldCharType="begin"/>
        </w:r>
        <w:r>
          <w:instrText xml:space="preserve"> PAGEREF _Toc18645 \h </w:instrText>
        </w:r>
        <w:r>
          <w:fldChar w:fldCharType="separate"/>
        </w:r>
        <w:r>
          <w:t>22</w:t>
        </w:r>
        <w:r>
          <w:fldChar w:fldCharType="end"/>
        </w:r>
      </w:hyperlink>
    </w:p>
    <w:p>
      <w:pPr>
        <w:pStyle w:val="TOC2"/>
        <w:tabs>
          <w:tab w:val="right" w:leader="dot" w:pos="8306"/>
        </w:tabs>
      </w:pPr>
      <w:hyperlink w:anchor="_Toc14949" w:history="1">
        <w:r>
          <w:rPr>
            <w:rFonts w:ascii="仿宋" w:eastAsia="仿宋" w:hAnsi="仿宋" w:cs="仿宋" w:hint="eastAsia"/>
            <w:lang w:eastAsia="zh-CN"/>
          </w:rPr>
          <w:t>(一)、建立健全的预算管理制度</w:t>
        </w:r>
        <w:r>
          <w:tab/>
        </w:r>
        <w:r>
          <w:fldChar w:fldCharType="begin"/>
        </w:r>
        <w:r>
          <w:instrText xml:space="preserve"> PAGEREF _Toc14949 \h </w:instrText>
        </w:r>
        <w:r>
          <w:fldChar w:fldCharType="separate"/>
        </w:r>
        <w:r>
          <w:t>22</w:t>
        </w:r>
        <w:r>
          <w:fldChar w:fldCharType="end"/>
        </w:r>
      </w:hyperlink>
    </w:p>
    <w:p>
      <w:pPr>
        <w:pStyle w:val="TOC2"/>
        <w:tabs>
          <w:tab w:val="right" w:leader="dot" w:pos="8306"/>
        </w:tabs>
      </w:pPr>
      <w:hyperlink w:anchor="_Toc12571" w:history="1">
        <w:r>
          <w:rPr>
            <w:rFonts w:ascii="仿宋" w:eastAsia="仿宋" w:hAnsi="仿宋" w:cs="仿宋" w:hint="eastAsia"/>
            <w:lang w:eastAsia="zh-CN"/>
          </w:rPr>
          <w:t>(二)、加强资金流动监控</w:t>
        </w:r>
        <w:r>
          <w:tab/>
        </w:r>
        <w:r>
          <w:fldChar w:fldCharType="begin"/>
        </w:r>
        <w:r>
          <w:instrText xml:space="preserve"> PAGEREF _Toc12571 \h </w:instrText>
        </w:r>
        <w:r>
          <w:fldChar w:fldCharType="separate"/>
        </w:r>
        <w:r>
          <w:t>24</w:t>
        </w:r>
        <w:r>
          <w:fldChar w:fldCharType="end"/>
        </w:r>
      </w:hyperlink>
    </w:p>
    <w:p>
      <w:pPr>
        <w:pStyle w:val="TOC2"/>
        <w:tabs>
          <w:tab w:val="right" w:leader="dot" w:pos="8306"/>
        </w:tabs>
      </w:pPr>
      <w:hyperlink w:anchor="_Toc5426" w:history="1">
        <w:r>
          <w:rPr>
            <w:rFonts w:ascii="仿宋" w:eastAsia="仿宋" w:hAnsi="仿宋" w:cs="仿宋" w:hint="eastAsia"/>
            <w:lang w:eastAsia="zh-CN"/>
          </w:rPr>
          <w:t>(三)、制定完善的风险控制机制</w:t>
        </w:r>
        <w:r>
          <w:tab/>
        </w:r>
        <w:r>
          <w:fldChar w:fldCharType="begin"/>
        </w:r>
        <w:r>
          <w:instrText xml:space="preserve"> PAGEREF _Toc5426 \h </w:instrText>
        </w:r>
        <w:r>
          <w:fldChar w:fldCharType="separate"/>
        </w:r>
        <w:r>
          <w:t>25</w:t>
        </w:r>
        <w:r>
          <w:fldChar w:fldCharType="end"/>
        </w:r>
      </w:hyperlink>
    </w:p>
    <w:p>
      <w:pPr>
        <w:pStyle w:val="TOC2"/>
        <w:tabs>
          <w:tab w:val="right" w:leader="dot" w:pos="8306"/>
        </w:tabs>
      </w:pPr>
      <w:hyperlink w:anchor="_Toc20725" w:history="1">
        <w:r>
          <w:rPr>
            <w:rFonts w:ascii="仿宋" w:eastAsia="仿宋" w:hAnsi="仿宋" w:cs="仿宋" w:hint="eastAsia"/>
            <w:lang w:eastAsia="zh-CN"/>
          </w:rPr>
          <w:t>(四)、优化成本管理</w:t>
        </w:r>
        <w:r>
          <w:tab/>
        </w:r>
        <w:r>
          <w:fldChar w:fldCharType="begin"/>
        </w:r>
        <w:r>
          <w:instrText xml:space="preserve"> PAGEREF _Toc20725 \h </w:instrText>
        </w:r>
        <w:r>
          <w:fldChar w:fldCharType="separate"/>
        </w:r>
        <w:r>
          <w:t>26</w:t>
        </w:r>
        <w:r>
          <w:fldChar w:fldCharType="end"/>
        </w:r>
      </w:hyperlink>
    </w:p>
    <w:p>
      <w:pPr>
        <w:pStyle w:val="TOC1"/>
        <w:tabs>
          <w:tab w:val="right" w:leader="dot" w:pos="8306"/>
        </w:tabs>
      </w:pPr>
      <w:hyperlink w:anchor="_Toc25479" w:history="1">
        <w:r>
          <w:rPr>
            <w:rFonts w:ascii="仿宋" w:eastAsia="仿宋" w:hAnsi="仿宋" w:cs="仿宋" w:hint="eastAsia"/>
            <w:lang w:eastAsia="zh-CN"/>
          </w:rPr>
          <w:t>八、高精度二维伺服系统项目创新与研发</w:t>
        </w:r>
        <w:r>
          <w:tab/>
        </w:r>
        <w:r>
          <w:fldChar w:fldCharType="begin"/>
        </w:r>
        <w:r>
          <w:instrText xml:space="preserve"> PAGEREF _Toc25479 \h </w:instrText>
        </w:r>
        <w:r>
          <w:fldChar w:fldCharType="separate"/>
        </w:r>
        <w:r>
          <w:t>28</w:t>
        </w:r>
        <w:r>
          <w:fldChar w:fldCharType="end"/>
        </w:r>
      </w:hyperlink>
    </w:p>
    <w:p>
      <w:pPr>
        <w:pStyle w:val="TOC2"/>
        <w:tabs>
          <w:tab w:val="right" w:leader="dot" w:pos="8306"/>
        </w:tabs>
      </w:pPr>
      <w:hyperlink w:anchor="_Toc8302" w:history="1">
        <w:r>
          <w:rPr>
            <w:rFonts w:ascii="仿宋" w:eastAsia="仿宋" w:hAnsi="仿宋" w:cs="仿宋" w:hint="eastAsia"/>
            <w:lang w:eastAsia="zh-CN"/>
          </w:rPr>
          <w:t>(一)、创新策略与方向</w:t>
        </w:r>
        <w:r>
          <w:tab/>
        </w:r>
        <w:r>
          <w:fldChar w:fldCharType="begin"/>
        </w:r>
        <w:r>
          <w:instrText xml:space="preserve"> PAGEREF _Toc8302 \h </w:instrText>
        </w:r>
        <w:r>
          <w:fldChar w:fldCharType="separate"/>
        </w:r>
        <w:r>
          <w:t>28</w:t>
        </w:r>
        <w:r>
          <w:fldChar w:fldCharType="end"/>
        </w:r>
      </w:hyperlink>
    </w:p>
    <w:p>
      <w:pPr>
        <w:pStyle w:val="TOC2"/>
        <w:tabs>
          <w:tab w:val="right" w:leader="dot" w:pos="8306"/>
        </w:tabs>
      </w:pPr>
      <w:hyperlink w:anchor="_Toc31059" w:history="1">
        <w:r>
          <w:rPr>
            <w:rFonts w:ascii="仿宋" w:eastAsia="仿宋" w:hAnsi="仿宋" w:cs="仿宋" w:hint="eastAsia"/>
            <w:lang w:eastAsia="zh-CN"/>
          </w:rPr>
          <w:t>(二)、研发规划与投入</w:t>
        </w:r>
        <w:r>
          <w:tab/>
        </w:r>
        <w:r>
          <w:fldChar w:fldCharType="begin"/>
        </w:r>
        <w:r>
          <w:instrText xml:space="preserve"> PAGEREF _Toc31059 \h </w:instrText>
        </w:r>
        <w:r>
          <w:fldChar w:fldCharType="separate"/>
        </w:r>
        <w:r>
          <w:t>29</w:t>
        </w:r>
        <w:r>
          <w:fldChar w:fldCharType="end"/>
        </w:r>
      </w:hyperlink>
    </w:p>
    <w:p>
      <w:pPr>
        <w:pStyle w:val="TOC1"/>
        <w:tabs>
          <w:tab w:val="right" w:leader="dot" w:pos="8306"/>
        </w:tabs>
      </w:pPr>
      <w:hyperlink w:anchor="_Toc14213" w:history="1">
        <w:r>
          <w:rPr>
            <w:rFonts w:ascii="仿宋" w:eastAsia="仿宋" w:hAnsi="仿宋" w:cs="仿宋" w:hint="eastAsia"/>
            <w:lang w:eastAsia="zh-CN"/>
          </w:rPr>
          <w:t>九、高精度二维伺服系统项目计划安排</w:t>
        </w:r>
        <w:r>
          <w:tab/>
        </w:r>
        <w:r>
          <w:fldChar w:fldCharType="begin"/>
        </w:r>
        <w:r>
          <w:instrText xml:space="preserve"> PAGEREF _Toc14213 \h </w:instrText>
        </w:r>
        <w:r>
          <w:fldChar w:fldCharType="separate"/>
        </w:r>
        <w:r>
          <w:t>31</w:t>
        </w:r>
        <w:r>
          <w:fldChar w:fldCharType="end"/>
        </w:r>
      </w:hyperlink>
    </w:p>
    <w:p>
      <w:pPr>
        <w:pStyle w:val="TOC2"/>
        <w:tabs>
          <w:tab w:val="right" w:leader="dot" w:pos="8306"/>
        </w:tabs>
      </w:pPr>
      <w:hyperlink w:anchor="_Toc31549" w:history="1">
        <w:r>
          <w:rPr>
            <w:rFonts w:ascii="仿宋" w:eastAsia="仿宋" w:hAnsi="仿宋" w:cs="仿宋" w:hint="eastAsia"/>
            <w:lang w:eastAsia="zh-CN"/>
          </w:rPr>
          <w:t>(一)、建设周期</w:t>
        </w:r>
        <w:r>
          <w:tab/>
        </w:r>
        <w:r>
          <w:fldChar w:fldCharType="begin"/>
        </w:r>
        <w:r>
          <w:instrText xml:space="preserve"> PAGEREF _Toc31549 \h </w:instrText>
        </w:r>
        <w:r>
          <w:fldChar w:fldCharType="separate"/>
        </w:r>
        <w:r>
          <w:t>31</w:t>
        </w:r>
        <w:r>
          <w:fldChar w:fldCharType="end"/>
        </w:r>
      </w:hyperlink>
    </w:p>
    <w:p>
      <w:pPr>
        <w:pStyle w:val="TOC2"/>
        <w:tabs>
          <w:tab w:val="right" w:leader="dot" w:pos="8306"/>
        </w:tabs>
      </w:pPr>
      <w:hyperlink w:anchor="_Toc27234" w:history="1">
        <w:r>
          <w:rPr>
            <w:rFonts w:ascii="仿宋" w:eastAsia="仿宋" w:hAnsi="仿宋" w:cs="仿宋" w:hint="eastAsia"/>
            <w:lang w:eastAsia="zh-CN"/>
          </w:rPr>
          <w:t>(二)、建设进度</w:t>
        </w:r>
        <w:r>
          <w:tab/>
        </w:r>
        <w:r>
          <w:fldChar w:fldCharType="begin"/>
        </w:r>
        <w:r>
          <w:instrText xml:space="preserve"> PAGEREF _Toc27234 \h </w:instrText>
        </w:r>
        <w:r>
          <w:fldChar w:fldCharType="separate"/>
        </w:r>
        <w:r>
          <w:t>32</w:t>
        </w:r>
        <w:r>
          <w:fldChar w:fldCharType="end"/>
        </w:r>
      </w:hyperlink>
    </w:p>
    <w:p>
      <w:pPr>
        <w:pStyle w:val="TOC2"/>
        <w:tabs>
          <w:tab w:val="right" w:leader="dot" w:pos="8306"/>
        </w:tabs>
      </w:pPr>
      <w:hyperlink w:anchor="_Toc3707" w:history="1">
        <w:r>
          <w:rPr>
            <w:rFonts w:ascii="仿宋" w:eastAsia="仿宋" w:hAnsi="仿宋" w:cs="仿宋" w:hint="eastAsia"/>
            <w:lang w:eastAsia="zh-CN"/>
          </w:rPr>
          <w:t>(三)、进度安排注意事项</w:t>
        </w:r>
        <w:r>
          <w:tab/>
        </w:r>
        <w:r>
          <w:fldChar w:fldCharType="begin"/>
        </w:r>
        <w:r>
          <w:instrText xml:space="preserve"> PAGEREF _Toc3707 \h </w:instrText>
        </w:r>
        <w:r>
          <w:fldChar w:fldCharType="separate"/>
        </w:r>
        <w:r>
          <w:t>33</w:t>
        </w:r>
        <w:r>
          <w:fldChar w:fldCharType="end"/>
        </w:r>
      </w:hyperlink>
    </w:p>
    <w:p>
      <w:pPr>
        <w:pStyle w:val="TOC2"/>
        <w:tabs>
          <w:tab w:val="right" w:leader="dot" w:pos="8306"/>
        </w:tabs>
      </w:pPr>
      <w:hyperlink w:anchor="_Toc11336" w:history="1">
        <w:r>
          <w:rPr>
            <w:rFonts w:ascii="仿宋" w:eastAsia="仿宋" w:hAnsi="仿宋" w:cs="仿宋" w:hint="eastAsia"/>
            <w:lang w:eastAsia="zh-CN"/>
          </w:rPr>
          <w:t>(四)、人力资源配置</w:t>
        </w:r>
        <w:r>
          <w:tab/>
        </w:r>
        <w:r>
          <w:fldChar w:fldCharType="begin"/>
        </w:r>
        <w:r>
          <w:instrText xml:space="preserve"> PAGEREF _Toc11336 \h </w:instrText>
        </w:r>
        <w:r>
          <w:fldChar w:fldCharType="separate"/>
        </w:r>
        <w:r>
          <w:t>34</w:t>
        </w:r>
        <w:r>
          <w:fldChar w:fldCharType="end"/>
        </w:r>
      </w:hyperlink>
    </w:p>
    <w:p>
      <w:pPr>
        <w:pStyle w:val="TOC1"/>
        <w:tabs>
          <w:tab w:val="right" w:leader="dot" w:pos="8306"/>
        </w:tabs>
      </w:pPr>
      <w:hyperlink w:anchor="_Toc22662" w:history="1">
        <w:r>
          <w:rPr>
            <w:rFonts w:ascii="仿宋" w:eastAsia="仿宋" w:hAnsi="仿宋" w:cs="仿宋" w:hint="eastAsia"/>
            <w:lang w:eastAsia="zh-CN"/>
          </w:rPr>
          <w:t>十、高精度二维伺服系统项目环境影响分析</w:t>
        </w:r>
        <w:r>
          <w:tab/>
        </w:r>
        <w:r>
          <w:fldChar w:fldCharType="begin"/>
        </w:r>
        <w:r>
          <w:instrText xml:space="preserve"> PAGEREF _Toc22662 \h </w:instrText>
        </w:r>
        <w:r>
          <w:fldChar w:fldCharType="separate"/>
        </w:r>
        <w:r>
          <w:t>35</w:t>
        </w:r>
        <w:r>
          <w:fldChar w:fldCharType="end"/>
        </w:r>
      </w:hyperlink>
    </w:p>
    <w:p>
      <w:pPr>
        <w:pStyle w:val="TOC2"/>
        <w:tabs>
          <w:tab w:val="right" w:leader="dot" w:pos="8306"/>
        </w:tabs>
      </w:pPr>
      <w:hyperlink w:anchor="_Toc5895" w:history="1">
        <w:r>
          <w:rPr>
            <w:rFonts w:ascii="仿宋" w:eastAsia="仿宋" w:hAnsi="仿宋" w:cs="仿宋" w:hint="eastAsia"/>
            <w:lang w:eastAsia="zh-CN"/>
          </w:rPr>
          <w:t>(一)、建设区域环境质量现状</w:t>
        </w:r>
        <w:r>
          <w:tab/>
        </w:r>
        <w:r>
          <w:fldChar w:fldCharType="begin"/>
        </w:r>
        <w:r>
          <w:instrText xml:space="preserve"> PAGEREF _Toc5895 \h </w:instrText>
        </w:r>
        <w:r>
          <w:fldChar w:fldCharType="separate"/>
        </w:r>
        <w:r>
          <w:t>35</w:t>
        </w:r>
        <w:r>
          <w:fldChar w:fldCharType="end"/>
        </w:r>
      </w:hyperlink>
    </w:p>
    <w:p>
      <w:pPr>
        <w:pStyle w:val="TOC2"/>
        <w:tabs>
          <w:tab w:val="right" w:leader="dot" w:pos="8306"/>
        </w:tabs>
      </w:pPr>
      <w:hyperlink w:anchor="_Toc21831" w:history="1">
        <w:r>
          <w:rPr>
            <w:rFonts w:ascii="仿宋" w:eastAsia="仿宋" w:hAnsi="仿宋" w:cs="仿宋" w:hint="eastAsia"/>
            <w:lang w:eastAsia="zh-CN"/>
          </w:rPr>
          <w:t>(二)、建设期环境保护</w:t>
        </w:r>
        <w:r>
          <w:tab/>
        </w:r>
        <w:r>
          <w:fldChar w:fldCharType="begin"/>
        </w:r>
        <w:r>
          <w:instrText xml:space="preserve"> PAGEREF _Toc21831 \h </w:instrText>
        </w:r>
        <w:r>
          <w:fldChar w:fldCharType="separate"/>
        </w:r>
        <w:r>
          <w:t>37</w:t>
        </w:r>
        <w:r>
          <w:fldChar w:fldCharType="end"/>
        </w:r>
      </w:hyperlink>
    </w:p>
    <w:p>
      <w:pPr>
        <w:pStyle w:val="TOC2"/>
        <w:tabs>
          <w:tab w:val="right" w:leader="dot" w:pos="8306"/>
        </w:tabs>
      </w:pPr>
      <w:hyperlink w:anchor="_Toc8944" w:history="1">
        <w:r>
          <w:rPr>
            <w:rFonts w:ascii="仿宋" w:eastAsia="仿宋" w:hAnsi="仿宋" w:cs="仿宋" w:hint="eastAsia"/>
            <w:lang w:eastAsia="zh-CN"/>
          </w:rPr>
          <w:t>(三)、运营期环境保护</w:t>
        </w:r>
        <w:r>
          <w:tab/>
        </w:r>
        <w:r>
          <w:fldChar w:fldCharType="begin"/>
        </w:r>
        <w:r>
          <w:instrText xml:space="preserve"> PAGEREF _Toc8944 \h </w:instrText>
        </w:r>
        <w:r>
          <w:fldChar w:fldCharType="separate"/>
        </w:r>
        <w:r>
          <w:t>38</w:t>
        </w:r>
        <w:r>
          <w:fldChar w:fldCharType="end"/>
        </w:r>
      </w:hyperlink>
    </w:p>
    <w:p>
      <w:pPr>
        <w:pStyle w:val="TOC2"/>
        <w:tabs>
          <w:tab w:val="right" w:leader="dot" w:pos="8306"/>
        </w:tabs>
      </w:pPr>
      <w:hyperlink w:anchor="_Toc32677" w:history="1">
        <w:r>
          <w:rPr>
            <w:rFonts w:ascii="仿宋" w:eastAsia="仿宋" w:hAnsi="仿宋" w:cs="仿宋" w:hint="eastAsia"/>
            <w:lang w:eastAsia="zh-CN"/>
          </w:rPr>
          <w:t>(四)、高精度二维伺服系统项目建设对区域经济的影响</w:t>
        </w:r>
        <w:r>
          <w:tab/>
        </w:r>
        <w:r>
          <w:fldChar w:fldCharType="begin"/>
        </w:r>
        <w:r>
          <w:instrText xml:space="preserve"> PAGEREF _Toc32677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273" w:history="1">
        <w:r>
          <w:rPr>
            <w:rFonts w:ascii="仿宋" w:eastAsia="仿宋" w:hAnsi="仿宋" w:cs="仿宋" w:hint="eastAsia"/>
            <w:lang w:eastAsia="zh-CN"/>
          </w:rPr>
          <w:t>(五)、废弃物处理</w:t>
        </w:r>
        <w:r>
          <w:tab/>
        </w:r>
        <w:r>
          <w:fldChar w:fldCharType="begin"/>
        </w:r>
        <w:r>
          <w:instrText xml:space="preserve"> PAGEREF _Toc15273 \h </w:instrText>
        </w:r>
        <w:r>
          <w:fldChar w:fldCharType="separate"/>
        </w:r>
        <w:r>
          <w:t>41</w:t>
        </w:r>
        <w:r>
          <w:fldChar w:fldCharType="end"/>
        </w:r>
      </w:hyperlink>
    </w:p>
    <w:p>
      <w:pPr>
        <w:pStyle w:val="TOC2"/>
        <w:tabs>
          <w:tab w:val="right" w:leader="dot" w:pos="8306"/>
        </w:tabs>
      </w:pPr>
      <w:hyperlink w:anchor="_Toc26533" w:history="1">
        <w:r>
          <w:rPr>
            <w:rFonts w:ascii="仿宋" w:eastAsia="仿宋" w:hAnsi="仿宋" w:cs="仿宋" w:hint="eastAsia"/>
            <w:lang w:eastAsia="zh-CN"/>
          </w:rPr>
          <w:t>(六)、特殊环境影响分析</w:t>
        </w:r>
        <w:r>
          <w:tab/>
        </w:r>
        <w:r>
          <w:fldChar w:fldCharType="begin"/>
        </w:r>
        <w:r>
          <w:instrText xml:space="preserve"> PAGEREF _Toc26533 \h </w:instrText>
        </w:r>
        <w:r>
          <w:fldChar w:fldCharType="separate"/>
        </w:r>
        <w:r>
          <w:t>43</w:t>
        </w:r>
        <w:r>
          <w:fldChar w:fldCharType="end"/>
        </w:r>
      </w:hyperlink>
    </w:p>
    <w:p>
      <w:pPr>
        <w:pStyle w:val="TOC2"/>
        <w:tabs>
          <w:tab w:val="right" w:leader="dot" w:pos="8306"/>
        </w:tabs>
      </w:pPr>
      <w:hyperlink w:anchor="_Toc73" w:history="1">
        <w:r>
          <w:rPr>
            <w:rFonts w:ascii="仿宋" w:eastAsia="仿宋" w:hAnsi="仿宋" w:cs="仿宋" w:hint="eastAsia"/>
            <w:lang w:eastAsia="zh-CN"/>
          </w:rPr>
          <w:t>(七)、清洁生产</w:t>
        </w:r>
        <w:r>
          <w:tab/>
        </w:r>
        <w:r>
          <w:fldChar w:fldCharType="begin"/>
        </w:r>
        <w:r>
          <w:instrText xml:space="preserve"> PAGEREF _Toc73 \h </w:instrText>
        </w:r>
        <w:r>
          <w:fldChar w:fldCharType="separate"/>
        </w:r>
        <w:r>
          <w:t>44</w:t>
        </w:r>
        <w:r>
          <w:fldChar w:fldCharType="end"/>
        </w:r>
      </w:hyperlink>
    </w:p>
    <w:p>
      <w:pPr>
        <w:pStyle w:val="TOC2"/>
        <w:tabs>
          <w:tab w:val="right" w:leader="dot" w:pos="8306"/>
        </w:tabs>
      </w:pPr>
      <w:hyperlink w:anchor="_Toc27264" w:history="1">
        <w:r>
          <w:rPr>
            <w:rFonts w:ascii="仿宋" w:eastAsia="仿宋" w:hAnsi="仿宋" w:cs="仿宋" w:hint="eastAsia"/>
            <w:lang w:eastAsia="zh-CN"/>
          </w:rPr>
          <w:t>(八)、环境保护综合评价</w:t>
        </w:r>
        <w:r>
          <w:tab/>
        </w:r>
        <w:r>
          <w:fldChar w:fldCharType="begin"/>
        </w:r>
        <w:r>
          <w:instrText xml:space="preserve"> PAGEREF _Toc27264 \h </w:instrText>
        </w:r>
        <w:r>
          <w:fldChar w:fldCharType="separate"/>
        </w:r>
        <w:r>
          <w:t>45</w:t>
        </w:r>
        <w:r>
          <w:fldChar w:fldCharType="end"/>
        </w:r>
      </w:hyperlink>
    </w:p>
    <w:p>
      <w:pPr>
        <w:pStyle w:val="TOC1"/>
        <w:tabs>
          <w:tab w:val="right" w:leader="dot" w:pos="8306"/>
        </w:tabs>
      </w:pPr>
      <w:hyperlink w:anchor="_Toc12709" w:history="1">
        <w:r>
          <w:rPr>
            <w:rFonts w:ascii="仿宋" w:eastAsia="仿宋" w:hAnsi="仿宋" w:cs="仿宋" w:hint="eastAsia"/>
            <w:lang w:eastAsia="zh-CN"/>
          </w:rPr>
          <w:t>十一、高精度二维伺服系统项目技术管理</w:t>
        </w:r>
        <w:r>
          <w:tab/>
        </w:r>
        <w:r>
          <w:fldChar w:fldCharType="begin"/>
        </w:r>
        <w:r>
          <w:instrText xml:space="preserve"> PAGEREF _Toc12709 \h </w:instrText>
        </w:r>
        <w:r>
          <w:fldChar w:fldCharType="separate"/>
        </w:r>
        <w:r>
          <w:t>46</w:t>
        </w:r>
        <w:r>
          <w:fldChar w:fldCharType="end"/>
        </w:r>
      </w:hyperlink>
    </w:p>
    <w:p>
      <w:pPr>
        <w:pStyle w:val="TOC2"/>
        <w:tabs>
          <w:tab w:val="right" w:leader="dot" w:pos="8306"/>
        </w:tabs>
      </w:pPr>
      <w:hyperlink w:anchor="_Toc9295" w:history="1">
        <w:r>
          <w:rPr>
            <w:rFonts w:ascii="仿宋" w:eastAsia="仿宋" w:hAnsi="仿宋" w:cs="仿宋" w:hint="eastAsia"/>
            <w:lang w:eastAsia="zh-CN"/>
          </w:rPr>
          <w:t>(一)、技术方案选用方向</w:t>
        </w:r>
        <w:r>
          <w:tab/>
        </w:r>
        <w:r>
          <w:fldChar w:fldCharType="begin"/>
        </w:r>
        <w:r>
          <w:instrText xml:space="preserve"> PAGEREF _Toc9295 \h </w:instrText>
        </w:r>
        <w:r>
          <w:fldChar w:fldCharType="separate"/>
        </w:r>
        <w:r>
          <w:t>46</w:t>
        </w:r>
        <w:r>
          <w:fldChar w:fldCharType="end"/>
        </w:r>
      </w:hyperlink>
    </w:p>
    <w:p>
      <w:pPr>
        <w:pStyle w:val="TOC2"/>
        <w:tabs>
          <w:tab w:val="right" w:leader="dot" w:pos="8306"/>
        </w:tabs>
      </w:pPr>
      <w:hyperlink w:anchor="_Toc10165" w:history="1">
        <w:r>
          <w:rPr>
            <w:rFonts w:ascii="仿宋" w:eastAsia="仿宋" w:hAnsi="仿宋" w:cs="仿宋" w:hint="eastAsia"/>
            <w:lang w:eastAsia="zh-CN"/>
          </w:rPr>
          <w:t>(二)、工艺技术方案选用原则</w:t>
        </w:r>
        <w:r>
          <w:tab/>
        </w:r>
        <w:r>
          <w:fldChar w:fldCharType="begin"/>
        </w:r>
        <w:r>
          <w:instrText xml:space="preserve"> PAGEREF _Toc10165 \h </w:instrText>
        </w:r>
        <w:r>
          <w:fldChar w:fldCharType="separate"/>
        </w:r>
        <w:r>
          <w:t>48</w:t>
        </w:r>
        <w:r>
          <w:fldChar w:fldCharType="end"/>
        </w:r>
      </w:hyperlink>
    </w:p>
    <w:p>
      <w:pPr>
        <w:pStyle w:val="TOC2"/>
        <w:tabs>
          <w:tab w:val="right" w:leader="dot" w:pos="8306"/>
        </w:tabs>
      </w:pPr>
      <w:hyperlink w:anchor="_Toc12358" w:history="1">
        <w:r>
          <w:rPr>
            <w:rFonts w:ascii="仿宋" w:eastAsia="仿宋" w:hAnsi="仿宋" w:cs="仿宋" w:hint="eastAsia"/>
            <w:lang w:eastAsia="zh-CN"/>
          </w:rPr>
          <w:t>(三)、工艺技术方案要求</w:t>
        </w:r>
        <w:r>
          <w:tab/>
        </w:r>
        <w:r>
          <w:fldChar w:fldCharType="begin"/>
        </w:r>
        <w:r>
          <w:instrText xml:space="preserve"> PAGEREF _Toc12358 \h </w:instrText>
        </w:r>
        <w:r>
          <w:fldChar w:fldCharType="separate"/>
        </w:r>
        <w:r>
          <w:t>51</w:t>
        </w:r>
        <w:r>
          <w:fldChar w:fldCharType="end"/>
        </w:r>
      </w:hyperlink>
    </w:p>
    <w:p>
      <w:pPr>
        <w:pStyle w:val="TOC1"/>
        <w:tabs>
          <w:tab w:val="right" w:leader="dot" w:pos="8306"/>
        </w:tabs>
      </w:pPr>
      <w:hyperlink w:anchor="_Toc12155" w:history="1">
        <w:r>
          <w:rPr>
            <w:rFonts w:ascii="仿宋" w:eastAsia="仿宋" w:hAnsi="仿宋" w:cs="仿宋" w:hint="eastAsia"/>
            <w:lang w:eastAsia="zh-CN"/>
          </w:rPr>
          <w:t>十二、高精度二维伺服系统项目经营效益</w:t>
        </w:r>
        <w:r>
          <w:tab/>
        </w:r>
        <w:r>
          <w:fldChar w:fldCharType="begin"/>
        </w:r>
        <w:r>
          <w:instrText xml:space="preserve"> PAGEREF _Toc12155 \h </w:instrText>
        </w:r>
        <w:r>
          <w:fldChar w:fldCharType="separate"/>
        </w:r>
        <w:r>
          <w:t>53</w:t>
        </w:r>
        <w:r>
          <w:fldChar w:fldCharType="end"/>
        </w:r>
      </w:hyperlink>
    </w:p>
    <w:p>
      <w:pPr>
        <w:pStyle w:val="TOC2"/>
        <w:tabs>
          <w:tab w:val="right" w:leader="dot" w:pos="8306"/>
        </w:tabs>
      </w:pPr>
      <w:hyperlink w:anchor="_Toc13202" w:history="1">
        <w:r>
          <w:rPr>
            <w:rFonts w:ascii="仿宋" w:eastAsia="仿宋" w:hAnsi="仿宋" w:cs="仿宋" w:hint="eastAsia"/>
            <w:lang w:eastAsia="zh-CN"/>
          </w:rPr>
          <w:t>(一)、经济评价财务测算</w:t>
        </w:r>
        <w:r>
          <w:tab/>
        </w:r>
        <w:r>
          <w:fldChar w:fldCharType="begin"/>
        </w:r>
        <w:r>
          <w:instrText xml:space="preserve"> PAGEREF _Toc13202 \h </w:instrText>
        </w:r>
        <w:r>
          <w:fldChar w:fldCharType="separate"/>
        </w:r>
        <w:r>
          <w:t>53</w:t>
        </w:r>
        <w:r>
          <w:fldChar w:fldCharType="end"/>
        </w:r>
      </w:hyperlink>
    </w:p>
    <w:p>
      <w:pPr>
        <w:pStyle w:val="TOC2"/>
        <w:tabs>
          <w:tab w:val="right" w:leader="dot" w:pos="8306"/>
        </w:tabs>
      </w:pPr>
      <w:hyperlink w:anchor="_Toc31960" w:history="1">
        <w:r>
          <w:rPr>
            <w:rFonts w:ascii="仿宋" w:eastAsia="仿宋" w:hAnsi="仿宋" w:cs="仿宋" w:hint="eastAsia"/>
            <w:lang w:eastAsia="zh-CN"/>
          </w:rPr>
          <w:t>(二)、高精度二维伺服系统项目盈利能力分析</w:t>
        </w:r>
        <w:r>
          <w:tab/>
        </w:r>
        <w:r>
          <w:fldChar w:fldCharType="begin"/>
        </w:r>
        <w:r>
          <w:instrText xml:space="preserve"> PAGEREF _Toc31960 \h </w:instrText>
        </w:r>
        <w:r>
          <w:fldChar w:fldCharType="separate"/>
        </w:r>
        <w:r>
          <w:t>54</w:t>
        </w:r>
        <w:r>
          <w:fldChar w:fldCharType="end"/>
        </w:r>
      </w:hyperlink>
    </w:p>
    <w:p>
      <w:pPr>
        <w:pStyle w:val="TOC1"/>
        <w:tabs>
          <w:tab w:val="right" w:leader="dot" w:pos="8306"/>
        </w:tabs>
      </w:pPr>
      <w:hyperlink w:anchor="_Toc20564" w:history="1">
        <w:r>
          <w:rPr>
            <w:rFonts w:ascii="仿宋" w:eastAsia="仿宋" w:hAnsi="仿宋" w:cs="仿宋" w:hint="eastAsia"/>
            <w:lang w:eastAsia="zh-CN"/>
          </w:rPr>
          <w:t>十三、高精度二维伺服系统项目治理与监督</w:t>
        </w:r>
        <w:r>
          <w:tab/>
        </w:r>
        <w:r>
          <w:fldChar w:fldCharType="begin"/>
        </w:r>
        <w:r>
          <w:instrText xml:space="preserve"> PAGEREF _Toc20564 \h </w:instrText>
        </w:r>
        <w:r>
          <w:fldChar w:fldCharType="separate"/>
        </w:r>
        <w:r>
          <w:t>55</w:t>
        </w:r>
        <w:r>
          <w:fldChar w:fldCharType="end"/>
        </w:r>
      </w:hyperlink>
    </w:p>
    <w:p>
      <w:pPr>
        <w:pStyle w:val="TOC2"/>
        <w:tabs>
          <w:tab w:val="right" w:leader="dot" w:pos="8306"/>
        </w:tabs>
      </w:pPr>
      <w:hyperlink w:anchor="_Toc30757" w:history="1">
        <w:r>
          <w:rPr>
            <w:rFonts w:ascii="仿宋" w:eastAsia="仿宋" w:hAnsi="仿宋" w:cs="仿宋" w:hint="eastAsia"/>
            <w:lang w:eastAsia="zh-CN"/>
          </w:rPr>
          <w:t>(一)、高精度二维伺服系统项目治理结构</w:t>
        </w:r>
        <w:r>
          <w:tab/>
        </w:r>
        <w:r>
          <w:fldChar w:fldCharType="begin"/>
        </w:r>
        <w:r>
          <w:instrText xml:space="preserve"> PAGEREF _Toc30757 \h </w:instrText>
        </w:r>
        <w:r>
          <w:fldChar w:fldCharType="separate"/>
        </w:r>
        <w:r>
          <w:t>55</w:t>
        </w:r>
        <w:r>
          <w:fldChar w:fldCharType="end"/>
        </w:r>
      </w:hyperlink>
    </w:p>
    <w:p>
      <w:pPr>
        <w:pStyle w:val="TOC2"/>
        <w:tabs>
          <w:tab w:val="right" w:leader="dot" w:pos="8306"/>
        </w:tabs>
      </w:pPr>
      <w:hyperlink w:anchor="_Toc18772" w:history="1">
        <w:r>
          <w:rPr>
            <w:rFonts w:ascii="仿宋" w:eastAsia="仿宋" w:hAnsi="仿宋" w:cs="仿宋" w:hint="eastAsia"/>
            <w:lang w:eastAsia="zh-CN"/>
          </w:rPr>
          <w:t>(二)、监督与审计</w:t>
        </w:r>
        <w:r>
          <w:tab/>
        </w:r>
        <w:r>
          <w:fldChar w:fldCharType="begin"/>
        </w:r>
        <w:r>
          <w:instrText xml:space="preserve"> PAGEREF _Toc18772 \h </w:instrText>
        </w:r>
        <w:r>
          <w:fldChar w:fldCharType="separate"/>
        </w:r>
        <w:r>
          <w:t>57</w:t>
        </w:r>
        <w:r>
          <w:fldChar w:fldCharType="end"/>
        </w:r>
      </w:hyperlink>
    </w:p>
    <w:p>
      <w:pPr>
        <w:pStyle w:val="TOC1"/>
        <w:tabs>
          <w:tab w:val="right" w:leader="dot" w:pos="8306"/>
        </w:tabs>
      </w:pPr>
      <w:hyperlink w:anchor="_Toc11668" w:history="1">
        <w:r>
          <w:rPr>
            <w:rFonts w:ascii="仿宋" w:eastAsia="仿宋" w:hAnsi="仿宋" w:cs="仿宋" w:hint="eastAsia"/>
            <w:lang w:eastAsia="zh-CN"/>
          </w:rPr>
          <w:t>十四、利益相关者分析与沟通计划</w:t>
        </w:r>
        <w:r>
          <w:tab/>
        </w:r>
        <w:r>
          <w:fldChar w:fldCharType="begin"/>
        </w:r>
        <w:r>
          <w:instrText xml:space="preserve"> PAGEREF _Toc11668 \h </w:instrText>
        </w:r>
        <w:r>
          <w:fldChar w:fldCharType="separate"/>
        </w:r>
        <w:r>
          <w:t>58</w:t>
        </w:r>
        <w:r>
          <w:fldChar w:fldCharType="end"/>
        </w:r>
      </w:hyperlink>
    </w:p>
    <w:p>
      <w:pPr>
        <w:pStyle w:val="TOC2"/>
        <w:tabs>
          <w:tab w:val="right" w:leader="dot" w:pos="8306"/>
        </w:tabs>
      </w:pPr>
      <w:hyperlink w:anchor="_Toc9306" w:history="1">
        <w:r>
          <w:rPr>
            <w:rFonts w:ascii="仿宋" w:eastAsia="仿宋" w:hAnsi="仿宋" w:cs="仿宋" w:hint="eastAsia"/>
            <w:lang w:eastAsia="zh-CN"/>
          </w:rPr>
          <w:t>(一)、利益相关者分析</w:t>
        </w:r>
        <w:r>
          <w:tab/>
        </w:r>
        <w:r>
          <w:fldChar w:fldCharType="begin"/>
        </w:r>
        <w:r>
          <w:instrText xml:space="preserve"> PAGEREF _Toc9306 \h </w:instrText>
        </w:r>
        <w:r>
          <w:fldChar w:fldCharType="separate"/>
        </w:r>
        <w:r>
          <w:t>58</w:t>
        </w:r>
        <w:r>
          <w:fldChar w:fldCharType="end"/>
        </w:r>
      </w:hyperlink>
    </w:p>
    <w:p>
      <w:pPr>
        <w:pStyle w:val="TOC2"/>
        <w:tabs>
          <w:tab w:val="right" w:leader="dot" w:pos="8306"/>
        </w:tabs>
      </w:pPr>
      <w:hyperlink w:anchor="_Toc5287" w:history="1">
        <w:r>
          <w:rPr>
            <w:rFonts w:ascii="仿宋" w:eastAsia="仿宋" w:hAnsi="仿宋" w:cs="仿宋" w:hint="eastAsia"/>
            <w:lang w:eastAsia="zh-CN"/>
          </w:rPr>
          <w:t>(二)、沟通计划</w:t>
        </w:r>
        <w:r>
          <w:tab/>
        </w:r>
        <w:r>
          <w:fldChar w:fldCharType="begin"/>
        </w:r>
        <w:r>
          <w:instrText xml:space="preserve"> PAGEREF _Toc5287 \h </w:instrText>
        </w:r>
        <w:r>
          <w:fldChar w:fldCharType="separate"/>
        </w:r>
        <w:r>
          <w:t>59</w:t>
        </w:r>
        <w:r>
          <w:fldChar w:fldCharType="end"/>
        </w:r>
      </w:hyperlink>
    </w:p>
    <w:p>
      <w:pPr>
        <w:pStyle w:val="TOC1"/>
        <w:tabs>
          <w:tab w:val="right" w:leader="dot" w:pos="8306"/>
        </w:tabs>
      </w:pPr>
      <w:hyperlink w:anchor="_Toc18517" w:history="1">
        <w:r>
          <w:rPr>
            <w:rFonts w:ascii="仿宋" w:eastAsia="仿宋" w:hAnsi="仿宋" w:cs="仿宋" w:hint="eastAsia"/>
            <w:lang w:eastAsia="zh-CN"/>
          </w:rPr>
          <w:t>十五、营销与推广策略</w:t>
        </w:r>
        <w:r>
          <w:tab/>
        </w:r>
        <w:r>
          <w:fldChar w:fldCharType="begin"/>
        </w:r>
        <w:r>
          <w:instrText xml:space="preserve"> PAGEREF _Toc18517 \h </w:instrText>
        </w:r>
        <w:r>
          <w:fldChar w:fldCharType="separate"/>
        </w:r>
        <w:r>
          <w:t>61</w:t>
        </w:r>
        <w:r>
          <w:fldChar w:fldCharType="end"/>
        </w:r>
      </w:hyperlink>
    </w:p>
    <w:p>
      <w:pPr>
        <w:pStyle w:val="TOC2"/>
        <w:tabs>
          <w:tab w:val="right" w:leader="dot" w:pos="8306"/>
        </w:tabs>
      </w:pPr>
      <w:hyperlink w:anchor="_Toc22584" w:history="1">
        <w:r>
          <w:rPr>
            <w:rFonts w:ascii="仿宋" w:eastAsia="仿宋" w:hAnsi="仿宋" w:cs="仿宋" w:hint="eastAsia"/>
            <w:lang w:eastAsia="zh-CN"/>
          </w:rPr>
          <w:t>(一)、产品/服务定位与特点</w:t>
        </w:r>
        <w:r>
          <w:tab/>
        </w:r>
        <w:r>
          <w:fldChar w:fldCharType="begin"/>
        </w:r>
        <w:r>
          <w:instrText xml:space="preserve"> PAGEREF _Toc22584 \h </w:instrText>
        </w:r>
        <w:r>
          <w:fldChar w:fldCharType="separate"/>
        </w:r>
        <w:r>
          <w:t>61</w:t>
        </w:r>
        <w:r>
          <w:fldChar w:fldCharType="end"/>
        </w:r>
      </w:hyperlink>
    </w:p>
    <w:p>
      <w:pPr>
        <w:pStyle w:val="TOC2"/>
        <w:tabs>
          <w:tab w:val="right" w:leader="dot" w:pos="8306"/>
        </w:tabs>
      </w:pPr>
      <w:hyperlink w:anchor="_Toc15801" w:history="1">
        <w:r>
          <w:rPr>
            <w:rFonts w:ascii="仿宋" w:eastAsia="仿宋" w:hAnsi="仿宋" w:cs="仿宋" w:hint="eastAsia"/>
            <w:lang w:eastAsia="zh-CN"/>
          </w:rPr>
          <w:t>(二)、市场定位与竞争分析</w:t>
        </w:r>
        <w:r>
          <w:tab/>
        </w:r>
        <w:r>
          <w:fldChar w:fldCharType="begin"/>
        </w:r>
        <w:r>
          <w:instrText xml:space="preserve"> PAGEREF _Toc15801 \h </w:instrText>
        </w:r>
        <w:r>
          <w:fldChar w:fldCharType="separate"/>
        </w:r>
        <w:r>
          <w:t>62</w:t>
        </w:r>
        <w:r>
          <w:fldChar w:fldCharType="end"/>
        </w:r>
      </w:hyperlink>
    </w:p>
    <w:p>
      <w:pPr>
        <w:pStyle w:val="TOC2"/>
        <w:tabs>
          <w:tab w:val="right" w:leader="dot" w:pos="8306"/>
        </w:tabs>
      </w:pPr>
      <w:hyperlink w:anchor="_Toc19432" w:history="1">
        <w:r>
          <w:rPr>
            <w:rFonts w:ascii="仿宋" w:eastAsia="仿宋" w:hAnsi="仿宋" w:cs="仿宋" w:hint="eastAsia"/>
            <w:lang w:eastAsia="zh-CN"/>
          </w:rPr>
          <w:t>(三)、营销渠道与策略</w:t>
        </w:r>
        <w:r>
          <w:tab/>
        </w:r>
        <w:r>
          <w:fldChar w:fldCharType="begin"/>
        </w:r>
        <w:r>
          <w:instrText xml:space="preserve"> PAGEREF _Toc19432 \h </w:instrText>
        </w:r>
        <w:r>
          <w:fldChar w:fldCharType="separate"/>
        </w:r>
        <w:r>
          <w:t>63</w:t>
        </w:r>
        <w:r>
          <w:fldChar w:fldCharType="end"/>
        </w:r>
      </w:hyperlink>
    </w:p>
    <w:p>
      <w:pPr>
        <w:pStyle w:val="TOC2"/>
        <w:tabs>
          <w:tab w:val="right" w:leader="dot" w:pos="8306"/>
        </w:tabs>
      </w:pPr>
      <w:hyperlink w:anchor="_Toc10933" w:history="1">
        <w:r>
          <w:rPr>
            <w:rFonts w:ascii="仿宋" w:eastAsia="仿宋" w:hAnsi="仿宋" w:cs="仿宋" w:hint="eastAsia"/>
            <w:lang w:eastAsia="zh-CN"/>
          </w:rPr>
          <w:t>(四)、推广与宣传活动</w:t>
        </w:r>
        <w:r>
          <w:tab/>
        </w:r>
        <w:r>
          <w:fldChar w:fldCharType="begin"/>
        </w:r>
        <w:r>
          <w:instrText xml:space="preserve"> PAGEREF _Toc10933 \h </w:instrText>
        </w:r>
        <w:r>
          <w:fldChar w:fldCharType="separate"/>
        </w:r>
        <w:r>
          <w:t>64</w:t>
        </w:r>
        <w:r>
          <w:fldChar w:fldCharType="end"/>
        </w:r>
      </w:hyperlink>
    </w:p>
    <w:p>
      <w:pPr>
        <w:pStyle w:val="TOC1"/>
        <w:tabs>
          <w:tab w:val="right" w:leader="dot" w:pos="8306"/>
        </w:tabs>
      </w:pPr>
      <w:hyperlink w:anchor="_Toc25076" w:history="1">
        <w:r>
          <w:rPr>
            <w:rFonts w:ascii="仿宋" w:eastAsia="仿宋" w:hAnsi="仿宋" w:cs="仿宋" w:hint="eastAsia"/>
            <w:lang w:eastAsia="zh-CN"/>
          </w:rPr>
          <w:t>十六、高精度二维伺服系统项目实施保障措施</w:t>
        </w:r>
        <w:r>
          <w:tab/>
        </w:r>
        <w:r>
          <w:fldChar w:fldCharType="begin"/>
        </w:r>
        <w:r>
          <w:instrText xml:space="preserve"> PAGEREF _Toc25076 \h </w:instrText>
        </w:r>
        <w:r>
          <w:fldChar w:fldCharType="separate"/>
        </w:r>
        <w:r>
          <w:t>70</w:t>
        </w:r>
        <w:r>
          <w:fldChar w:fldCharType="end"/>
        </w:r>
      </w:hyperlink>
    </w:p>
    <w:p>
      <w:pPr>
        <w:pStyle w:val="TOC2"/>
        <w:tabs>
          <w:tab w:val="right" w:leader="dot" w:pos="8306"/>
        </w:tabs>
      </w:pPr>
      <w:hyperlink w:anchor="_Toc12848" w:history="1">
        <w:r>
          <w:rPr>
            <w:rFonts w:ascii="仿宋" w:eastAsia="仿宋" w:hAnsi="仿宋" w:cs="仿宋" w:hint="eastAsia"/>
            <w:lang w:eastAsia="zh-CN"/>
          </w:rPr>
          <w:t>(一)、高精度二维伺服系统项目实施保障机制</w:t>
        </w:r>
        <w:r>
          <w:tab/>
        </w:r>
        <w:r>
          <w:fldChar w:fldCharType="begin"/>
        </w:r>
        <w:r>
          <w:instrText xml:space="preserve"> PAGEREF _Toc12848 \h </w:instrText>
        </w:r>
        <w:r>
          <w:fldChar w:fldCharType="separate"/>
        </w:r>
        <w:r>
          <w:t>70</w:t>
        </w:r>
        <w:r>
          <w:fldChar w:fldCharType="end"/>
        </w:r>
      </w:hyperlink>
    </w:p>
    <w:p>
      <w:pPr>
        <w:pStyle w:val="TOC2"/>
        <w:tabs>
          <w:tab w:val="right" w:leader="dot" w:pos="8306"/>
        </w:tabs>
      </w:pPr>
      <w:hyperlink w:anchor="_Toc19648" w:history="1">
        <w:r>
          <w:rPr>
            <w:rFonts w:ascii="仿宋" w:eastAsia="仿宋" w:hAnsi="仿宋" w:cs="仿宋" w:hint="eastAsia"/>
            <w:lang w:eastAsia="zh-CN"/>
          </w:rPr>
          <w:t>(二)、高精度二维伺服系统项目法律合规要求</w:t>
        </w:r>
        <w:r>
          <w:tab/>
        </w:r>
        <w:r>
          <w:fldChar w:fldCharType="begin"/>
        </w:r>
        <w:r>
          <w:instrText xml:space="preserve"> PAGEREF _Toc19648 \h </w:instrText>
        </w:r>
        <w:r>
          <w:fldChar w:fldCharType="separate"/>
        </w:r>
        <w:r>
          <w:t>74</w:t>
        </w:r>
        <w:r>
          <w:fldChar w:fldCharType="end"/>
        </w:r>
      </w:hyperlink>
    </w:p>
    <w:p>
      <w:pPr>
        <w:pStyle w:val="TOC2"/>
        <w:tabs>
          <w:tab w:val="right" w:leader="dot" w:pos="8306"/>
        </w:tabs>
      </w:pPr>
      <w:hyperlink w:anchor="_Toc21431" w:history="1">
        <w:r>
          <w:rPr>
            <w:rFonts w:ascii="仿宋" w:eastAsia="仿宋" w:hAnsi="仿宋" w:cs="仿宋" w:hint="eastAsia"/>
            <w:lang w:eastAsia="zh-CN"/>
          </w:rPr>
          <w:t>(三)、高精度二维伺服系统项目合同管理与法律事务</w:t>
        </w:r>
        <w:r>
          <w:tab/>
        </w:r>
        <w:r>
          <w:fldChar w:fldCharType="begin"/>
        </w:r>
        <w:r>
          <w:instrText xml:space="preserve"> PAGEREF _Toc21431 \h </w:instrText>
        </w:r>
        <w:r>
          <w:fldChar w:fldCharType="separate"/>
        </w:r>
        <w:r>
          <w:t>78</w:t>
        </w:r>
        <w:r>
          <w:fldChar w:fldCharType="end"/>
        </w:r>
      </w:hyperlink>
    </w:p>
    <w:p>
      <w:pPr>
        <w:pStyle w:val="TOC2"/>
        <w:tabs>
          <w:tab w:val="right" w:leader="dot" w:pos="8306"/>
        </w:tabs>
      </w:pPr>
      <w:hyperlink w:anchor="_Toc4497" w:history="1">
        <w:r>
          <w:rPr>
            <w:rFonts w:ascii="仿宋" w:eastAsia="仿宋" w:hAnsi="仿宋" w:cs="仿宋" w:hint="eastAsia"/>
            <w:lang w:eastAsia="zh-CN"/>
          </w:rPr>
          <w:t>(四)、高精度二维伺服系统项目知识产权保护策略</w:t>
        </w:r>
        <w:r>
          <w:tab/>
        </w:r>
        <w:r>
          <w:fldChar w:fldCharType="begin"/>
        </w:r>
        <w:r>
          <w:instrText xml:space="preserve"> PAGEREF _Toc4497 \h </w:instrText>
        </w:r>
        <w:r>
          <w:fldChar w:fldCharType="separate"/>
        </w:r>
        <w:r>
          <w:t>85</w:t>
        </w:r>
        <w:r>
          <w:fldChar w:fldCharType="end"/>
        </w:r>
      </w:hyperlink>
    </w:p>
    <w:p>
      <w:pPr>
        <w:pStyle w:val="TOC1"/>
        <w:tabs>
          <w:tab w:val="right" w:leader="dot" w:pos="8306"/>
        </w:tabs>
      </w:pPr>
      <w:hyperlink w:anchor="_Toc7096" w:history="1">
        <w:r>
          <w:rPr>
            <w:rFonts w:ascii="仿宋" w:eastAsia="仿宋" w:hAnsi="仿宋" w:cs="仿宋" w:hint="eastAsia"/>
            <w:lang w:eastAsia="zh-CN"/>
          </w:rPr>
          <w:t>十七、风险识别与分类</w:t>
        </w:r>
        <w:r>
          <w:tab/>
        </w:r>
        <w:r>
          <w:fldChar w:fldCharType="begin"/>
        </w:r>
        <w:r>
          <w:instrText xml:space="preserve"> PAGEREF _Toc7096 \h </w:instrText>
        </w:r>
        <w:r>
          <w:fldChar w:fldCharType="separate"/>
        </w:r>
        <w:r>
          <w:t>87</w:t>
        </w:r>
        <w:r>
          <w:fldChar w:fldCharType="end"/>
        </w:r>
      </w:hyperlink>
    </w:p>
    <w:p>
      <w:pPr>
        <w:pStyle w:val="TOC2"/>
        <w:tabs>
          <w:tab w:val="right" w:leader="dot" w:pos="8306"/>
        </w:tabs>
      </w:pPr>
      <w:hyperlink w:anchor="_Toc15954" w:history="1">
        <w:r>
          <w:rPr>
            <w:rFonts w:ascii="仿宋" w:eastAsia="仿宋" w:hAnsi="仿宋" w:cs="仿宋" w:hint="eastAsia"/>
            <w:lang w:eastAsia="zh-CN"/>
          </w:rPr>
          <w:t>(一)、风险识别</w:t>
        </w:r>
        <w:r>
          <w:tab/>
        </w:r>
        <w:r>
          <w:fldChar w:fldCharType="begin"/>
        </w:r>
        <w:r>
          <w:instrText xml:space="preserve"> PAGEREF _Toc15954 \h </w:instrText>
        </w:r>
        <w:r>
          <w:fldChar w:fldCharType="separate"/>
        </w:r>
        <w:r>
          <w:t>87</w:t>
        </w:r>
        <w:r>
          <w:fldChar w:fldCharType="end"/>
        </w:r>
      </w:hyperlink>
    </w:p>
    <w:p>
      <w:pPr>
        <w:pStyle w:val="TOC2"/>
        <w:tabs>
          <w:tab w:val="right" w:leader="dot" w:pos="8306"/>
        </w:tabs>
      </w:pPr>
      <w:hyperlink w:anchor="_Toc11972" w:history="1">
        <w:r>
          <w:rPr>
            <w:rFonts w:ascii="仿宋" w:eastAsia="仿宋" w:hAnsi="仿宋" w:cs="仿宋" w:hint="eastAsia"/>
            <w:lang w:eastAsia="zh-CN"/>
          </w:rPr>
          <w:t>(二)、风险分类</w:t>
        </w:r>
        <w:r>
          <w:tab/>
        </w:r>
        <w:r>
          <w:fldChar w:fldCharType="begin"/>
        </w:r>
        <w:r>
          <w:instrText xml:space="preserve"> PAGEREF _Toc11972 \h </w:instrText>
        </w:r>
        <w:r>
          <w:fldChar w:fldCharType="separate"/>
        </w:r>
        <w:r>
          <w:t>89</w:t>
        </w:r>
        <w:r>
          <w:fldChar w:fldCharType="end"/>
        </w:r>
      </w:hyperlink>
    </w:p>
    <w:p>
      <w:pPr>
        <w:pStyle w:val="TOC1"/>
        <w:tabs>
          <w:tab w:val="right" w:leader="dot" w:pos="8306"/>
        </w:tabs>
      </w:pPr>
      <w:hyperlink w:anchor="_Toc16990" w:history="1">
        <w:r>
          <w:rPr>
            <w:rFonts w:ascii="仿宋" w:eastAsia="仿宋" w:hAnsi="仿宋" w:cs="仿宋" w:hint="eastAsia"/>
            <w:lang w:eastAsia="zh-CN"/>
          </w:rPr>
          <w:t>十八、高精度二维伺服系统项目实施时间节点</w:t>
        </w:r>
        <w:r>
          <w:tab/>
        </w:r>
        <w:r>
          <w:fldChar w:fldCharType="begin"/>
        </w:r>
        <w:r>
          <w:instrText xml:space="preserve"> PAGEREF _Toc16990 \h </w:instrText>
        </w:r>
        <w:r>
          <w:fldChar w:fldCharType="separate"/>
        </w:r>
        <w:r>
          <w:t>91</w:t>
        </w:r>
        <w:r>
          <w:fldChar w:fldCharType="end"/>
        </w:r>
      </w:hyperlink>
    </w:p>
    <w:p>
      <w:pPr>
        <w:pStyle w:val="TOC2"/>
        <w:tabs>
          <w:tab w:val="right" w:leader="dot" w:pos="8306"/>
        </w:tabs>
      </w:pPr>
      <w:hyperlink w:anchor="_Toc20396" w:history="1">
        <w:r>
          <w:rPr>
            <w:rFonts w:ascii="仿宋" w:eastAsia="仿宋" w:hAnsi="仿宋" w:cs="仿宋" w:hint="eastAsia"/>
            <w:lang w:eastAsia="zh-CN"/>
          </w:rPr>
          <w:t>(一)、高精度二维伺服系统项目启动阶段时间节点</w:t>
        </w:r>
        <w:r>
          <w:tab/>
        </w:r>
        <w:r>
          <w:fldChar w:fldCharType="begin"/>
        </w:r>
        <w:r>
          <w:instrText xml:space="preserve"> PAGEREF _Toc20396 \h </w:instrText>
        </w:r>
        <w:r>
          <w:fldChar w:fldCharType="separate"/>
        </w:r>
        <w:r>
          <w:t>91</w:t>
        </w:r>
        <w:r>
          <w:fldChar w:fldCharType="end"/>
        </w:r>
      </w:hyperlink>
    </w:p>
    <w:p>
      <w:pPr>
        <w:pStyle w:val="TOC2"/>
        <w:tabs>
          <w:tab w:val="right" w:leader="dot" w:pos="8306"/>
        </w:tabs>
      </w:pPr>
      <w:hyperlink w:anchor="_Toc10908" w:history="1">
        <w:r>
          <w:rPr>
            <w:rFonts w:ascii="仿宋" w:eastAsia="仿宋" w:hAnsi="仿宋" w:cs="仿宋" w:hint="eastAsia"/>
            <w:lang w:eastAsia="zh-CN"/>
          </w:rPr>
          <w:t>(二)、高精度二维伺服系统项目执行阶段时间节点</w:t>
        </w:r>
        <w:r>
          <w:tab/>
        </w:r>
        <w:r>
          <w:fldChar w:fldCharType="begin"/>
        </w:r>
        <w:r>
          <w:instrText xml:space="preserve"> PAGEREF _Toc10908 \h </w:instrText>
        </w:r>
        <w:r>
          <w:fldChar w:fldCharType="separate"/>
        </w:r>
        <w:r>
          <w:t>92</w:t>
        </w:r>
        <w:r>
          <w:fldChar w:fldCharType="end"/>
        </w:r>
      </w:hyperlink>
    </w:p>
    <w:p>
      <w:pPr>
        <w:pStyle w:val="TOC2"/>
        <w:tabs>
          <w:tab w:val="right" w:leader="dot" w:pos="8306"/>
        </w:tabs>
      </w:pPr>
      <w:hyperlink w:anchor="_Toc16307" w:history="1">
        <w:r>
          <w:rPr>
            <w:rFonts w:ascii="仿宋" w:eastAsia="仿宋" w:hAnsi="仿宋" w:cs="仿宋" w:hint="eastAsia"/>
            <w:lang w:eastAsia="zh-CN"/>
          </w:rPr>
          <w:t>(三)、高精度二维伺服系统项目完成阶段时间节点</w:t>
        </w:r>
        <w:r>
          <w:tab/>
        </w:r>
        <w:r>
          <w:fldChar w:fldCharType="begin"/>
        </w:r>
        <w:r>
          <w:instrText xml:space="preserve"> PAGEREF _Toc16307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8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582"/>
      <w:r>
        <w:rPr>
          <w:rFonts w:ascii="仿宋" w:eastAsia="仿宋" w:hAnsi="仿宋" w:cs="仿宋" w:hint="eastAsia"/>
          <w:sz w:val="28"/>
          <w:lang w:eastAsia="zh-CN"/>
        </w:rPr>
        <w:t>一、高精度二维伺服系统项目建设背景及必要性分析</w:t>
      </w:r>
      <w:bookmarkEnd w:id="2"/>
    </w:p>
    <w:p>
      <w:pPr>
        <w:pStyle w:val="Heading2"/>
        <w:rPr>
          <w:rFonts w:ascii="仿宋" w:eastAsia="仿宋" w:hAnsi="仿宋" w:cs="仿宋" w:hint="eastAsia"/>
          <w:lang w:eastAsia="zh-CN"/>
        </w:rPr>
      </w:pPr>
      <w:bookmarkStart w:id="3" w:name="_Toc11631"/>
      <w:r>
        <w:rPr>
          <w:rFonts w:ascii="仿宋" w:eastAsia="仿宋" w:hAnsi="仿宋" w:cs="仿宋" w:hint="eastAsia"/>
          <w:lang w:eastAsia="zh-CN"/>
        </w:rPr>
        <w:t>(一)、高精度二维伺服系统项目背景分析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精度二维伺服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精度二维伺服系统项目在这个潮流中的定位。同时，我们将关注行业内涌现的新兴机遇，以便高精度二维伺服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精度二维伺服系统项目提供了强大的发展动力。我们将聚焦于行业内最新的技术发展趋势，包括但不限于人工智能、大数据分析、物联网等领域。通过深度的技术研究，我们将确保高精度二维伺服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精度二维伺服系统项目发展的源泉。我们将投入更多的精力对市场需求进行深入剖析，超越表面的需求，深入挖掘潜在的市场痛点和机遇。通过对市场需求的细致了解，高精度二维伺服系统项目将更有针对性地设计解决方案，满足市场的多样化需求，从而更好地促进高精度二维伺服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精度二维伺服系统项目战略至关重要。我们将对竞争态势进行更为深入的分析，包括但不限于市场份额、产品特点、客户满意度等多个维度。通过深度的竞争分析，高精度二维伺服系统项目将能够更准确地把握市场脉搏，制定具有竞争力的高精度二维伺服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精度二维伺服系统项目的发展具有直接的影响。我们将进行更为全面的法规和政策分析，了解行业发展中的潜在法律风险和合规挑战。通过充分了解和遵守相关法规，高精度二维伺服系统项目将确保在法律框架内合法合规运营，为高精度二维伺服系统项目的稳健发展提供有力支持。</w:t>
      </w:r>
    </w:p>
    <w:p>
      <w:pPr>
        <w:pStyle w:val="Heading2"/>
        <w:ind w:firstLine="560" w:firstLineChars="200"/>
        <w:rPr>
          <w:rFonts w:ascii="仿宋" w:eastAsia="仿宋" w:hAnsi="仿宋" w:cs="仿宋" w:hint="eastAsia"/>
          <w:sz w:val="28"/>
          <w:lang w:eastAsia="zh-CN"/>
        </w:rPr>
      </w:pPr>
      <w:bookmarkStart w:id="4" w:name="_Toc24495"/>
      <w:r>
        <w:rPr>
          <w:rFonts w:ascii="仿宋" w:eastAsia="仿宋" w:hAnsi="仿宋" w:cs="仿宋" w:hint="eastAsia"/>
          <w:sz w:val="28"/>
          <w:lang w:eastAsia="zh-CN"/>
        </w:rPr>
        <w:t>(二)、高精度二维伺服系统项目建设必要性分析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建设的迫切性源于对行业发展趋势的深刻洞察。我们正处于一个行业变革的时代，科技创新、数字化转型成为企业发展的关键动力。高精度二维伺服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建设不仅仅是为了跟上潮流，更是为了通过技术创新推动企业的持续发展。通过引入先进的技术和解决方案，高精度二维伺服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精度二维伺服系统项目的建设成为必然选择，通过提高产品质量、拓展服务领域，从而在竞争中获得更多的机会。高精度二维伺服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精度二维伺服系统项目建设的必要性体现在对客户需求更精准的满足。通过高精度二维伺服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建设的背后是对企业持续创新的追求。只有通过不断创新，企业才能在竞争中立于不败之地。高精度二维伺服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1623"/>
      <w:r>
        <w:rPr>
          <w:rFonts w:ascii="仿宋" w:eastAsia="仿宋" w:hAnsi="仿宋" w:cs="仿宋" w:hint="eastAsia"/>
          <w:sz w:val="28"/>
          <w:lang w:eastAsia="zh-CN"/>
        </w:rPr>
        <w:t>二、高精度二维伺服系统项目选址可行性分析</w:t>
      </w:r>
      <w:bookmarkEnd w:id="5"/>
    </w:p>
    <w:p>
      <w:pPr>
        <w:pStyle w:val="Heading2"/>
        <w:rPr>
          <w:rFonts w:ascii="仿宋" w:eastAsia="仿宋" w:hAnsi="仿宋" w:cs="仿宋" w:hint="eastAsia"/>
          <w:lang w:eastAsia="zh-CN"/>
        </w:rPr>
      </w:pPr>
      <w:bookmarkStart w:id="6" w:name="_Toc11363"/>
      <w:r>
        <w:rPr>
          <w:rFonts w:ascii="仿宋" w:eastAsia="仿宋" w:hAnsi="仿宋" w:cs="仿宋" w:hint="eastAsia"/>
          <w:lang w:eastAsia="zh-CN"/>
        </w:rPr>
        <w:t>(一)、高精度二维伺服系统项目选址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该高精度二维伺服系统项目选址位于XX省XX市XX区XXX街道</w:t>
      </w:r>
    </w:p>
    <w:p>
      <w:pPr>
        <w:pStyle w:val="Heading2"/>
        <w:ind w:firstLine="560" w:firstLineChars="200"/>
        <w:rPr>
          <w:rFonts w:ascii="仿宋" w:eastAsia="仿宋" w:hAnsi="仿宋" w:cs="仿宋" w:hint="eastAsia"/>
          <w:sz w:val="28"/>
          <w:lang w:eastAsia="zh-CN"/>
        </w:rPr>
      </w:pPr>
      <w:bookmarkStart w:id="7" w:name="_Toc30740"/>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精度二维伺服系统项目的征地面积将根据高精度二维伺服系统项目的实际规模和需求进行精确规划。具体面积XXX平方米，旨在确保高精度二维伺服系统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净用地面积是在征地面积基础上去除不可利用面积后的实际可开发用地。具体面积XXX平方米，考虑到环保、交通、安全等多方面因素，以确保高精度二维伺服系统项目在整体利用效率上达到最优。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高精度二维伺服系统项目计划建设的建筑总规模具体面积XXX平方米。这一规模的确定综合考虑了高精度二维伺服系统项目的性质、规模，以及城市规划的相关要求，确保建筑布局与周边环境协调一致。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绿地率是高精度二维伺服系统项目用地中被规划为绿地的比例。具体面积XXX平方米，旨在通过合理规划绿地，改善高精度二维伺服系统项目周边环境，提升居民生活质量，并符合城市整体绿化规划。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容积率是用地上可以建设的建筑总体积与用地面积之比。具体面积XXX，通过合理的容积率规划，确保高精度二维伺服系统项目建筑规模与周边环境和谐共生。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精度二维伺服系统项目选址与当地城市规划相一致，具体面积XXX平方米。通过与城市规划部门深入沟通，确保高精度二维伺服系统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产业政策符合性： 充分了解并确保高精度二维伺服系统项目选址符合当地产业政策，具体面积XXX平方米。这包括高精度二维伺服系统项目对当地经济的促进作用，以及对相关产业的带动效应，确保高精度二维伺服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用地总体要求必须符合环保和可持续发展的原则，具体面积XXX平方米。通过采用绿色建筑设计、节能减排等措施，确保高精度二维伺服系统项目在建设和运营过程中对环境的影响最小化，达到可持续发展的要求。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确保高精度二维伺服系统项目选址具备必要的公共设施配套，具体面积XXX平方米。这包括交通便利性、教育、医疗等基础设施，以提高居民生活品质，使得高精度二维伺服系统项目选址更具吸引力。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考虑用地总体要求对当地社会稳定性的影响，具体面积XXX平方米。通过深入了解当地社区反馈，确保高精度二维伺服系统项目的选址和建设过程对当地社会和谐稳定产生积极作用。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精度二维伺服系统项目选址不仅符合法规和规划，还在实际操作中具有可行性。这一全面规划将为高精度二维伺服系统项目的成功实施提供坚实的基础，确保高精度二维伺服系统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069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精度二维伺服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精度二维伺服系统项目的设备规划和空间设计中，我们将采取灵活设备布局的措施。设备布局将根据实际需求进行灵活设计，避免不必要的浪费。通过合理规划设备摆放位置，我们将提高设备的利用率，减少设备间距，以确保高精度二维伺服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进一步，我们计划在高精度二维伺服系统项目内部引入共享设施的概念，例如共享会议室、办公区等。通过这种方式，我们可以减少对资源的重复建设，提高资源共享效率，从而减小高精度二维伺服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5810"/>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精度二维伺服系统项目的总图布置中，我们将不同功能区域进行明确的规划，以最大程度满足高精度二维伺服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9130"/>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精度二维伺服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高精度二维伺服系统项目对环境的影响是综合评价的重要因素之一。我们将详细考虑选址周边的自然环境、生态保护区、水源地等情况，确保高精度二维伺服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对选址的评价还需充分考虑当地政府的产业政策和法规。我们将详细了解高精度二维伺服系统项目所在地的相关政策，确保高精度二维伺服系统项目的规划和运营与当地法规相符，降低不必要的法律风险。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考虑到社会稳定性对企业运营的重要性，我们将评估选址地区的社会安全情况、劳工关系、社区反馈等方面，以确保高精度二维伺服系统项目的建设和运营不会受到社会稳定性的负面影响。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最后，我们将综合考虑用地成本，包括土地购置费用、土地开发成本等。通过对用地成本的详细评估，我们能够做出更为精确的经济效益分析，为高精度二维伺服系统项目的投资决策提供有力支持。</w:t>
      </w:r>
    </w:p>
    <w:p>
      <w:pPr>
        <w:pStyle w:val="Heading1"/>
        <w:ind w:firstLine="560" w:firstLineChars="200"/>
        <w:rPr>
          <w:rFonts w:ascii="仿宋" w:eastAsia="仿宋" w:hAnsi="仿宋" w:cs="仿宋" w:hint="eastAsia"/>
          <w:sz w:val="28"/>
          <w:lang w:eastAsia="zh-CN"/>
        </w:rPr>
      </w:pPr>
      <w:bookmarkStart w:id="11" w:name="_Toc31690"/>
      <w:r>
        <w:rPr>
          <w:rFonts w:ascii="仿宋" w:eastAsia="仿宋" w:hAnsi="仿宋" w:cs="仿宋" w:hint="eastAsia"/>
          <w:sz w:val="28"/>
          <w:lang w:eastAsia="zh-CN"/>
        </w:rPr>
        <w:t>三、高精度二维伺服系统项目可持续发展</w:t>
      </w:r>
      <w:bookmarkEnd w:id="11"/>
    </w:p>
    <w:p>
      <w:pPr>
        <w:pStyle w:val="Heading2"/>
        <w:rPr>
          <w:rFonts w:ascii="仿宋" w:eastAsia="仿宋" w:hAnsi="仿宋" w:cs="仿宋" w:hint="eastAsia"/>
          <w:lang w:eastAsia="zh-CN"/>
        </w:rPr>
      </w:pPr>
      <w:bookmarkStart w:id="12" w:name="_Toc17870"/>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精度二维伺服系统项目中，高精度二维伺服系统项目团队着眼于未来，明确了可持续发展的战略方向。制定的具体可持续发展目标包括降低资源使用、采用环保技术、最大化社会效益等。这一步骤不仅有助于高精度二维伺服系统项目在环保和社会责任方面达到最高标准，也为未来提供了明确的指引，确保高精度二维伺服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可持续实践的融入高精度二维伺服系统项目管理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可持续实践已经贯穿于整个高精度二维伺服系统项目管理周期。从高精度二维伺服系统项目规划开始，高精度二维伺服系统项目团队就考虑了环境和社会的因素。在执行阶段，高精度二维伺服系统项目团队积极推动绿色技术的应用，优化资源利用。此外，关注员工的社会责任，通过培训和沟通活动提高员工对可持续发展的认知，使他们能够在日常工作中践行可持续实践。这些举措不仅为高精度二维伺服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6919"/>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精度二维伺服系统项目的可持续发展理念，我们深信环保与社会责任是高精度二维伺服系统项目成功的关键支柱。在高精度二维伺服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团队通过引入先进的环保技术、建立高效的废物处理系统以及推动能源节约措施，积极履行环保责任。定期的环保监测和评估确保高精度二维伺服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不仅致力于自身可持续发展，还注重对社会的回馈。通过支持社区高精度二维伺服系统项目、参与慈善事业、提供培训机会等方式，高精度二维伺服系统项目积极履行社会责任。与当地社区建立积极互动，关注员工的工作与生活平衡，以及员工的身心健康，是高精度二维伺服系统项目在社会责任层面的关键举措。这样的实践不仅增强了高精度二维伺服系统项目在社会中的声誉，也促进了社会的共同繁荣。</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10351"/>
      <w:r>
        <w:rPr>
          <w:rFonts w:ascii="仿宋" w:eastAsia="仿宋" w:hAnsi="仿宋" w:cs="仿宋" w:hint="eastAsia"/>
          <w:sz w:val="28"/>
          <w:lang w:eastAsia="zh-CN"/>
        </w:rPr>
        <w:t>四、高精度二维伺服系统项目建设单位说明</w:t>
      </w:r>
      <w:bookmarkEnd w:id="14"/>
    </w:p>
    <w:p>
      <w:pPr>
        <w:pStyle w:val="Heading2"/>
        <w:rPr>
          <w:rFonts w:ascii="仿宋" w:eastAsia="仿宋" w:hAnsi="仿宋" w:cs="仿宋" w:hint="eastAsia"/>
          <w:lang w:eastAsia="zh-CN"/>
        </w:rPr>
      </w:pPr>
      <w:bookmarkStart w:id="15" w:name="_Toc25922"/>
      <w:r>
        <w:rPr>
          <w:rFonts w:ascii="仿宋" w:eastAsia="仿宋" w:hAnsi="仿宋" w:cs="仿宋" w:hint="eastAsia"/>
          <w:lang w:eastAsia="zh-CN"/>
        </w:rPr>
        <w:t>(一)、高精度二维伺服系统项目承办单位基本情况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6887"/>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作为高精度二维伺服系统项目承办单位的XXXX，我们着眼于实现可持续的经济效益。通过技术创新和解决方案的提供，公司预计在高精度二维伺服系统项目执行期间将获得可观的收入增长。这一收入来源主要包括高精度二维伺服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同时，我们注重成本控制和效率提升，以确保高精度二维伺服系统项目的可持续盈利。透过精细的管理和资源优化，公司期望实现高精度二维伺服系统项目利润最大化。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精度二维伺服系统项目实施进行全面的投资评估，包括高精度二维伺服系统项目启动阶段的资金投入和后续运营成本。通过对高精度二维伺服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高精度二维伺服系统项目实施过程中具备足够的资金流动性，公司将进行详尽的现金流分析。这包括资金需求的合理预测、高精度二维伺服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7036"/>
      <w:r>
        <w:rPr>
          <w:rFonts w:ascii="仿宋" w:eastAsia="仿宋" w:hAnsi="仿宋" w:cs="仿宋" w:hint="eastAsia"/>
          <w:sz w:val="28"/>
          <w:lang w:eastAsia="zh-CN"/>
        </w:rPr>
        <w:t>五、高精度二维伺服系统项目危机管理</w:t>
      </w:r>
      <w:bookmarkEnd w:id="17"/>
    </w:p>
    <w:p>
      <w:pPr>
        <w:pStyle w:val="Heading2"/>
        <w:rPr>
          <w:rFonts w:ascii="仿宋" w:eastAsia="仿宋" w:hAnsi="仿宋" w:cs="仿宋" w:hint="eastAsia"/>
          <w:lang w:eastAsia="zh-CN"/>
        </w:rPr>
      </w:pPr>
      <w:bookmarkStart w:id="18" w:name="_Toc2831"/>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精度二维伺服系统项目危机管理中，危机预警与识别是确保高精度二维伺服系统项目稳健运行的核心步骤。通过建立全面的监测机制，高精度二维伺服系统项目团队旨在及时发现和理解潜在的风险和危机因素，以便采取及时的预防和应对措施，确保高精度二维伺服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精度二维伺服系统项目团队全面分析了整个高精度二维伺服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精度二维伺服系统项目团队着重于明确定义高精度二维伺服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精度二维伺服系统项目进展的持续监控，团队能够及时发现潜在问题并作出迅速反应。高精度二维伺服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精度二维伺服系统项目得以更有序、可控地推进。</w:t>
      </w:r>
    </w:p>
    <w:p>
      <w:pPr>
        <w:pStyle w:val="Heading2"/>
        <w:ind w:firstLine="560" w:firstLineChars="200"/>
        <w:rPr>
          <w:rFonts w:ascii="仿宋" w:eastAsia="仿宋" w:hAnsi="仿宋" w:cs="仿宋" w:hint="eastAsia"/>
          <w:sz w:val="28"/>
          <w:lang w:eastAsia="zh-CN"/>
        </w:rPr>
      </w:pPr>
      <w:bookmarkStart w:id="19" w:name="_Toc26527"/>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https://d.book118.com/358051016137006025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F80146"/>
    <w:rsid w:val="71F8014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8051016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2024-01-11T05:14:00Z</dcterms:created>
  <dcterms:modified xsi:type="dcterms:W3CDTF">2024-01-11T05:14:36Z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63A52F17EB3E43BDB7BFC3BC8916B1C0_11</vt:lpwstr>
  </property>
  <property fmtid="{D5CDD505-2E9C-101B-9397-08002B2CF9AE}" pid="3" name="KSOProductBuildVer">
    <vt:lpwstr>2052-12.1.0.16120</vt:lpwstr>
  </property>
</Properties>
</file>