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工业清新剂项目规划设计蓝图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223" w:history="1">
        <w:r>
          <w:rPr>
            <w:rFonts w:ascii="仿宋" w:eastAsia="仿宋" w:hAnsi="仿宋" w:cs="仿宋" w:hint="eastAsia"/>
            <w:lang w:eastAsia="zh-CN"/>
          </w:rPr>
          <w:t>序言</w:t>
        </w:r>
        <w:r>
          <w:tab/>
        </w:r>
        <w:r>
          <w:fldChar w:fldCharType="begin"/>
        </w:r>
        <w:r>
          <w:instrText xml:space="preserve"> PAGEREF _Toc14223 \h </w:instrText>
        </w:r>
        <w:r>
          <w:fldChar w:fldCharType="separate"/>
        </w:r>
        <w:r>
          <w:t>3</w:t>
        </w:r>
        <w:r>
          <w:fldChar w:fldCharType="end"/>
        </w:r>
      </w:hyperlink>
    </w:p>
    <w:p>
      <w:pPr>
        <w:pStyle w:val="TOC1"/>
        <w:tabs>
          <w:tab w:val="right" w:leader="dot" w:pos="8306"/>
        </w:tabs>
      </w:pPr>
      <w:hyperlink w:anchor="_Toc15501" w:history="1">
        <w:r>
          <w:rPr>
            <w:rFonts w:ascii="仿宋" w:eastAsia="仿宋" w:hAnsi="仿宋" w:cs="仿宋" w:hint="eastAsia"/>
            <w:lang w:eastAsia="zh-CN"/>
          </w:rPr>
          <w:t>一、工业清新剂项目可持续发展</w:t>
        </w:r>
        <w:r>
          <w:tab/>
        </w:r>
        <w:r>
          <w:fldChar w:fldCharType="begin"/>
        </w:r>
        <w:r>
          <w:instrText xml:space="preserve"> PAGEREF _Toc15501 \h </w:instrText>
        </w:r>
        <w:r>
          <w:fldChar w:fldCharType="separate"/>
        </w:r>
        <w:r>
          <w:t>3</w:t>
        </w:r>
        <w:r>
          <w:fldChar w:fldCharType="end"/>
        </w:r>
      </w:hyperlink>
    </w:p>
    <w:p>
      <w:pPr>
        <w:pStyle w:val="TOC2"/>
        <w:tabs>
          <w:tab w:val="right" w:leader="dot" w:pos="8306"/>
        </w:tabs>
      </w:pPr>
      <w:hyperlink w:anchor="_Toc10724" w:history="1">
        <w:r>
          <w:rPr>
            <w:rFonts w:ascii="仿宋" w:eastAsia="仿宋" w:hAnsi="仿宋" w:cs="仿宋" w:hint="eastAsia"/>
            <w:lang w:eastAsia="zh-CN"/>
          </w:rPr>
          <w:t>(一)、可持续战略与实践</w:t>
        </w:r>
        <w:r>
          <w:tab/>
        </w:r>
        <w:r>
          <w:fldChar w:fldCharType="begin"/>
        </w:r>
        <w:r>
          <w:instrText xml:space="preserve"> PAGEREF _Toc10724 \h </w:instrText>
        </w:r>
        <w:r>
          <w:fldChar w:fldCharType="separate"/>
        </w:r>
        <w:r>
          <w:t>3</w:t>
        </w:r>
        <w:r>
          <w:fldChar w:fldCharType="end"/>
        </w:r>
      </w:hyperlink>
    </w:p>
    <w:p>
      <w:pPr>
        <w:pStyle w:val="TOC2"/>
        <w:tabs>
          <w:tab w:val="right" w:leader="dot" w:pos="8306"/>
        </w:tabs>
      </w:pPr>
      <w:hyperlink w:anchor="_Toc28251" w:history="1">
        <w:r>
          <w:rPr>
            <w:rFonts w:ascii="仿宋" w:eastAsia="仿宋" w:hAnsi="仿宋" w:cs="仿宋" w:hint="eastAsia"/>
            <w:lang w:eastAsia="zh-CN"/>
          </w:rPr>
          <w:t>(二)、环保与社会责任</w:t>
        </w:r>
        <w:r>
          <w:tab/>
        </w:r>
        <w:r>
          <w:fldChar w:fldCharType="begin"/>
        </w:r>
        <w:r>
          <w:instrText xml:space="preserve"> PAGEREF _Toc28251 \h </w:instrText>
        </w:r>
        <w:r>
          <w:fldChar w:fldCharType="separate"/>
        </w:r>
        <w:r>
          <w:t>4</w:t>
        </w:r>
        <w:r>
          <w:fldChar w:fldCharType="end"/>
        </w:r>
      </w:hyperlink>
    </w:p>
    <w:p>
      <w:pPr>
        <w:pStyle w:val="TOC1"/>
        <w:tabs>
          <w:tab w:val="right" w:leader="dot" w:pos="8306"/>
        </w:tabs>
      </w:pPr>
      <w:hyperlink w:anchor="_Toc14132" w:history="1">
        <w:r>
          <w:rPr>
            <w:rFonts w:ascii="仿宋" w:eastAsia="仿宋" w:hAnsi="仿宋" w:cs="仿宋" w:hint="eastAsia"/>
            <w:lang w:eastAsia="zh-CN"/>
          </w:rPr>
          <w:t>二、工业清新剂项目建设背景及必要性分析</w:t>
        </w:r>
        <w:r>
          <w:tab/>
        </w:r>
        <w:r>
          <w:fldChar w:fldCharType="begin"/>
        </w:r>
        <w:r>
          <w:instrText xml:space="preserve"> PAGEREF _Toc14132 \h </w:instrText>
        </w:r>
        <w:r>
          <w:fldChar w:fldCharType="separate"/>
        </w:r>
        <w:r>
          <w:t>5</w:t>
        </w:r>
        <w:r>
          <w:fldChar w:fldCharType="end"/>
        </w:r>
      </w:hyperlink>
    </w:p>
    <w:p>
      <w:pPr>
        <w:pStyle w:val="TOC2"/>
        <w:tabs>
          <w:tab w:val="right" w:leader="dot" w:pos="8306"/>
        </w:tabs>
      </w:pPr>
      <w:hyperlink w:anchor="_Toc9949" w:history="1">
        <w:r>
          <w:rPr>
            <w:rFonts w:ascii="仿宋" w:eastAsia="仿宋" w:hAnsi="仿宋" w:cs="仿宋" w:hint="eastAsia"/>
            <w:lang w:eastAsia="zh-CN"/>
          </w:rPr>
          <w:t>(一)、工业清新剂项目背景分析</w:t>
        </w:r>
        <w:r>
          <w:tab/>
        </w:r>
        <w:r>
          <w:fldChar w:fldCharType="begin"/>
        </w:r>
        <w:r>
          <w:instrText xml:space="preserve"> PAGEREF _Toc9949 \h </w:instrText>
        </w:r>
        <w:r>
          <w:fldChar w:fldCharType="separate"/>
        </w:r>
        <w:r>
          <w:t>5</w:t>
        </w:r>
        <w:r>
          <w:fldChar w:fldCharType="end"/>
        </w:r>
      </w:hyperlink>
    </w:p>
    <w:p>
      <w:pPr>
        <w:pStyle w:val="TOC2"/>
        <w:tabs>
          <w:tab w:val="right" w:leader="dot" w:pos="8306"/>
        </w:tabs>
      </w:pPr>
      <w:hyperlink w:anchor="_Toc4723" w:history="1">
        <w:r>
          <w:rPr>
            <w:rFonts w:ascii="仿宋" w:eastAsia="仿宋" w:hAnsi="仿宋" w:cs="仿宋" w:hint="eastAsia"/>
            <w:lang w:eastAsia="zh-CN"/>
          </w:rPr>
          <w:t>(二)、工业清新剂项目建设必要性分析</w:t>
        </w:r>
        <w:r>
          <w:tab/>
        </w:r>
        <w:r>
          <w:fldChar w:fldCharType="begin"/>
        </w:r>
        <w:r>
          <w:instrText xml:space="preserve"> PAGEREF _Toc4723 \h </w:instrText>
        </w:r>
        <w:r>
          <w:fldChar w:fldCharType="separate"/>
        </w:r>
        <w:r>
          <w:t>6</w:t>
        </w:r>
        <w:r>
          <w:fldChar w:fldCharType="end"/>
        </w:r>
      </w:hyperlink>
    </w:p>
    <w:p>
      <w:pPr>
        <w:pStyle w:val="TOC1"/>
        <w:tabs>
          <w:tab w:val="right" w:leader="dot" w:pos="8306"/>
        </w:tabs>
      </w:pPr>
      <w:hyperlink w:anchor="_Toc5226" w:history="1">
        <w:r>
          <w:rPr>
            <w:rFonts w:ascii="仿宋" w:eastAsia="仿宋" w:hAnsi="仿宋" w:cs="仿宋" w:hint="eastAsia"/>
            <w:lang w:eastAsia="zh-CN"/>
          </w:rPr>
          <w:t>三、市场分析、调研</w:t>
        </w:r>
        <w:r>
          <w:tab/>
        </w:r>
        <w:r>
          <w:fldChar w:fldCharType="begin"/>
        </w:r>
        <w:r>
          <w:instrText xml:space="preserve"> PAGEREF _Toc5226 \h </w:instrText>
        </w:r>
        <w:r>
          <w:fldChar w:fldCharType="separate"/>
        </w:r>
        <w:r>
          <w:t>8</w:t>
        </w:r>
        <w:r>
          <w:fldChar w:fldCharType="end"/>
        </w:r>
      </w:hyperlink>
    </w:p>
    <w:p>
      <w:pPr>
        <w:pStyle w:val="TOC2"/>
        <w:tabs>
          <w:tab w:val="right" w:leader="dot" w:pos="8306"/>
        </w:tabs>
      </w:pPr>
      <w:hyperlink w:anchor="_Toc8972" w:history="1">
        <w:r>
          <w:rPr>
            <w:rFonts w:ascii="仿宋" w:eastAsia="仿宋" w:hAnsi="仿宋" w:cs="仿宋" w:hint="eastAsia"/>
            <w:lang w:eastAsia="zh-CN"/>
          </w:rPr>
          <w:t>(一)、工业清新剂行业分析</w:t>
        </w:r>
        <w:r>
          <w:tab/>
        </w:r>
        <w:r>
          <w:fldChar w:fldCharType="begin"/>
        </w:r>
        <w:r>
          <w:instrText xml:space="preserve"> PAGEREF _Toc8972 \h </w:instrText>
        </w:r>
        <w:r>
          <w:fldChar w:fldCharType="separate"/>
        </w:r>
        <w:r>
          <w:t>8</w:t>
        </w:r>
        <w:r>
          <w:fldChar w:fldCharType="end"/>
        </w:r>
      </w:hyperlink>
    </w:p>
    <w:p>
      <w:pPr>
        <w:pStyle w:val="TOC2"/>
        <w:tabs>
          <w:tab w:val="right" w:leader="dot" w:pos="8306"/>
        </w:tabs>
      </w:pPr>
      <w:hyperlink w:anchor="_Toc20871" w:history="1">
        <w:r>
          <w:rPr>
            <w:rFonts w:ascii="仿宋" w:eastAsia="仿宋" w:hAnsi="仿宋" w:cs="仿宋" w:hint="eastAsia"/>
            <w:lang w:eastAsia="zh-CN"/>
          </w:rPr>
          <w:t>(二)、工业清新剂市场分析预测</w:t>
        </w:r>
        <w:r>
          <w:tab/>
        </w:r>
        <w:r>
          <w:fldChar w:fldCharType="begin"/>
        </w:r>
        <w:r>
          <w:instrText xml:space="preserve"> PAGEREF _Toc20871 \h </w:instrText>
        </w:r>
        <w:r>
          <w:fldChar w:fldCharType="separate"/>
        </w:r>
        <w:r>
          <w:t>8</w:t>
        </w:r>
        <w:r>
          <w:fldChar w:fldCharType="end"/>
        </w:r>
      </w:hyperlink>
    </w:p>
    <w:p>
      <w:pPr>
        <w:pStyle w:val="TOC1"/>
        <w:tabs>
          <w:tab w:val="right" w:leader="dot" w:pos="8306"/>
        </w:tabs>
      </w:pPr>
      <w:hyperlink w:anchor="_Toc12068" w:history="1">
        <w:r>
          <w:rPr>
            <w:rFonts w:ascii="仿宋" w:eastAsia="仿宋" w:hAnsi="仿宋" w:cs="仿宋" w:hint="eastAsia"/>
            <w:lang w:eastAsia="zh-CN"/>
          </w:rPr>
          <w:t>四、工业清新剂项目建设单位说明</w:t>
        </w:r>
        <w:r>
          <w:tab/>
        </w:r>
        <w:r>
          <w:fldChar w:fldCharType="begin"/>
        </w:r>
        <w:r>
          <w:instrText xml:space="preserve"> PAGEREF _Toc12068 \h </w:instrText>
        </w:r>
        <w:r>
          <w:fldChar w:fldCharType="separate"/>
        </w:r>
        <w:r>
          <w:t>9</w:t>
        </w:r>
        <w:r>
          <w:fldChar w:fldCharType="end"/>
        </w:r>
      </w:hyperlink>
    </w:p>
    <w:p>
      <w:pPr>
        <w:pStyle w:val="TOC2"/>
        <w:tabs>
          <w:tab w:val="right" w:leader="dot" w:pos="8306"/>
        </w:tabs>
      </w:pPr>
      <w:hyperlink w:anchor="_Toc12944" w:history="1">
        <w:r>
          <w:rPr>
            <w:rFonts w:ascii="仿宋" w:eastAsia="仿宋" w:hAnsi="仿宋" w:cs="仿宋" w:hint="eastAsia"/>
            <w:lang w:eastAsia="zh-CN"/>
          </w:rPr>
          <w:t>(一)、工业清新剂项目承办单位基本情况</w:t>
        </w:r>
        <w:r>
          <w:tab/>
        </w:r>
        <w:r>
          <w:fldChar w:fldCharType="begin"/>
        </w:r>
        <w:r>
          <w:instrText xml:space="preserve"> PAGEREF _Toc12944 \h </w:instrText>
        </w:r>
        <w:r>
          <w:fldChar w:fldCharType="separate"/>
        </w:r>
        <w:r>
          <w:t>9</w:t>
        </w:r>
        <w:r>
          <w:fldChar w:fldCharType="end"/>
        </w:r>
      </w:hyperlink>
    </w:p>
    <w:p>
      <w:pPr>
        <w:pStyle w:val="TOC2"/>
        <w:tabs>
          <w:tab w:val="right" w:leader="dot" w:pos="8306"/>
        </w:tabs>
      </w:pPr>
      <w:hyperlink w:anchor="_Toc3380" w:history="1">
        <w:r>
          <w:rPr>
            <w:rFonts w:ascii="仿宋" w:eastAsia="仿宋" w:hAnsi="仿宋" w:cs="仿宋" w:hint="eastAsia"/>
            <w:lang w:eastAsia="zh-CN"/>
          </w:rPr>
          <w:t>(二)、公司经济效益分析</w:t>
        </w:r>
        <w:r>
          <w:tab/>
        </w:r>
        <w:r>
          <w:fldChar w:fldCharType="begin"/>
        </w:r>
        <w:r>
          <w:instrText xml:space="preserve"> PAGEREF _Toc3380 \h </w:instrText>
        </w:r>
        <w:r>
          <w:fldChar w:fldCharType="separate"/>
        </w:r>
        <w:r>
          <w:t>10</w:t>
        </w:r>
        <w:r>
          <w:fldChar w:fldCharType="end"/>
        </w:r>
      </w:hyperlink>
    </w:p>
    <w:p>
      <w:pPr>
        <w:pStyle w:val="TOC1"/>
        <w:tabs>
          <w:tab w:val="right" w:leader="dot" w:pos="8306"/>
        </w:tabs>
      </w:pPr>
      <w:hyperlink w:anchor="_Toc24958" w:history="1">
        <w:r>
          <w:rPr>
            <w:rFonts w:ascii="仿宋" w:eastAsia="仿宋" w:hAnsi="仿宋" w:cs="仿宋" w:hint="eastAsia"/>
            <w:lang w:eastAsia="zh-CN"/>
          </w:rPr>
          <w:t>五、工艺说明</w:t>
        </w:r>
        <w:r>
          <w:tab/>
        </w:r>
        <w:r>
          <w:fldChar w:fldCharType="begin"/>
        </w:r>
        <w:r>
          <w:instrText xml:space="preserve"> PAGEREF _Toc24958 \h </w:instrText>
        </w:r>
        <w:r>
          <w:fldChar w:fldCharType="separate"/>
        </w:r>
        <w:r>
          <w:t>11</w:t>
        </w:r>
        <w:r>
          <w:fldChar w:fldCharType="end"/>
        </w:r>
      </w:hyperlink>
    </w:p>
    <w:p>
      <w:pPr>
        <w:pStyle w:val="TOC2"/>
        <w:tabs>
          <w:tab w:val="right" w:leader="dot" w:pos="8306"/>
        </w:tabs>
      </w:pPr>
      <w:hyperlink w:anchor="_Toc16169" w:history="1">
        <w:r>
          <w:rPr>
            <w:rFonts w:ascii="仿宋" w:eastAsia="仿宋" w:hAnsi="仿宋" w:cs="仿宋" w:hint="eastAsia"/>
            <w:lang w:eastAsia="zh-CN"/>
          </w:rPr>
          <w:t>(一)、技术管理特点</w:t>
        </w:r>
        <w:r>
          <w:tab/>
        </w:r>
        <w:r>
          <w:fldChar w:fldCharType="begin"/>
        </w:r>
        <w:r>
          <w:instrText xml:space="preserve"> PAGEREF _Toc16169 \h </w:instrText>
        </w:r>
        <w:r>
          <w:fldChar w:fldCharType="separate"/>
        </w:r>
        <w:r>
          <w:t>11</w:t>
        </w:r>
        <w:r>
          <w:fldChar w:fldCharType="end"/>
        </w:r>
      </w:hyperlink>
    </w:p>
    <w:p>
      <w:pPr>
        <w:pStyle w:val="TOC2"/>
        <w:tabs>
          <w:tab w:val="right" w:leader="dot" w:pos="8306"/>
        </w:tabs>
      </w:pPr>
      <w:hyperlink w:anchor="_Toc16643" w:history="1">
        <w:r>
          <w:rPr>
            <w:rFonts w:ascii="仿宋" w:eastAsia="仿宋" w:hAnsi="仿宋" w:cs="仿宋" w:hint="eastAsia"/>
            <w:lang w:eastAsia="zh-CN"/>
          </w:rPr>
          <w:t>(二)、工业清新剂项目工艺技术设计方案</w:t>
        </w:r>
        <w:r>
          <w:tab/>
        </w:r>
        <w:r>
          <w:fldChar w:fldCharType="begin"/>
        </w:r>
        <w:r>
          <w:instrText xml:space="preserve"> PAGEREF _Toc16643 \h </w:instrText>
        </w:r>
        <w:r>
          <w:fldChar w:fldCharType="separate"/>
        </w:r>
        <w:r>
          <w:t>12</w:t>
        </w:r>
        <w:r>
          <w:fldChar w:fldCharType="end"/>
        </w:r>
      </w:hyperlink>
    </w:p>
    <w:p>
      <w:pPr>
        <w:pStyle w:val="TOC2"/>
        <w:tabs>
          <w:tab w:val="right" w:leader="dot" w:pos="8306"/>
        </w:tabs>
      </w:pPr>
      <w:hyperlink w:anchor="_Toc11163" w:history="1">
        <w:r>
          <w:rPr>
            <w:rFonts w:ascii="仿宋" w:eastAsia="仿宋" w:hAnsi="仿宋" w:cs="仿宋" w:hint="eastAsia"/>
            <w:lang w:eastAsia="zh-CN"/>
          </w:rPr>
          <w:t>(三)、设备选型方案</w:t>
        </w:r>
        <w:r>
          <w:tab/>
        </w:r>
        <w:r>
          <w:fldChar w:fldCharType="begin"/>
        </w:r>
        <w:r>
          <w:instrText xml:space="preserve"> PAGEREF _Toc11163 \h </w:instrText>
        </w:r>
        <w:r>
          <w:fldChar w:fldCharType="separate"/>
        </w:r>
        <w:r>
          <w:t>13</w:t>
        </w:r>
        <w:r>
          <w:fldChar w:fldCharType="end"/>
        </w:r>
      </w:hyperlink>
    </w:p>
    <w:p>
      <w:pPr>
        <w:pStyle w:val="TOC1"/>
        <w:tabs>
          <w:tab w:val="right" w:leader="dot" w:pos="8306"/>
        </w:tabs>
      </w:pPr>
      <w:hyperlink w:anchor="_Toc6477" w:history="1">
        <w:r>
          <w:rPr>
            <w:rFonts w:ascii="仿宋" w:eastAsia="仿宋" w:hAnsi="仿宋" w:cs="仿宋" w:hint="eastAsia"/>
            <w:lang w:eastAsia="zh-CN"/>
          </w:rPr>
          <w:t>六、工业清新剂项目土建工程</w:t>
        </w:r>
        <w:r>
          <w:tab/>
        </w:r>
        <w:r>
          <w:fldChar w:fldCharType="begin"/>
        </w:r>
        <w:r>
          <w:instrText xml:space="preserve"> PAGEREF _Toc6477 \h </w:instrText>
        </w:r>
        <w:r>
          <w:fldChar w:fldCharType="separate"/>
        </w:r>
        <w:r>
          <w:t>15</w:t>
        </w:r>
        <w:r>
          <w:fldChar w:fldCharType="end"/>
        </w:r>
      </w:hyperlink>
    </w:p>
    <w:p>
      <w:pPr>
        <w:pStyle w:val="TOC2"/>
        <w:tabs>
          <w:tab w:val="right" w:leader="dot" w:pos="8306"/>
        </w:tabs>
      </w:pPr>
      <w:hyperlink w:anchor="_Toc3572" w:history="1">
        <w:r>
          <w:rPr>
            <w:rFonts w:ascii="仿宋" w:eastAsia="仿宋" w:hAnsi="仿宋" w:cs="仿宋" w:hint="eastAsia"/>
            <w:lang w:eastAsia="zh-CN"/>
          </w:rPr>
          <w:t>(一)、建筑工程设计原则</w:t>
        </w:r>
        <w:r>
          <w:tab/>
        </w:r>
        <w:r>
          <w:fldChar w:fldCharType="begin"/>
        </w:r>
        <w:r>
          <w:instrText xml:space="preserve"> PAGEREF _Toc3572 \h </w:instrText>
        </w:r>
        <w:r>
          <w:fldChar w:fldCharType="separate"/>
        </w:r>
        <w:r>
          <w:t>15</w:t>
        </w:r>
        <w:r>
          <w:fldChar w:fldCharType="end"/>
        </w:r>
      </w:hyperlink>
    </w:p>
    <w:p>
      <w:pPr>
        <w:pStyle w:val="TOC2"/>
        <w:tabs>
          <w:tab w:val="right" w:leader="dot" w:pos="8306"/>
        </w:tabs>
      </w:pPr>
      <w:hyperlink w:anchor="_Toc25656" w:history="1">
        <w:r>
          <w:rPr>
            <w:rFonts w:ascii="仿宋" w:eastAsia="仿宋" w:hAnsi="仿宋" w:cs="仿宋" w:hint="eastAsia"/>
            <w:lang w:eastAsia="zh-CN"/>
          </w:rPr>
          <w:t>(二)、土建工程设计年限及安全等级</w:t>
        </w:r>
        <w:r>
          <w:tab/>
        </w:r>
        <w:r>
          <w:fldChar w:fldCharType="begin"/>
        </w:r>
        <w:r>
          <w:instrText xml:space="preserve"> PAGEREF _Toc25656 \h </w:instrText>
        </w:r>
        <w:r>
          <w:fldChar w:fldCharType="separate"/>
        </w:r>
        <w:r>
          <w:t>16</w:t>
        </w:r>
        <w:r>
          <w:fldChar w:fldCharType="end"/>
        </w:r>
      </w:hyperlink>
    </w:p>
    <w:p>
      <w:pPr>
        <w:pStyle w:val="TOC2"/>
        <w:tabs>
          <w:tab w:val="right" w:leader="dot" w:pos="8306"/>
        </w:tabs>
      </w:pPr>
      <w:hyperlink w:anchor="_Toc15471" w:history="1">
        <w:r>
          <w:rPr>
            <w:rFonts w:ascii="仿宋" w:eastAsia="仿宋" w:hAnsi="仿宋" w:cs="仿宋" w:hint="eastAsia"/>
            <w:lang w:eastAsia="zh-CN"/>
          </w:rPr>
          <w:t>(三)、建筑工程设计总体要求</w:t>
        </w:r>
        <w:r>
          <w:tab/>
        </w:r>
        <w:r>
          <w:fldChar w:fldCharType="begin"/>
        </w:r>
        <w:r>
          <w:instrText xml:space="preserve"> PAGEREF _Toc15471 \h </w:instrText>
        </w:r>
        <w:r>
          <w:fldChar w:fldCharType="separate"/>
        </w:r>
        <w:r>
          <w:t>17</w:t>
        </w:r>
        <w:r>
          <w:fldChar w:fldCharType="end"/>
        </w:r>
      </w:hyperlink>
    </w:p>
    <w:p>
      <w:pPr>
        <w:pStyle w:val="TOC2"/>
        <w:tabs>
          <w:tab w:val="right" w:leader="dot" w:pos="8306"/>
        </w:tabs>
      </w:pPr>
      <w:hyperlink w:anchor="_Toc31669" w:history="1">
        <w:r>
          <w:rPr>
            <w:rFonts w:ascii="仿宋" w:eastAsia="仿宋" w:hAnsi="仿宋" w:cs="仿宋" w:hint="eastAsia"/>
            <w:lang w:eastAsia="zh-CN"/>
          </w:rPr>
          <w:t>(四)、土建工程建设指标</w:t>
        </w:r>
        <w:r>
          <w:tab/>
        </w:r>
        <w:r>
          <w:fldChar w:fldCharType="begin"/>
        </w:r>
        <w:r>
          <w:instrText xml:space="preserve"> PAGEREF _Toc31669 \h </w:instrText>
        </w:r>
        <w:r>
          <w:fldChar w:fldCharType="separate"/>
        </w:r>
        <w:r>
          <w:t>18</w:t>
        </w:r>
        <w:r>
          <w:fldChar w:fldCharType="end"/>
        </w:r>
      </w:hyperlink>
    </w:p>
    <w:p>
      <w:pPr>
        <w:pStyle w:val="TOC1"/>
        <w:tabs>
          <w:tab w:val="right" w:leader="dot" w:pos="8306"/>
        </w:tabs>
      </w:pPr>
      <w:hyperlink w:anchor="_Toc6992" w:history="1">
        <w:r>
          <w:rPr>
            <w:rFonts w:ascii="仿宋" w:eastAsia="仿宋" w:hAnsi="仿宋" w:cs="仿宋" w:hint="eastAsia"/>
            <w:lang w:eastAsia="zh-CN"/>
          </w:rPr>
          <w:t>七、工业清新剂项目人力资源管理</w:t>
        </w:r>
        <w:r>
          <w:tab/>
        </w:r>
        <w:r>
          <w:fldChar w:fldCharType="begin"/>
        </w:r>
        <w:r>
          <w:instrText xml:space="preserve"> PAGEREF _Toc6992 \h </w:instrText>
        </w:r>
        <w:r>
          <w:fldChar w:fldCharType="separate"/>
        </w:r>
        <w:r>
          <w:t>18</w:t>
        </w:r>
        <w:r>
          <w:fldChar w:fldCharType="end"/>
        </w:r>
      </w:hyperlink>
    </w:p>
    <w:p>
      <w:pPr>
        <w:pStyle w:val="TOC2"/>
        <w:tabs>
          <w:tab w:val="right" w:leader="dot" w:pos="8306"/>
        </w:tabs>
      </w:pPr>
      <w:hyperlink w:anchor="_Toc17577" w:history="1">
        <w:r>
          <w:rPr>
            <w:rFonts w:ascii="仿宋" w:eastAsia="仿宋" w:hAnsi="仿宋" w:cs="仿宋" w:hint="eastAsia"/>
            <w:lang w:eastAsia="zh-CN"/>
          </w:rPr>
          <w:t>(一)、建立健全的预算管理制度</w:t>
        </w:r>
        <w:r>
          <w:tab/>
        </w:r>
        <w:r>
          <w:fldChar w:fldCharType="begin"/>
        </w:r>
        <w:r>
          <w:instrText xml:space="preserve"> PAGEREF _Toc17577 \h </w:instrText>
        </w:r>
        <w:r>
          <w:fldChar w:fldCharType="separate"/>
        </w:r>
        <w:r>
          <w:t>18</w:t>
        </w:r>
        <w:r>
          <w:fldChar w:fldCharType="end"/>
        </w:r>
      </w:hyperlink>
    </w:p>
    <w:p>
      <w:pPr>
        <w:pStyle w:val="TOC2"/>
        <w:tabs>
          <w:tab w:val="right" w:leader="dot" w:pos="8306"/>
        </w:tabs>
      </w:pPr>
      <w:hyperlink w:anchor="_Toc3797" w:history="1">
        <w:r>
          <w:rPr>
            <w:rFonts w:ascii="仿宋" w:eastAsia="仿宋" w:hAnsi="仿宋" w:cs="仿宋" w:hint="eastAsia"/>
            <w:lang w:eastAsia="zh-CN"/>
          </w:rPr>
          <w:t>(二)、加强资金流动监控</w:t>
        </w:r>
        <w:r>
          <w:tab/>
        </w:r>
        <w:r>
          <w:fldChar w:fldCharType="begin"/>
        </w:r>
        <w:r>
          <w:instrText xml:space="preserve"> PAGEREF _Toc3797 \h </w:instrText>
        </w:r>
        <w:r>
          <w:fldChar w:fldCharType="separate"/>
        </w:r>
        <w:r>
          <w:t>20</w:t>
        </w:r>
        <w:r>
          <w:fldChar w:fldCharType="end"/>
        </w:r>
      </w:hyperlink>
    </w:p>
    <w:p>
      <w:pPr>
        <w:pStyle w:val="TOC2"/>
        <w:tabs>
          <w:tab w:val="right" w:leader="dot" w:pos="8306"/>
        </w:tabs>
      </w:pPr>
      <w:hyperlink w:anchor="_Toc408" w:history="1">
        <w:r>
          <w:rPr>
            <w:rFonts w:ascii="仿宋" w:eastAsia="仿宋" w:hAnsi="仿宋" w:cs="仿宋" w:hint="eastAsia"/>
            <w:lang w:eastAsia="zh-CN"/>
          </w:rPr>
          <w:t>(三)、制定完善的风险控制机制</w:t>
        </w:r>
        <w:r>
          <w:tab/>
        </w:r>
        <w:r>
          <w:fldChar w:fldCharType="begin"/>
        </w:r>
        <w:r>
          <w:instrText xml:space="preserve"> PAGEREF _Toc408 \h </w:instrText>
        </w:r>
        <w:r>
          <w:fldChar w:fldCharType="separate"/>
        </w:r>
        <w:r>
          <w:t>21</w:t>
        </w:r>
        <w:r>
          <w:fldChar w:fldCharType="end"/>
        </w:r>
      </w:hyperlink>
    </w:p>
    <w:p>
      <w:pPr>
        <w:pStyle w:val="TOC2"/>
        <w:tabs>
          <w:tab w:val="right" w:leader="dot" w:pos="8306"/>
        </w:tabs>
      </w:pPr>
      <w:hyperlink w:anchor="_Toc2474" w:history="1">
        <w:r>
          <w:rPr>
            <w:rFonts w:ascii="仿宋" w:eastAsia="仿宋" w:hAnsi="仿宋" w:cs="仿宋" w:hint="eastAsia"/>
            <w:lang w:eastAsia="zh-CN"/>
          </w:rPr>
          <w:t>(四)、优化成本管理</w:t>
        </w:r>
        <w:r>
          <w:tab/>
        </w:r>
        <w:r>
          <w:fldChar w:fldCharType="begin"/>
        </w:r>
        <w:r>
          <w:instrText xml:space="preserve"> PAGEREF _Toc2474 \h </w:instrText>
        </w:r>
        <w:r>
          <w:fldChar w:fldCharType="separate"/>
        </w:r>
        <w:r>
          <w:t>22</w:t>
        </w:r>
        <w:r>
          <w:fldChar w:fldCharType="end"/>
        </w:r>
      </w:hyperlink>
    </w:p>
    <w:p>
      <w:pPr>
        <w:pStyle w:val="TOC1"/>
        <w:tabs>
          <w:tab w:val="right" w:leader="dot" w:pos="8306"/>
        </w:tabs>
      </w:pPr>
      <w:hyperlink w:anchor="_Toc5078" w:history="1">
        <w:r>
          <w:rPr>
            <w:rFonts w:ascii="仿宋" w:eastAsia="仿宋" w:hAnsi="仿宋" w:cs="仿宋" w:hint="eastAsia"/>
            <w:lang w:eastAsia="zh-CN"/>
          </w:rPr>
          <w:t>八、生产安全保护</w:t>
        </w:r>
        <w:r>
          <w:tab/>
        </w:r>
        <w:r>
          <w:fldChar w:fldCharType="begin"/>
        </w:r>
        <w:r>
          <w:instrText xml:space="preserve"> PAGEREF _Toc5078 \h </w:instrText>
        </w:r>
        <w:r>
          <w:fldChar w:fldCharType="separate"/>
        </w:r>
        <w:r>
          <w:t>23</w:t>
        </w:r>
        <w:r>
          <w:fldChar w:fldCharType="end"/>
        </w:r>
      </w:hyperlink>
    </w:p>
    <w:p>
      <w:pPr>
        <w:pStyle w:val="TOC2"/>
        <w:tabs>
          <w:tab w:val="right" w:leader="dot" w:pos="8306"/>
        </w:tabs>
      </w:pPr>
      <w:hyperlink w:anchor="_Toc989" w:history="1">
        <w:r>
          <w:rPr>
            <w:rFonts w:ascii="仿宋" w:eastAsia="仿宋" w:hAnsi="仿宋" w:cs="仿宋" w:hint="eastAsia"/>
            <w:lang w:eastAsia="zh-CN"/>
          </w:rPr>
          <w:t>(一)、消防安全</w:t>
        </w:r>
        <w:r>
          <w:tab/>
        </w:r>
        <w:r>
          <w:fldChar w:fldCharType="begin"/>
        </w:r>
        <w:r>
          <w:instrText xml:space="preserve"> PAGEREF _Toc989 \h </w:instrText>
        </w:r>
        <w:r>
          <w:fldChar w:fldCharType="separate"/>
        </w:r>
        <w:r>
          <w:t>23</w:t>
        </w:r>
        <w:r>
          <w:fldChar w:fldCharType="end"/>
        </w:r>
      </w:hyperlink>
    </w:p>
    <w:p>
      <w:pPr>
        <w:pStyle w:val="TOC2"/>
        <w:tabs>
          <w:tab w:val="right" w:leader="dot" w:pos="8306"/>
        </w:tabs>
      </w:pPr>
      <w:hyperlink w:anchor="_Toc26390" w:history="1">
        <w:r>
          <w:rPr>
            <w:rFonts w:ascii="仿宋" w:eastAsia="仿宋" w:hAnsi="仿宋" w:cs="仿宋" w:hint="eastAsia"/>
            <w:lang w:eastAsia="zh-CN"/>
          </w:rPr>
          <w:t>(二)、防火防爆总图布置措施</w:t>
        </w:r>
        <w:r>
          <w:tab/>
        </w:r>
        <w:r>
          <w:fldChar w:fldCharType="begin"/>
        </w:r>
        <w:r>
          <w:instrText xml:space="preserve"> PAGEREF _Toc26390 \h </w:instrText>
        </w:r>
        <w:r>
          <w:fldChar w:fldCharType="separate"/>
        </w:r>
        <w:r>
          <w:t>25</w:t>
        </w:r>
        <w:r>
          <w:fldChar w:fldCharType="end"/>
        </w:r>
      </w:hyperlink>
    </w:p>
    <w:p>
      <w:pPr>
        <w:pStyle w:val="TOC2"/>
        <w:tabs>
          <w:tab w:val="right" w:leader="dot" w:pos="8306"/>
        </w:tabs>
      </w:pPr>
      <w:hyperlink w:anchor="_Toc18095" w:history="1">
        <w:r>
          <w:rPr>
            <w:rFonts w:ascii="仿宋" w:eastAsia="仿宋" w:hAnsi="仿宋" w:cs="仿宋" w:hint="eastAsia"/>
            <w:lang w:eastAsia="zh-CN"/>
          </w:rPr>
          <w:t>(三)、自然灾害防范措施</w:t>
        </w:r>
        <w:r>
          <w:tab/>
        </w:r>
        <w:r>
          <w:fldChar w:fldCharType="begin"/>
        </w:r>
        <w:r>
          <w:instrText xml:space="preserve"> PAGEREF _Toc18095 \h </w:instrText>
        </w:r>
        <w:r>
          <w:fldChar w:fldCharType="separate"/>
        </w:r>
        <w:r>
          <w:t>26</w:t>
        </w:r>
        <w:r>
          <w:fldChar w:fldCharType="end"/>
        </w:r>
      </w:hyperlink>
    </w:p>
    <w:p>
      <w:pPr>
        <w:pStyle w:val="TOC2"/>
        <w:tabs>
          <w:tab w:val="right" w:leader="dot" w:pos="8306"/>
        </w:tabs>
      </w:pPr>
      <w:hyperlink w:anchor="_Toc25225" w:history="1">
        <w:r>
          <w:rPr>
            <w:rFonts w:ascii="仿宋" w:eastAsia="仿宋" w:hAnsi="仿宋" w:cs="仿宋" w:hint="eastAsia"/>
            <w:lang w:eastAsia="zh-CN"/>
          </w:rPr>
          <w:t>(四)、安全色及安全标志使用要求</w:t>
        </w:r>
        <w:r>
          <w:tab/>
        </w:r>
        <w:r>
          <w:fldChar w:fldCharType="begin"/>
        </w:r>
        <w:r>
          <w:instrText xml:space="preserve"> PAGEREF _Toc25225 \h </w:instrText>
        </w:r>
        <w:r>
          <w:fldChar w:fldCharType="separate"/>
        </w:r>
        <w:r>
          <w:t>27</w:t>
        </w:r>
        <w:r>
          <w:fldChar w:fldCharType="end"/>
        </w:r>
      </w:hyperlink>
    </w:p>
    <w:p>
      <w:pPr>
        <w:pStyle w:val="TOC2"/>
        <w:tabs>
          <w:tab w:val="right" w:leader="dot" w:pos="8306"/>
        </w:tabs>
      </w:pPr>
      <w:hyperlink w:anchor="_Toc7093" w:history="1">
        <w:r>
          <w:rPr>
            <w:rFonts w:ascii="仿宋" w:eastAsia="仿宋" w:hAnsi="仿宋" w:cs="仿宋" w:hint="eastAsia"/>
            <w:lang w:eastAsia="zh-CN"/>
          </w:rPr>
          <w:t>(五)、防尘防毒措施</w:t>
        </w:r>
        <w:r>
          <w:tab/>
        </w:r>
        <w:r>
          <w:fldChar w:fldCharType="begin"/>
        </w:r>
        <w:r>
          <w:instrText xml:space="preserve"> PAGEREF _Toc7093 \h </w:instrText>
        </w:r>
        <w:r>
          <w:fldChar w:fldCharType="separate"/>
        </w:r>
        <w:r>
          <w:t>28</w:t>
        </w:r>
        <w:r>
          <w:fldChar w:fldCharType="end"/>
        </w:r>
      </w:hyperlink>
    </w:p>
    <w:p>
      <w:pPr>
        <w:pStyle w:val="TOC2"/>
        <w:tabs>
          <w:tab w:val="right" w:leader="dot" w:pos="8306"/>
        </w:tabs>
      </w:pPr>
      <w:hyperlink w:anchor="_Toc21493" w:history="1">
        <w:r>
          <w:rPr>
            <w:rFonts w:ascii="仿宋" w:eastAsia="仿宋" w:hAnsi="仿宋" w:cs="仿宋" w:hint="eastAsia"/>
            <w:lang w:eastAsia="zh-CN"/>
          </w:rPr>
          <w:t>(六)、防静电、触电防护及防雷措施</w:t>
        </w:r>
        <w:r>
          <w:tab/>
        </w:r>
        <w:r>
          <w:fldChar w:fldCharType="begin"/>
        </w:r>
        <w:r>
          <w:instrText xml:space="preserve"> PAGEREF _Toc21493 \h </w:instrText>
        </w:r>
        <w:r>
          <w:fldChar w:fldCharType="separate"/>
        </w:r>
        <w:r>
          <w:t>28</w:t>
        </w:r>
        <w:r>
          <w:fldChar w:fldCharType="end"/>
        </w:r>
      </w:hyperlink>
    </w:p>
    <w:p>
      <w:pPr>
        <w:pStyle w:val="TOC2"/>
        <w:tabs>
          <w:tab w:val="right" w:leader="dot" w:pos="8306"/>
        </w:tabs>
      </w:pPr>
      <w:hyperlink w:anchor="_Toc8733" w:history="1">
        <w:r>
          <w:rPr>
            <w:rFonts w:ascii="仿宋" w:eastAsia="仿宋" w:hAnsi="仿宋" w:cs="仿宋" w:hint="eastAsia"/>
            <w:lang w:eastAsia="zh-CN"/>
          </w:rPr>
          <w:t>(七)、机械设备安全保障措施</w:t>
        </w:r>
        <w:r>
          <w:tab/>
        </w:r>
        <w:r>
          <w:fldChar w:fldCharType="begin"/>
        </w:r>
        <w:r>
          <w:instrText xml:space="preserve"> PAGEREF _Toc8733 \h </w:instrText>
        </w:r>
        <w:r>
          <w:fldChar w:fldCharType="separate"/>
        </w:r>
        <w:r>
          <w:t>30</w:t>
        </w:r>
        <w:r>
          <w:fldChar w:fldCharType="end"/>
        </w:r>
      </w:hyperlink>
    </w:p>
    <w:p>
      <w:pPr>
        <w:pStyle w:val="TOC1"/>
        <w:tabs>
          <w:tab w:val="right" w:leader="dot" w:pos="8306"/>
        </w:tabs>
      </w:pPr>
      <w:hyperlink w:anchor="_Toc11359" w:history="1">
        <w:r>
          <w:rPr>
            <w:rFonts w:ascii="仿宋" w:eastAsia="仿宋" w:hAnsi="仿宋" w:cs="仿宋" w:hint="eastAsia"/>
            <w:lang w:eastAsia="zh-CN"/>
          </w:rPr>
          <w:t>九、工业清新剂项目环境影响分析</w:t>
        </w:r>
        <w:r>
          <w:tab/>
        </w:r>
        <w:r>
          <w:fldChar w:fldCharType="begin"/>
        </w:r>
        <w:r>
          <w:instrText xml:space="preserve"> PAGEREF _Toc11359 \h </w:instrText>
        </w:r>
        <w:r>
          <w:fldChar w:fldCharType="separate"/>
        </w:r>
        <w:r>
          <w:t>31</w:t>
        </w:r>
        <w:r>
          <w:fldChar w:fldCharType="end"/>
        </w:r>
      </w:hyperlink>
    </w:p>
    <w:p>
      <w:pPr>
        <w:pStyle w:val="TOC2"/>
        <w:tabs>
          <w:tab w:val="right" w:leader="dot" w:pos="8306"/>
        </w:tabs>
      </w:pPr>
      <w:hyperlink w:anchor="_Toc25373" w:history="1">
        <w:r>
          <w:rPr>
            <w:rFonts w:ascii="仿宋" w:eastAsia="仿宋" w:hAnsi="仿宋" w:cs="仿宋" w:hint="eastAsia"/>
            <w:lang w:eastAsia="zh-CN"/>
          </w:rPr>
          <w:t>(一)、建设区域环境质量现状</w:t>
        </w:r>
        <w:r>
          <w:tab/>
        </w:r>
        <w:r>
          <w:fldChar w:fldCharType="begin"/>
        </w:r>
        <w:r>
          <w:instrText xml:space="preserve"> PAGEREF _Toc25373 \h </w:instrText>
        </w:r>
        <w:r>
          <w:fldChar w:fldCharType="separate"/>
        </w:r>
        <w:r>
          <w:t>31</w:t>
        </w:r>
        <w:r>
          <w:fldChar w:fldCharType="end"/>
        </w:r>
      </w:hyperlink>
    </w:p>
    <w:p>
      <w:pPr>
        <w:pStyle w:val="TOC2"/>
        <w:tabs>
          <w:tab w:val="right" w:leader="dot" w:pos="8306"/>
        </w:tabs>
      </w:pPr>
      <w:hyperlink w:anchor="_Toc25414" w:history="1">
        <w:r>
          <w:rPr>
            <w:rFonts w:ascii="仿宋" w:eastAsia="仿宋" w:hAnsi="仿宋" w:cs="仿宋" w:hint="eastAsia"/>
            <w:lang w:eastAsia="zh-CN"/>
          </w:rPr>
          <w:t>(二)、建设期环境保护</w:t>
        </w:r>
        <w:r>
          <w:tab/>
        </w:r>
        <w:r>
          <w:fldChar w:fldCharType="begin"/>
        </w:r>
        <w:r>
          <w:instrText xml:space="preserve"> PAGEREF _Toc25414 \h </w:instrText>
        </w:r>
        <w:r>
          <w:fldChar w:fldCharType="separate"/>
        </w:r>
        <w:r>
          <w:t>33</w:t>
        </w:r>
        <w:r>
          <w:fldChar w:fldCharType="end"/>
        </w:r>
      </w:hyperlink>
    </w:p>
    <w:p>
      <w:pPr>
        <w:pStyle w:val="TOC2"/>
        <w:tabs>
          <w:tab w:val="right" w:leader="dot" w:pos="8306"/>
        </w:tabs>
      </w:pPr>
      <w:hyperlink w:anchor="_Toc18130" w:history="1">
        <w:r>
          <w:rPr>
            <w:rFonts w:ascii="仿宋" w:eastAsia="仿宋" w:hAnsi="仿宋" w:cs="仿宋" w:hint="eastAsia"/>
            <w:lang w:eastAsia="zh-CN"/>
          </w:rPr>
          <w:t>(三)、运营期环境保护</w:t>
        </w:r>
        <w:r>
          <w:tab/>
        </w:r>
        <w:r>
          <w:fldChar w:fldCharType="begin"/>
        </w:r>
        <w:r>
          <w:instrText xml:space="preserve"> PAGEREF _Toc18130 \h </w:instrText>
        </w:r>
        <w:r>
          <w:fldChar w:fldCharType="separate"/>
        </w:r>
        <w:r>
          <w:t>34</w:t>
        </w:r>
        <w:r>
          <w:fldChar w:fldCharType="end"/>
        </w:r>
      </w:hyperlink>
    </w:p>
    <w:p>
      <w:pPr>
        <w:pStyle w:val="TOC2"/>
        <w:tabs>
          <w:tab w:val="right" w:leader="dot" w:pos="8306"/>
        </w:tabs>
      </w:pPr>
      <w:hyperlink w:anchor="_Toc15492" w:history="1">
        <w:r>
          <w:rPr>
            <w:rFonts w:ascii="仿宋" w:eastAsia="仿宋" w:hAnsi="仿宋" w:cs="仿宋" w:hint="eastAsia"/>
            <w:lang w:eastAsia="zh-CN"/>
          </w:rPr>
          <w:t>(四)、工业清新剂项目建设对区域经济的影响</w:t>
        </w:r>
        <w:r>
          <w:tab/>
        </w:r>
        <w:r>
          <w:fldChar w:fldCharType="begin"/>
        </w:r>
        <w:r>
          <w:instrText xml:space="preserve"> PAGEREF _Toc15492 \h </w:instrText>
        </w:r>
        <w:r>
          <w:fldChar w:fldCharType="separate"/>
        </w:r>
        <w:r>
          <w:t>35</w:t>
        </w:r>
        <w:r>
          <w:fldChar w:fldCharType="end"/>
        </w:r>
      </w:hyperlink>
    </w:p>
    <w:p>
      <w:pPr>
        <w:pStyle w:val="TOC2"/>
        <w:tabs>
          <w:tab w:val="right" w:leader="dot" w:pos="8306"/>
        </w:tabs>
      </w:pPr>
      <w:hyperlink w:anchor="_Toc21786" w:history="1">
        <w:r>
          <w:rPr>
            <w:rFonts w:ascii="仿宋" w:eastAsia="仿宋" w:hAnsi="仿宋" w:cs="仿宋" w:hint="eastAsia"/>
            <w:lang w:eastAsia="zh-CN"/>
          </w:rPr>
          <w:t>(五)、废弃物处理</w:t>
        </w:r>
        <w:r>
          <w:tab/>
        </w:r>
        <w:r>
          <w:fldChar w:fldCharType="begin"/>
        </w:r>
        <w:r>
          <w:instrText xml:space="preserve"> PAGEREF _Toc21786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37" w:history="1">
        <w:r>
          <w:rPr>
            <w:rFonts w:ascii="仿宋" w:eastAsia="仿宋" w:hAnsi="仿宋" w:cs="仿宋" w:hint="eastAsia"/>
            <w:lang w:eastAsia="zh-CN"/>
          </w:rPr>
          <w:t>(六)、特殊环境影响分析</w:t>
        </w:r>
        <w:r>
          <w:tab/>
        </w:r>
        <w:r>
          <w:fldChar w:fldCharType="begin"/>
        </w:r>
        <w:r>
          <w:instrText xml:space="preserve"> PAGEREF _Toc20037 \h </w:instrText>
        </w:r>
        <w:r>
          <w:fldChar w:fldCharType="separate"/>
        </w:r>
        <w:r>
          <w:t>38</w:t>
        </w:r>
        <w:r>
          <w:fldChar w:fldCharType="end"/>
        </w:r>
      </w:hyperlink>
    </w:p>
    <w:p>
      <w:pPr>
        <w:pStyle w:val="TOC2"/>
        <w:tabs>
          <w:tab w:val="right" w:leader="dot" w:pos="8306"/>
        </w:tabs>
      </w:pPr>
      <w:hyperlink w:anchor="_Toc18986" w:history="1">
        <w:r>
          <w:rPr>
            <w:rFonts w:ascii="仿宋" w:eastAsia="仿宋" w:hAnsi="仿宋" w:cs="仿宋" w:hint="eastAsia"/>
            <w:lang w:eastAsia="zh-CN"/>
          </w:rPr>
          <w:t>(七)、清洁生产</w:t>
        </w:r>
        <w:r>
          <w:tab/>
        </w:r>
        <w:r>
          <w:fldChar w:fldCharType="begin"/>
        </w:r>
        <w:r>
          <w:instrText xml:space="preserve"> PAGEREF _Toc18986 \h </w:instrText>
        </w:r>
        <w:r>
          <w:fldChar w:fldCharType="separate"/>
        </w:r>
        <w:r>
          <w:t>40</w:t>
        </w:r>
        <w:r>
          <w:fldChar w:fldCharType="end"/>
        </w:r>
      </w:hyperlink>
    </w:p>
    <w:p>
      <w:pPr>
        <w:pStyle w:val="TOC2"/>
        <w:tabs>
          <w:tab w:val="right" w:leader="dot" w:pos="8306"/>
        </w:tabs>
      </w:pPr>
      <w:hyperlink w:anchor="_Toc20414" w:history="1">
        <w:r>
          <w:rPr>
            <w:rFonts w:ascii="仿宋" w:eastAsia="仿宋" w:hAnsi="仿宋" w:cs="仿宋" w:hint="eastAsia"/>
            <w:lang w:eastAsia="zh-CN"/>
          </w:rPr>
          <w:t>(八)、环境保护综合评价</w:t>
        </w:r>
        <w:r>
          <w:tab/>
        </w:r>
        <w:r>
          <w:fldChar w:fldCharType="begin"/>
        </w:r>
        <w:r>
          <w:instrText xml:space="preserve"> PAGEREF _Toc20414 \h </w:instrText>
        </w:r>
        <w:r>
          <w:fldChar w:fldCharType="separate"/>
        </w:r>
        <w:r>
          <w:t>41</w:t>
        </w:r>
        <w:r>
          <w:fldChar w:fldCharType="end"/>
        </w:r>
      </w:hyperlink>
    </w:p>
    <w:p>
      <w:pPr>
        <w:pStyle w:val="TOC1"/>
        <w:tabs>
          <w:tab w:val="right" w:leader="dot" w:pos="8306"/>
        </w:tabs>
      </w:pPr>
      <w:hyperlink w:anchor="_Toc1263" w:history="1">
        <w:r>
          <w:rPr>
            <w:rFonts w:ascii="仿宋" w:eastAsia="仿宋" w:hAnsi="仿宋" w:cs="仿宋" w:hint="eastAsia"/>
            <w:lang w:eastAsia="zh-CN"/>
          </w:rPr>
          <w:t>十、工业清新剂项目投资规划</w:t>
        </w:r>
        <w:r>
          <w:tab/>
        </w:r>
        <w:r>
          <w:fldChar w:fldCharType="begin"/>
        </w:r>
        <w:r>
          <w:instrText xml:space="preserve"> PAGEREF _Toc1263 \h </w:instrText>
        </w:r>
        <w:r>
          <w:fldChar w:fldCharType="separate"/>
        </w:r>
        <w:r>
          <w:t>42</w:t>
        </w:r>
        <w:r>
          <w:fldChar w:fldCharType="end"/>
        </w:r>
      </w:hyperlink>
    </w:p>
    <w:p>
      <w:pPr>
        <w:pStyle w:val="TOC2"/>
        <w:tabs>
          <w:tab w:val="right" w:leader="dot" w:pos="8306"/>
        </w:tabs>
      </w:pPr>
      <w:hyperlink w:anchor="_Toc16002" w:history="1">
        <w:r>
          <w:rPr>
            <w:rFonts w:ascii="仿宋" w:eastAsia="仿宋" w:hAnsi="仿宋" w:cs="仿宋" w:hint="eastAsia"/>
            <w:lang w:eastAsia="zh-CN"/>
          </w:rPr>
          <w:t>(一)、工业清新剂项目总投资估算</w:t>
        </w:r>
        <w:r>
          <w:tab/>
        </w:r>
        <w:r>
          <w:fldChar w:fldCharType="begin"/>
        </w:r>
        <w:r>
          <w:instrText xml:space="preserve"> PAGEREF _Toc16002 \h </w:instrText>
        </w:r>
        <w:r>
          <w:fldChar w:fldCharType="separate"/>
        </w:r>
        <w:r>
          <w:t>42</w:t>
        </w:r>
        <w:r>
          <w:fldChar w:fldCharType="end"/>
        </w:r>
      </w:hyperlink>
    </w:p>
    <w:p>
      <w:pPr>
        <w:pStyle w:val="TOC2"/>
        <w:tabs>
          <w:tab w:val="right" w:leader="dot" w:pos="8306"/>
        </w:tabs>
      </w:pPr>
      <w:hyperlink w:anchor="_Toc17799" w:history="1">
        <w:r>
          <w:rPr>
            <w:rFonts w:ascii="仿宋" w:eastAsia="仿宋" w:hAnsi="仿宋" w:cs="仿宋" w:hint="eastAsia"/>
            <w:lang w:eastAsia="zh-CN"/>
          </w:rPr>
          <w:t>(二)、资金筹措</w:t>
        </w:r>
        <w:r>
          <w:tab/>
        </w:r>
        <w:r>
          <w:fldChar w:fldCharType="begin"/>
        </w:r>
        <w:r>
          <w:instrText xml:space="preserve"> PAGEREF _Toc17799 \h </w:instrText>
        </w:r>
        <w:r>
          <w:fldChar w:fldCharType="separate"/>
        </w:r>
        <w:r>
          <w:t>43</w:t>
        </w:r>
        <w:r>
          <w:fldChar w:fldCharType="end"/>
        </w:r>
      </w:hyperlink>
    </w:p>
    <w:p>
      <w:pPr>
        <w:pStyle w:val="TOC1"/>
        <w:tabs>
          <w:tab w:val="right" w:leader="dot" w:pos="8306"/>
        </w:tabs>
      </w:pPr>
      <w:hyperlink w:anchor="_Toc6061" w:history="1">
        <w:r>
          <w:rPr>
            <w:rFonts w:ascii="仿宋" w:eastAsia="仿宋" w:hAnsi="仿宋" w:cs="仿宋" w:hint="eastAsia"/>
            <w:lang w:eastAsia="zh-CN"/>
          </w:rPr>
          <w:t>十一、工业清新剂项目风险管理</w:t>
        </w:r>
        <w:r>
          <w:tab/>
        </w:r>
        <w:r>
          <w:fldChar w:fldCharType="begin"/>
        </w:r>
        <w:r>
          <w:instrText xml:space="preserve"> PAGEREF _Toc6061 \h </w:instrText>
        </w:r>
        <w:r>
          <w:fldChar w:fldCharType="separate"/>
        </w:r>
        <w:r>
          <w:t>44</w:t>
        </w:r>
        <w:r>
          <w:fldChar w:fldCharType="end"/>
        </w:r>
      </w:hyperlink>
    </w:p>
    <w:p>
      <w:pPr>
        <w:pStyle w:val="TOC2"/>
        <w:tabs>
          <w:tab w:val="right" w:leader="dot" w:pos="8306"/>
        </w:tabs>
      </w:pPr>
      <w:hyperlink w:anchor="_Toc9289" w:history="1">
        <w:r>
          <w:rPr>
            <w:rFonts w:ascii="仿宋" w:eastAsia="仿宋" w:hAnsi="仿宋" w:cs="仿宋" w:hint="eastAsia"/>
            <w:lang w:eastAsia="zh-CN"/>
          </w:rPr>
          <w:t>(一)、风险识别与评估</w:t>
        </w:r>
        <w:r>
          <w:tab/>
        </w:r>
        <w:r>
          <w:fldChar w:fldCharType="begin"/>
        </w:r>
        <w:r>
          <w:instrText xml:space="preserve"> PAGEREF _Toc9289 \h </w:instrText>
        </w:r>
        <w:r>
          <w:fldChar w:fldCharType="separate"/>
        </w:r>
        <w:r>
          <w:t>44</w:t>
        </w:r>
        <w:r>
          <w:fldChar w:fldCharType="end"/>
        </w:r>
      </w:hyperlink>
    </w:p>
    <w:p>
      <w:pPr>
        <w:pStyle w:val="TOC2"/>
        <w:tabs>
          <w:tab w:val="right" w:leader="dot" w:pos="8306"/>
        </w:tabs>
      </w:pPr>
      <w:hyperlink w:anchor="_Toc2878" w:history="1">
        <w:r>
          <w:rPr>
            <w:rFonts w:ascii="仿宋" w:eastAsia="仿宋" w:hAnsi="仿宋" w:cs="仿宋" w:hint="eastAsia"/>
            <w:lang w:eastAsia="zh-CN"/>
          </w:rPr>
          <w:t>(二)、风险应对策略</w:t>
        </w:r>
        <w:r>
          <w:tab/>
        </w:r>
        <w:r>
          <w:fldChar w:fldCharType="begin"/>
        </w:r>
        <w:r>
          <w:instrText xml:space="preserve"> PAGEREF _Toc2878 \h </w:instrText>
        </w:r>
        <w:r>
          <w:fldChar w:fldCharType="separate"/>
        </w:r>
        <w:r>
          <w:t>45</w:t>
        </w:r>
        <w:r>
          <w:fldChar w:fldCharType="end"/>
        </w:r>
      </w:hyperlink>
    </w:p>
    <w:p>
      <w:pPr>
        <w:pStyle w:val="TOC2"/>
        <w:tabs>
          <w:tab w:val="right" w:leader="dot" w:pos="8306"/>
        </w:tabs>
      </w:pPr>
      <w:hyperlink w:anchor="_Toc11825" w:history="1">
        <w:r>
          <w:rPr>
            <w:rFonts w:ascii="仿宋" w:eastAsia="仿宋" w:hAnsi="仿宋" w:cs="仿宋" w:hint="eastAsia"/>
            <w:lang w:eastAsia="zh-CN"/>
          </w:rPr>
          <w:t>(三)、风险监控与控制</w:t>
        </w:r>
        <w:r>
          <w:tab/>
        </w:r>
        <w:r>
          <w:fldChar w:fldCharType="begin"/>
        </w:r>
        <w:r>
          <w:instrText xml:space="preserve"> PAGEREF _Toc11825 \h </w:instrText>
        </w:r>
        <w:r>
          <w:fldChar w:fldCharType="separate"/>
        </w:r>
        <w:r>
          <w:t>47</w:t>
        </w:r>
        <w:r>
          <w:fldChar w:fldCharType="end"/>
        </w:r>
      </w:hyperlink>
    </w:p>
    <w:p>
      <w:pPr>
        <w:pStyle w:val="TOC1"/>
        <w:tabs>
          <w:tab w:val="right" w:leader="dot" w:pos="8306"/>
        </w:tabs>
      </w:pPr>
      <w:hyperlink w:anchor="_Toc849" w:history="1">
        <w:r>
          <w:rPr>
            <w:rFonts w:ascii="仿宋" w:eastAsia="仿宋" w:hAnsi="仿宋" w:cs="仿宋" w:hint="eastAsia"/>
            <w:lang w:eastAsia="zh-CN"/>
          </w:rPr>
          <w:t>十二、工业清新剂项目计划安排</w:t>
        </w:r>
        <w:r>
          <w:tab/>
        </w:r>
        <w:r>
          <w:fldChar w:fldCharType="begin"/>
        </w:r>
        <w:r>
          <w:instrText xml:space="preserve"> PAGEREF _Toc849 \h </w:instrText>
        </w:r>
        <w:r>
          <w:fldChar w:fldCharType="separate"/>
        </w:r>
        <w:r>
          <w:t>48</w:t>
        </w:r>
        <w:r>
          <w:fldChar w:fldCharType="end"/>
        </w:r>
      </w:hyperlink>
    </w:p>
    <w:p>
      <w:pPr>
        <w:pStyle w:val="TOC2"/>
        <w:tabs>
          <w:tab w:val="right" w:leader="dot" w:pos="8306"/>
        </w:tabs>
      </w:pPr>
      <w:hyperlink w:anchor="_Toc14778" w:history="1">
        <w:r>
          <w:rPr>
            <w:rFonts w:ascii="仿宋" w:eastAsia="仿宋" w:hAnsi="仿宋" w:cs="仿宋" w:hint="eastAsia"/>
            <w:lang w:eastAsia="zh-CN"/>
          </w:rPr>
          <w:t>(一)、建设周期</w:t>
        </w:r>
        <w:r>
          <w:tab/>
        </w:r>
        <w:r>
          <w:fldChar w:fldCharType="begin"/>
        </w:r>
        <w:r>
          <w:instrText xml:space="preserve"> PAGEREF _Toc14778 \h </w:instrText>
        </w:r>
        <w:r>
          <w:fldChar w:fldCharType="separate"/>
        </w:r>
        <w:r>
          <w:t>48</w:t>
        </w:r>
        <w:r>
          <w:fldChar w:fldCharType="end"/>
        </w:r>
      </w:hyperlink>
    </w:p>
    <w:p>
      <w:pPr>
        <w:pStyle w:val="TOC2"/>
        <w:tabs>
          <w:tab w:val="right" w:leader="dot" w:pos="8306"/>
        </w:tabs>
      </w:pPr>
      <w:hyperlink w:anchor="_Toc26136" w:history="1">
        <w:r>
          <w:rPr>
            <w:rFonts w:ascii="仿宋" w:eastAsia="仿宋" w:hAnsi="仿宋" w:cs="仿宋" w:hint="eastAsia"/>
            <w:lang w:eastAsia="zh-CN"/>
          </w:rPr>
          <w:t>(二)、建设进度</w:t>
        </w:r>
        <w:r>
          <w:tab/>
        </w:r>
        <w:r>
          <w:fldChar w:fldCharType="begin"/>
        </w:r>
        <w:r>
          <w:instrText xml:space="preserve"> PAGEREF _Toc26136 \h </w:instrText>
        </w:r>
        <w:r>
          <w:fldChar w:fldCharType="separate"/>
        </w:r>
        <w:r>
          <w:t>49</w:t>
        </w:r>
        <w:r>
          <w:fldChar w:fldCharType="end"/>
        </w:r>
      </w:hyperlink>
    </w:p>
    <w:p>
      <w:pPr>
        <w:pStyle w:val="TOC2"/>
        <w:tabs>
          <w:tab w:val="right" w:leader="dot" w:pos="8306"/>
        </w:tabs>
      </w:pPr>
      <w:hyperlink w:anchor="_Toc24417" w:history="1">
        <w:r>
          <w:rPr>
            <w:rFonts w:ascii="仿宋" w:eastAsia="仿宋" w:hAnsi="仿宋" w:cs="仿宋" w:hint="eastAsia"/>
            <w:lang w:eastAsia="zh-CN"/>
          </w:rPr>
          <w:t>(三)、进度安排注意事项</w:t>
        </w:r>
        <w:r>
          <w:tab/>
        </w:r>
        <w:r>
          <w:fldChar w:fldCharType="begin"/>
        </w:r>
        <w:r>
          <w:instrText xml:space="preserve"> PAGEREF _Toc24417 \h </w:instrText>
        </w:r>
        <w:r>
          <w:fldChar w:fldCharType="separate"/>
        </w:r>
        <w:r>
          <w:t>50</w:t>
        </w:r>
        <w:r>
          <w:fldChar w:fldCharType="end"/>
        </w:r>
      </w:hyperlink>
    </w:p>
    <w:p>
      <w:pPr>
        <w:pStyle w:val="TOC2"/>
        <w:tabs>
          <w:tab w:val="right" w:leader="dot" w:pos="8306"/>
        </w:tabs>
      </w:pPr>
      <w:hyperlink w:anchor="_Toc28876" w:history="1">
        <w:r>
          <w:rPr>
            <w:rFonts w:ascii="仿宋" w:eastAsia="仿宋" w:hAnsi="仿宋" w:cs="仿宋" w:hint="eastAsia"/>
            <w:lang w:eastAsia="zh-CN"/>
          </w:rPr>
          <w:t>(四)、人力资源配置</w:t>
        </w:r>
        <w:r>
          <w:tab/>
        </w:r>
        <w:r>
          <w:fldChar w:fldCharType="begin"/>
        </w:r>
        <w:r>
          <w:instrText xml:space="preserve"> PAGEREF _Toc28876 \h </w:instrText>
        </w:r>
        <w:r>
          <w:fldChar w:fldCharType="separate"/>
        </w:r>
        <w:r>
          <w:t>51</w:t>
        </w:r>
        <w:r>
          <w:fldChar w:fldCharType="end"/>
        </w:r>
      </w:hyperlink>
    </w:p>
    <w:p>
      <w:pPr>
        <w:pStyle w:val="TOC1"/>
        <w:tabs>
          <w:tab w:val="right" w:leader="dot" w:pos="8306"/>
        </w:tabs>
      </w:pPr>
      <w:hyperlink w:anchor="_Toc7016" w:history="1">
        <w:r>
          <w:rPr>
            <w:rFonts w:ascii="仿宋" w:eastAsia="仿宋" w:hAnsi="仿宋" w:cs="仿宋" w:hint="eastAsia"/>
            <w:lang w:eastAsia="zh-CN"/>
          </w:rPr>
          <w:t>十三、供应链管理</w:t>
        </w:r>
        <w:r>
          <w:tab/>
        </w:r>
        <w:r>
          <w:fldChar w:fldCharType="begin"/>
        </w:r>
        <w:r>
          <w:instrText xml:space="preserve"> PAGEREF _Toc7016 \h </w:instrText>
        </w:r>
        <w:r>
          <w:fldChar w:fldCharType="separate"/>
        </w:r>
        <w:r>
          <w:t>52</w:t>
        </w:r>
        <w:r>
          <w:fldChar w:fldCharType="end"/>
        </w:r>
      </w:hyperlink>
    </w:p>
    <w:p>
      <w:pPr>
        <w:pStyle w:val="TOC2"/>
        <w:tabs>
          <w:tab w:val="right" w:leader="dot" w:pos="8306"/>
        </w:tabs>
      </w:pPr>
      <w:hyperlink w:anchor="_Toc15081" w:history="1">
        <w:r>
          <w:rPr>
            <w:rFonts w:ascii="仿宋" w:eastAsia="仿宋" w:hAnsi="仿宋" w:cs="仿宋" w:hint="eastAsia"/>
            <w:lang w:eastAsia="zh-CN"/>
          </w:rPr>
          <w:t>(一)、供应链战略规划</w:t>
        </w:r>
        <w:r>
          <w:tab/>
        </w:r>
        <w:r>
          <w:fldChar w:fldCharType="begin"/>
        </w:r>
        <w:r>
          <w:instrText xml:space="preserve"> PAGEREF _Toc15081 \h </w:instrText>
        </w:r>
        <w:r>
          <w:fldChar w:fldCharType="separate"/>
        </w:r>
        <w:r>
          <w:t>52</w:t>
        </w:r>
        <w:r>
          <w:fldChar w:fldCharType="end"/>
        </w:r>
      </w:hyperlink>
    </w:p>
    <w:p>
      <w:pPr>
        <w:pStyle w:val="TOC2"/>
        <w:tabs>
          <w:tab w:val="right" w:leader="dot" w:pos="8306"/>
        </w:tabs>
      </w:pPr>
      <w:hyperlink w:anchor="_Toc2712" w:history="1">
        <w:r>
          <w:rPr>
            <w:rFonts w:ascii="仿宋" w:eastAsia="仿宋" w:hAnsi="仿宋" w:cs="仿宋" w:hint="eastAsia"/>
            <w:lang w:eastAsia="zh-CN"/>
          </w:rPr>
          <w:t>(二)、供应商选择与合作</w:t>
        </w:r>
        <w:r>
          <w:tab/>
        </w:r>
        <w:r>
          <w:fldChar w:fldCharType="begin"/>
        </w:r>
        <w:r>
          <w:instrText xml:space="preserve"> PAGEREF _Toc2712 \h </w:instrText>
        </w:r>
        <w:r>
          <w:fldChar w:fldCharType="separate"/>
        </w:r>
        <w:r>
          <w:t>54</w:t>
        </w:r>
        <w:r>
          <w:fldChar w:fldCharType="end"/>
        </w:r>
      </w:hyperlink>
    </w:p>
    <w:p>
      <w:pPr>
        <w:pStyle w:val="TOC2"/>
        <w:tabs>
          <w:tab w:val="right" w:leader="dot" w:pos="8306"/>
        </w:tabs>
      </w:pPr>
      <w:hyperlink w:anchor="_Toc11369" w:history="1">
        <w:r>
          <w:rPr>
            <w:rFonts w:ascii="仿宋" w:eastAsia="仿宋" w:hAnsi="仿宋" w:cs="仿宋" w:hint="eastAsia"/>
            <w:lang w:eastAsia="zh-CN"/>
          </w:rPr>
          <w:t>(三)、物流与库存管理</w:t>
        </w:r>
        <w:r>
          <w:tab/>
        </w:r>
        <w:r>
          <w:fldChar w:fldCharType="begin"/>
        </w:r>
        <w:r>
          <w:instrText xml:space="preserve"> PAGEREF _Toc11369 \h </w:instrText>
        </w:r>
        <w:r>
          <w:fldChar w:fldCharType="separate"/>
        </w:r>
        <w:r>
          <w:t>55</w:t>
        </w:r>
        <w:r>
          <w:fldChar w:fldCharType="end"/>
        </w:r>
      </w:hyperlink>
    </w:p>
    <w:p>
      <w:pPr>
        <w:pStyle w:val="TOC1"/>
        <w:tabs>
          <w:tab w:val="right" w:leader="dot" w:pos="8306"/>
        </w:tabs>
      </w:pPr>
      <w:hyperlink w:anchor="_Toc519" w:history="1">
        <w:r>
          <w:rPr>
            <w:rFonts w:ascii="仿宋" w:eastAsia="仿宋" w:hAnsi="仿宋" w:cs="仿宋" w:hint="eastAsia"/>
            <w:lang w:eastAsia="zh-CN"/>
          </w:rPr>
          <w:t>十四、工业清新剂项目实施保障措施</w:t>
        </w:r>
        <w:r>
          <w:tab/>
        </w:r>
        <w:r>
          <w:fldChar w:fldCharType="begin"/>
        </w:r>
        <w:r>
          <w:instrText xml:space="preserve"> PAGEREF _Toc519 \h </w:instrText>
        </w:r>
        <w:r>
          <w:fldChar w:fldCharType="separate"/>
        </w:r>
        <w:r>
          <w:t>56</w:t>
        </w:r>
        <w:r>
          <w:fldChar w:fldCharType="end"/>
        </w:r>
      </w:hyperlink>
    </w:p>
    <w:p>
      <w:pPr>
        <w:pStyle w:val="TOC2"/>
        <w:tabs>
          <w:tab w:val="right" w:leader="dot" w:pos="8306"/>
        </w:tabs>
      </w:pPr>
      <w:hyperlink w:anchor="_Toc18156" w:history="1">
        <w:r>
          <w:rPr>
            <w:rFonts w:ascii="仿宋" w:eastAsia="仿宋" w:hAnsi="仿宋" w:cs="仿宋" w:hint="eastAsia"/>
            <w:lang w:eastAsia="zh-CN"/>
          </w:rPr>
          <w:t>(一)、工业清新剂项目实施保障机制</w:t>
        </w:r>
        <w:r>
          <w:tab/>
        </w:r>
        <w:r>
          <w:fldChar w:fldCharType="begin"/>
        </w:r>
        <w:r>
          <w:instrText xml:space="preserve"> PAGEREF _Toc18156 \h </w:instrText>
        </w:r>
        <w:r>
          <w:fldChar w:fldCharType="separate"/>
        </w:r>
        <w:r>
          <w:t>56</w:t>
        </w:r>
        <w:r>
          <w:fldChar w:fldCharType="end"/>
        </w:r>
      </w:hyperlink>
    </w:p>
    <w:p>
      <w:pPr>
        <w:pStyle w:val="TOC2"/>
        <w:tabs>
          <w:tab w:val="right" w:leader="dot" w:pos="8306"/>
        </w:tabs>
      </w:pPr>
      <w:hyperlink w:anchor="_Toc565" w:history="1">
        <w:r>
          <w:rPr>
            <w:rFonts w:ascii="仿宋" w:eastAsia="仿宋" w:hAnsi="仿宋" w:cs="仿宋" w:hint="eastAsia"/>
            <w:lang w:eastAsia="zh-CN"/>
          </w:rPr>
          <w:t>(二)、工业清新剂项目法律合规要求</w:t>
        </w:r>
        <w:r>
          <w:tab/>
        </w:r>
        <w:r>
          <w:fldChar w:fldCharType="begin"/>
        </w:r>
        <w:r>
          <w:instrText xml:space="preserve"> PAGEREF _Toc565 \h </w:instrText>
        </w:r>
        <w:r>
          <w:fldChar w:fldCharType="separate"/>
        </w:r>
        <w:r>
          <w:t>60</w:t>
        </w:r>
        <w:r>
          <w:fldChar w:fldCharType="end"/>
        </w:r>
      </w:hyperlink>
    </w:p>
    <w:p>
      <w:pPr>
        <w:pStyle w:val="TOC2"/>
        <w:tabs>
          <w:tab w:val="right" w:leader="dot" w:pos="8306"/>
        </w:tabs>
      </w:pPr>
      <w:hyperlink w:anchor="_Toc24798" w:history="1">
        <w:r>
          <w:rPr>
            <w:rFonts w:ascii="仿宋" w:eastAsia="仿宋" w:hAnsi="仿宋" w:cs="仿宋" w:hint="eastAsia"/>
            <w:lang w:eastAsia="zh-CN"/>
          </w:rPr>
          <w:t>(三)、工业清新剂项目合同管理与法律事务</w:t>
        </w:r>
        <w:r>
          <w:tab/>
        </w:r>
        <w:r>
          <w:fldChar w:fldCharType="begin"/>
        </w:r>
        <w:r>
          <w:instrText xml:space="preserve"> PAGEREF _Toc24798 \h </w:instrText>
        </w:r>
        <w:r>
          <w:fldChar w:fldCharType="separate"/>
        </w:r>
        <w:r>
          <w:t>64</w:t>
        </w:r>
        <w:r>
          <w:fldChar w:fldCharType="end"/>
        </w:r>
      </w:hyperlink>
    </w:p>
    <w:p>
      <w:pPr>
        <w:pStyle w:val="TOC2"/>
        <w:tabs>
          <w:tab w:val="right" w:leader="dot" w:pos="8306"/>
        </w:tabs>
      </w:pPr>
      <w:hyperlink w:anchor="_Toc18436" w:history="1">
        <w:r>
          <w:rPr>
            <w:rFonts w:ascii="仿宋" w:eastAsia="仿宋" w:hAnsi="仿宋" w:cs="仿宋" w:hint="eastAsia"/>
            <w:lang w:eastAsia="zh-CN"/>
          </w:rPr>
          <w:t>(四)、工业清新剂项目知识产权保护策略</w:t>
        </w:r>
        <w:r>
          <w:tab/>
        </w:r>
        <w:r>
          <w:fldChar w:fldCharType="begin"/>
        </w:r>
        <w:r>
          <w:instrText xml:space="preserve"> PAGEREF _Toc18436 \h </w:instrText>
        </w:r>
        <w:r>
          <w:fldChar w:fldCharType="separate"/>
        </w:r>
        <w:r>
          <w:t>70</w:t>
        </w:r>
        <w:r>
          <w:fldChar w:fldCharType="end"/>
        </w:r>
      </w:hyperlink>
    </w:p>
    <w:p>
      <w:pPr>
        <w:pStyle w:val="TOC1"/>
        <w:tabs>
          <w:tab w:val="right" w:leader="dot" w:pos="8306"/>
        </w:tabs>
      </w:pPr>
      <w:hyperlink w:anchor="_Toc11042" w:history="1">
        <w:r>
          <w:rPr>
            <w:rFonts w:ascii="仿宋" w:eastAsia="仿宋" w:hAnsi="仿宋" w:cs="仿宋" w:hint="eastAsia"/>
            <w:lang w:eastAsia="zh-CN"/>
          </w:rPr>
          <w:t>十五、营销与推广策略</w:t>
        </w:r>
        <w:r>
          <w:tab/>
        </w:r>
        <w:r>
          <w:fldChar w:fldCharType="begin"/>
        </w:r>
        <w:r>
          <w:instrText xml:space="preserve"> PAGEREF _Toc11042 \h </w:instrText>
        </w:r>
        <w:r>
          <w:fldChar w:fldCharType="separate"/>
        </w:r>
        <w:r>
          <w:t>73</w:t>
        </w:r>
        <w:r>
          <w:fldChar w:fldCharType="end"/>
        </w:r>
      </w:hyperlink>
    </w:p>
    <w:p>
      <w:pPr>
        <w:pStyle w:val="TOC2"/>
        <w:tabs>
          <w:tab w:val="right" w:leader="dot" w:pos="8306"/>
        </w:tabs>
      </w:pPr>
      <w:hyperlink w:anchor="_Toc4679" w:history="1">
        <w:r>
          <w:rPr>
            <w:rFonts w:ascii="仿宋" w:eastAsia="仿宋" w:hAnsi="仿宋" w:cs="仿宋" w:hint="eastAsia"/>
            <w:lang w:eastAsia="zh-CN"/>
          </w:rPr>
          <w:t>(一)、产品/服务定位与特点</w:t>
        </w:r>
        <w:r>
          <w:tab/>
        </w:r>
        <w:r>
          <w:fldChar w:fldCharType="begin"/>
        </w:r>
        <w:r>
          <w:instrText xml:space="preserve"> PAGEREF _Toc4679 \h </w:instrText>
        </w:r>
        <w:r>
          <w:fldChar w:fldCharType="separate"/>
        </w:r>
        <w:r>
          <w:t>73</w:t>
        </w:r>
        <w:r>
          <w:fldChar w:fldCharType="end"/>
        </w:r>
      </w:hyperlink>
    </w:p>
    <w:p>
      <w:pPr>
        <w:pStyle w:val="TOC2"/>
        <w:tabs>
          <w:tab w:val="right" w:leader="dot" w:pos="8306"/>
        </w:tabs>
      </w:pPr>
      <w:hyperlink w:anchor="_Toc23758" w:history="1">
        <w:r>
          <w:rPr>
            <w:rFonts w:ascii="仿宋" w:eastAsia="仿宋" w:hAnsi="仿宋" w:cs="仿宋" w:hint="eastAsia"/>
            <w:lang w:eastAsia="zh-CN"/>
          </w:rPr>
          <w:t>(二)、市场定位与竞争分析</w:t>
        </w:r>
        <w:r>
          <w:tab/>
        </w:r>
        <w:r>
          <w:fldChar w:fldCharType="begin"/>
        </w:r>
        <w:r>
          <w:instrText xml:space="preserve"> PAGEREF _Toc23758 \h </w:instrText>
        </w:r>
        <w:r>
          <w:fldChar w:fldCharType="separate"/>
        </w:r>
        <w:r>
          <w:t>74</w:t>
        </w:r>
        <w:r>
          <w:fldChar w:fldCharType="end"/>
        </w:r>
      </w:hyperlink>
    </w:p>
    <w:p>
      <w:pPr>
        <w:pStyle w:val="TOC2"/>
        <w:tabs>
          <w:tab w:val="right" w:leader="dot" w:pos="8306"/>
        </w:tabs>
      </w:pPr>
      <w:hyperlink w:anchor="_Toc10499" w:history="1">
        <w:r>
          <w:rPr>
            <w:rFonts w:ascii="仿宋" w:eastAsia="仿宋" w:hAnsi="仿宋" w:cs="仿宋" w:hint="eastAsia"/>
            <w:lang w:eastAsia="zh-CN"/>
          </w:rPr>
          <w:t>(三)、营销渠道与策略</w:t>
        </w:r>
        <w:r>
          <w:tab/>
        </w:r>
        <w:r>
          <w:fldChar w:fldCharType="begin"/>
        </w:r>
        <w:r>
          <w:instrText xml:space="preserve"> PAGEREF _Toc10499 \h </w:instrText>
        </w:r>
        <w:r>
          <w:fldChar w:fldCharType="separate"/>
        </w:r>
        <w:r>
          <w:t>75</w:t>
        </w:r>
        <w:r>
          <w:fldChar w:fldCharType="end"/>
        </w:r>
      </w:hyperlink>
    </w:p>
    <w:p>
      <w:pPr>
        <w:pStyle w:val="TOC2"/>
        <w:tabs>
          <w:tab w:val="right" w:leader="dot" w:pos="8306"/>
        </w:tabs>
      </w:pPr>
      <w:hyperlink w:anchor="_Toc32244" w:history="1">
        <w:r>
          <w:rPr>
            <w:rFonts w:ascii="仿宋" w:eastAsia="仿宋" w:hAnsi="仿宋" w:cs="仿宋" w:hint="eastAsia"/>
            <w:lang w:eastAsia="zh-CN"/>
          </w:rPr>
          <w:t>(四)、推广与宣传活动</w:t>
        </w:r>
        <w:r>
          <w:tab/>
        </w:r>
        <w:r>
          <w:fldChar w:fldCharType="begin"/>
        </w:r>
        <w:r>
          <w:instrText xml:space="preserve"> PAGEREF _Toc32244 \h </w:instrText>
        </w:r>
        <w:r>
          <w:fldChar w:fldCharType="separate"/>
        </w:r>
        <w:r>
          <w:t>76</w:t>
        </w:r>
        <w:r>
          <w:fldChar w:fldCharType="end"/>
        </w:r>
      </w:hyperlink>
    </w:p>
    <w:p>
      <w:pPr>
        <w:pStyle w:val="TOC1"/>
        <w:tabs>
          <w:tab w:val="right" w:leader="dot" w:pos="8306"/>
        </w:tabs>
      </w:pPr>
      <w:hyperlink w:anchor="_Toc23456" w:history="1">
        <w:r>
          <w:rPr>
            <w:rFonts w:ascii="仿宋" w:eastAsia="仿宋" w:hAnsi="仿宋" w:cs="仿宋" w:hint="eastAsia"/>
            <w:lang w:eastAsia="zh-CN"/>
          </w:rPr>
          <w:t>十六、利益相关者分析与沟通计划</w:t>
        </w:r>
        <w:r>
          <w:tab/>
        </w:r>
        <w:r>
          <w:fldChar w:fldCharType="begin"/>
        </w:r>
        <w:r>
          <w:instrText xml:space="preserve"> PAGEREF _Toc23456 \h </w:instrText>
        </w:r>
        <w:r>
          <w:fldChar w:fldCharType="separate"/>
        </w:r>
        <w:r>
          <w:t>82</w:t>
        </w:r>
        <w:r>
          <w:fldChar w:fldCharType="end"/>
        </w:r>
      </w:hyperlink>
    </w:p>
    <w:p>
      <w:pPr>
        <w:pStyle w:val="TOC2"/>
        <w:tabs>
          <w:tab w:val="right" w:leader="dot" w:pos="8306"/>
        </w:tabs>
      </w:pPr>
      <w:hyperlink w:anchor="_Toc20882" w:history="1">
        <w:r>
          <w:rPr>
            <w:rFonts w:ascii="仿宋" w:eastAsia="仿宋" w:hAnsi="仿宋" w:cs="仿宋" w:hint="eastAsia"/>
            <w:lang w:eastAsia="zh-CN"/>
          </w:rPr>
          <w:t>(一)、利益相关者分析</w:t>
        </w:r>
        <w:r>
          <w:tab/>
        </w:r>
        <w:r>
          <w:fldChar w:fldCharType="begin"/>
        </w:r>
        <w:r>
          <w:instrText xml:space="preserve"> PAGEREF _Toc20882 \h </w:instrText>
        </w:r>
        <w:r>
          <w:fldChar w:fldCharType="separate"/>
        </w:r>
        <w:r>
          <w:t>82</w:t>
        </w:r>
        <w:r>
          <w:fldChar w:fldCharType="end"/>
        </w:r>
      </w:hyperlink>
    </w:p>
    <w:p>
      <w:pPr>
        <w:pStyle w:val="TOC2"/>
        <w:tabs>
          <w:tab w:val="right" w:leader="dot" w:pos="8306"/>
        </w:tabs>
      </w:pPr>
      <w:hyperlink w:anchor="_Toc5516" w:history="1">
        <w:r>
          <w:rPr>
            <w:rFonts w:ascii="仿宋" w:eastAsia="仿宋" w:hAnsi="仿宋" w:cs="仿宋" w:hint="eastAsia"/>
            <w:lang w:eastAsia="zh-CN"/>
          </w:rPr>
          <w:t>(二)、沟通计划</w:t>
        </w:r>
        <w:r>
          <w:tab/>
        </w:r>
        <w:r>
          <w:fldChar w:fldCharType="begin"/>
        </w:r>
        <w:r>
          <w:instrText xml:space="preserve"> PAGEREF _Toc5516 \h </w:instrText>
        </w:r>
        <w:r>
          <w:fldChar w:fldCharType="separate"/>
        </w:r>
        <w:r>
          <w:t>83</w:t>
        </w:r>
        <w:r>
          <w:fldChar w:fldCharType="end"/>
        </w:r>
      </w:hyperlink>
    </w:p>
    <w:p>
      <w:pPr>
        <w:pStyle w:val="TOC1"/>
        <w:tabs>
          <w:tab w:val="right" w:leader="dot" w:pos="8306"/>
        </w:tabs>
      </w:pPr>
      <w:hyperlink w:anchor="_Toc8219" w:history="1">
        <w:r>
          <w:rPr>
            <w:rFonts w:ascii="仿宋" w:eastAsia="仿宋" w:hAnsi="仿宋" w:cs="仿宋" w:hint="eastAsia"/>
            <w:lang w:eastAsia="zh-CN"/>
          </w:rPr>
          <w:t>十七、风险识别与分类</w:t>
        </w:r>
        <w:r>
          <w:tab/>
        </w:r>
        <w:r>
          <w:fldChar w:fldCharType="begin"/>
        </w:r>
        <w:r>
          <w:instrText xml:space="preserve"> PAGEREF _Toc8219 \h </w:instrText>
        </w:r>
        <w:r>
          <w:fldChar w:fldCharType="separate"/>
        </w:r>
        <w:r>
          <w:t>84</w:t>
        </w:r>
        <w:r>
          <w:fldChar w:fldCharType="end"/>
        </w:r>
      </w:hyperlink>
    </w:p>
    <w:p>
      <w:pPr>
        <w:pStyle w:val="TOC2"/>
        <w:tabs>
          <w:tab w:val="right" w:leader="dot" w:pos="8306"/>
        </w:tabs>
      </w:pPr>
      <w:hyperlink w:anchor="_Toc25899" w:history="1">
        <w:r>
          <w:rPr>
            <w:rFonts w:ascii="仿宋" w:eastAsia="仿宋" w:hAnsi="仿宋" w:cs="仿宋" w:hint="eastAsia"/>
            <w:lang w:eastAsia="zh-CN"/>
          </w:rPr>
          <w:t>(一)、风险识别</w:t>
        </w:r>
        <w:r>
          <w:tab/>
        </w:r>
        <w:r>
          <w:fldChar w:fldCharType="begin"/>
        </w:r>
        <w:r>
          <w:instrText xml:space="preserve"> PAGEREF _Toc25899 \h </w:instrText>
        </w:r>
        <w:r>
          <w:fldChar w:fldCharType="separate"/>
        </w:r>
        <w:r>
          <w:t>84</w:t>
        </w:r>
        <w:r>
          <w:fldChar w:fldCharType="end"/>
        </w:r>
      </w:hyperlink>
    </w:p>
    <w:p>
      <w:pPr>
        <w:pStyle w:val="TOC2"/>
        <w:tabs>
          <w:tab w:val="right" w:leader="dot" w:pos="8306"/>
        </w:tabs>
      </w:pPr>
      <w:hyperlink w:anchor="_Toc28473" w:history="1">
        <w:r>
          <w:rPr>
            <w:rFonts w:ascii="仿宋" w:eastAsia="仿宋" w:hAnsi="仿宋" w:cs="仿宋" w:hint="eastAsia"/>
            <w:lang w:eastAsia="zh-CN"/>
          </w:rPr>
          <w:t>(二)、风险分类</w:t>
        </w:r>
        <w:r>
          <w:tab/>
        </w:r>
        <w:r>
          <w:fldChar w:fldCharType="begin"/>
        </w:r>
        <w:r>
          <w:instrText xml:space="preserve"> PAGEREF _Toc28473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22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501"/>
      <w:r>
        <w:rPr>
          <w:rFonts w:ascii="仿宋" w:eastAsia="仿宋" w:hAnsi="仿宋" w:cs="仿宋" w:hint="eastAsia"/>
          <w:sz w:val="28"/>
          <w:lang w:eastAsia="zh-CN"/>
        </w:rPr>
        <w:t>一、工业清新剂项目可持续发展</w:t>
      </w:r>
      <w:bookmarkEnd w:id="2"/>
    </w:p>
    <w:p>
      <w:pPr>
        <w:pStyle w:val="Heading2"/>
        <w:rPr>
          <w:rFonts w:ascii="仿宋" w:eastAsia="仿宋" w:hAnsi="仿宋" w:cs="仿宋" w:hint="eastAsia"/>
          <w:lang w:eastAsia="zh-CN"/>
        </w:rPr>
      </w:pPr>
      <w:bookmarkStart w:id="3" w:name="_Toc1072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清新剂项目中，工业清新剂项目团队着眼于未来，明确了可持续发展的战略方向。制定的具体可持续发展目标包括降低资源使用、采用环保技术、最大化社会效益等。这一步骤不仅有助于工业清新剂项目在环保和社会责任方面达到最高标准，也为未来提供了明确的指引，确保工业清新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可持续实践的融入工业清新剂项目管理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工业清新剂项目管理周期。从工业清新剂项目规划开始，工业清新剂项目团队就考虑了环境和社会的因素。在执行阶段，工业清新剂项目团队积极推动绿色技术的应用，优化资源利用。此外，关注员工的社会责任，通过培训和沟通活动提高员工对可持续发展的认知，使他们能够在日常工作中践行可持续实践。这些举措不仅为工业清新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825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扎根于工业清新剂项目的可持续发展理念，我们深信环保与社会责任是工业清新剂项目成功的关键支柱。在工业清新剂项目的每一步，我们都致力于通过创新和实践，履行对环境和社会的坚定责任。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清新剂项目团队通过引入先进的环保技术、建立高效的废物处理系统以及推动能源节约措施，积极履行环保责任。定期的环保监测和评估确保工业清新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清新剂项目不仅致力于自身可持续发展，还注重对社会的回馈。通过支持社区工业清新剂项目、参与慈善事业、提供培训机会等方式，工业清新剂项目积极履行社会责任。与当地社区建立积极互动，关注员工的工作与生活平衡，以及员工的身心健康，是工业清新剂项目在社会责任层面的关键举措。这样的实践不仅增强了工业清新剂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4132"/>
      <w:r>
        <w:rPr>
          <w:rFonts w:ascii="仿宋" w:eastAsia="仿宋" w:hAnsi="仿宋" w:cs="仿宋" w:hint="eastAsia"/>
          <w:sz w:val="28"/>
          <w:lang w:eastAsia="zh-CN"/>
        </w:rPr>
        <w:t>二、工业清新剂项目建设背景及必要性分析</w:t>
      </w:r>
      <w:bookmarkEnd w:id="5"/>
    </w:p>
    <w:p>
      <w:pPr>
        <w:pStyle w:val="Heading2"/>
        <w:rPr>
          <w:rFonts w:ascii="仿宋" w:eastAsia="仿宋" w:hAnsi="仿宋" w:cs="仿宋" w:hint="eastAsia"/>
          <w:lang w:eastAsia="zh-CN"/>
        </w:rPr>
      </w:pPr>
      <w:bookmarkStart w:id="6" w:name="_Toc9949"/>
      <w:r>
        <w:rPr>
          <w:rFonts w:ascii="仿宋" w:eastAsia="仿宋" w:hAnsi="仿宋" w:cs="仿宋" w:hint="eastAsia"/>
          <w:lang w:eastAsia="zh-CN"/>
        </w:rPr>
        <w:t>(一)、工业清新剂项目背景分析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清新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业清新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业清新剂项目在这个潮流中的定位。同时，我们将关注行业内涌现的新兴机遇，以便工业清新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业清新剂项目提供了强大的发展动力。我们将聚焦于行业内最新的技术发展趋势，包括但不限于人工智能、大数据分析、物联网等领域。通过深度的技术研究，我们将确保工业清新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业清新剂项目发展的源泉。我们将投入更多的精力对市场需求进行深入剖析，超越表面的需求，深入挖掘潜在的市场痛点和机遇。通过对市场需求的细致了解，工业清新剂项目将更有针对性地设计解决方案，满足市场的多样化需求，从而更好地促进工业清新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业清新剂项目战略至关重要。我们将对竞争态势进行更为深入的分析，包括但不限于市场份额、产品特点、客户满意度等多个维度。通过深度的竞争分析，工业清新剂项目将能够更准确地把握市场脉搏，制定具有竞争力的工业清新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工业清新剂项目的发展具有直接的影响。我们将进行更为全面的法规和政策分析，了解行业发展中的潜在法律风险和合规挑战。通过充分了解和遵守相关法规，工业清新剂项目将确保在法律框架内合法合规运营，为工业清新剂项目的稳健发展提供有力支持。</w:t>
      </w:r>
    </w:p>
    <w:p>
      <w:pPr>
        <w:pStyle w:val="Heading2"/>
        <w:ind w:firstLine="560" w:firstLineChars="200"/>
        <w:rPr>
          <w:rFonts w:ascii="仿宋" w:eastAsia="仿宋" w:hAnsi="仿宋" w:cs="仿宋" w:hint="eastAsia"/>
          <w:sz w:val="28"/>
          <w:lang w:eastAsia="zh-CN"/>
        </w:rPr>
      </w:pPr>
      <w:bookmarkStart w:id="7" w:name="_Toc4723"/>
      <w:r>
        <w:rPr>
          <w:rFonts w:ascii="仿宋" w:eastAsia="仿宋" w:hAnsi="仿宋" w:cs="仿宋" w:hint="eastAsia"/>
          <w:sz w:val="28"/>
          <w:lang w:eastAsia="zh-CN"/>
        </w:rPr>
        <w:t>(二)、工业清新剂项目建设必要性分析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工业清新剂项目建设的迫切性源于对行业发展趋势的深刻洞察。我们正处于一个行业变革的时代，科技创新、数字化转型成为企业发展的关键动力。工业清新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清新剂项目建设不仅仅是为了跟上潮流，更是为了通过技术创新推动企业的持续发展。通过引入先进的技术和解决方案，工业清新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工业清新剂项目的建设成为必然选择，通过提高产品质量、拓展服务领域，从而在竞争中获得更多的机会。工业清新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工业清新剂项目建设的必要性体现在对客户需求更精准的满足。通过工业清新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工业清新剂项目建设的背后是对企业持续创新的追求。只有通过不断创新，企业才能在竞争中立于不败之地。工业清新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5226"/>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8972"/>
      <w:r>
        <w:rPr>
          <w:rFonts w:ascii="仿宋" w:eastAsia="仿宋" w:hAnsi="仿宋" w:cs="仿宋" w:hint="eastAsia"/>
          <w:lang w:eastAsia="zh-CN"/>
        </w:rPr>
        <w:t>(一)、工业清新剂行业分析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工业清新剂行业一直以来都是市场的关注焦点。行业内的发展趋势、竞争态势以及潜在机会都对工业清新剂项目的推进产生深远的影响。通过深入研究行业的整体概貌，我们将更好地理解行业的核心特征，为工业清新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清新剂行业，技术一直是推动创新和发展的关键因素。我们将对当前技术趋势进行详尽分析，包括但不限于人工智能、大数据应用、先进制造技术等。这有助于工业清新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工业清新剂项目成功的基础。我们将对主要竞争对手进行深入研究，包括其市场份额、产品特点、市场定位等。通过全面了解竞争对手的优势和劣势，工业清新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0871"/>
      <w:r>
        <w:rPr>
          <w:rFonts w:ascii="仿宋" w:eastAsia="仿宋" w:hAnsi="仿宋" w:cs="仿宋" w:hint="eastAsia"/>
          <w:sz w:val="28"/>
          <w:lang w:eastAsia="zh-CN"/>
        </w:rPr>
        <w:t>(二)、工业清新剂市场分析预测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工业清新剂市场未来的增长趋势。这包括市场的整体规模、各细分领域的发展趋势等。工业清新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工业清新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工业清新剂项目实施过程中需要充分考虑的因素。我们将对市场风险进行全面评估，包括但不限于政策法规风险、市场竞争风险、技术变革风险等。通过对潜在风险的深入分析，工业清新剂项目可以制定相应的风险缓解策略，降低不确定性对工业清新剂项目的影响。</w:t>
      </w:r>
    </w:p>
    <w:p>
      <w:pPr>
        <w:pStyle w:val="Heading1"/>
        <w:ind w:firstLine="560" w:firstLineChars="200"/>
        <w:rPr>
          <w:rFonts w:ascii="仿宋" w:eastAsia="仿宋" w:hAnsi="仿宋" w:cs="仿宋" w:hint="eastAsia"/>
          <w:sz w:val="28"/>
          <w:lang w:eastAsia="zh-CN"/>
        </w:rPr>
      </w:pPr>
      <w:bookmarkStart w:id="11" w:name="_Toc12068"/>
      <w:r>
        <w:rPr>
          <w:rFonts w:ascii="仿宋" w:eastAsia="仿宋" w:hAnsi="仿宋" w:cs="仿宋" w:hint="eastAsia"/>
          <w:sz w:val="28"/>
          <w:lang w:eastAsia="zh-CN"/>
        </w:rPr>
        <w:t>四、工业清新剂项目建设单位说明</w:t>
      </w:r>
      <w:bookmarkEnd w:id="11"/>
    </w:p>
    <w:p>
      <w:pPr>
        <w:pStyle w:val="Heading2"/>
        <w:rPr>
          <w:rFonts w:ascii="仿宋" w:eastAsia="仿宋" w:hAnsi="仿宋" w:cs="仿宋" w:hint="eastAsia"/>
          <w:lang w:eastAsia="zh-CN"/>
        </w:rPr>
      </w:pPr>
      <w:bookmarkStart w:id="12" w:name="_Toc12944"/>
      <w:r>
        <w:rPr>
          <w:rFonts w:ascii="仿宋" w:eastAsia="仿宋" w:hAnsi="仿宋" w:cs="仿宋" w:hint="eastAsia"/>
          <w:lang w:eastAsia="zh-CN"/>
        </w:rPr>
        <w:t>(一)、工业清新剂项目承办单位基本情况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3380"/>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业清新剂项目承办单位的XXXX，我们着眼于实现可持续的经济效益。通过技术创新和解决方案的提供，公司预计在工业清新剂项目执行期间将获得可观的收入增长。这一收入来源主要包括工业清新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同时，我们注重成本控制和效率提升，以确保工业清新剂项目的可持续盈利。透过精细的管理和资源优化，公司期望实现工业清新剂项目利润最大化。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业清新剂项目实施进行全面的投资评估，包括工业清新剂项目启动阶段的资金投入和后续运营成本。通过对工业清新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工业清新剂项目实施过程中具备足够的资金流动性，公司将进行详尽的现金流分析。这包括资金需求的合理预测、工业清新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4958"/>
      <w:r>
        <w:rPr>
          <w:rFonts w:ascii="仿宋" w:eastAsia="仿宋" w:hAnsi="仿宋" w:cs="仿宋" w:hint="eastAsia"/>
          <w:sz w:val="28"/>
          <w:lang w:eastAsia="zh-CN"/>
        </w:rPr>
        <w:t>五、工艺说明</w:t>
      </w:r>
      <w:bookmarkEnd w:id="14"/>
    </w:p>
    <w:p>
      <w:pPr>
        <w:pStyle w:val="Heading2"/>
        <w:rPr>
          <w:rFonts w:ascii="仿宋" w:eastAsia="仿宋" w:hAnsi="仿宋" w:cs="仿宋" w:hint="eastAsia"/>
          <w:lang w:eastAsia="zh-CN"/>
        </w:rPr>
      </w:pPr>
      <w:bookmarkStart w:id="15" w:name="_Toc16169"/>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工业清新剂项目的技术管理特点体现在其创新导向。通过引入最先进的技术趋势和解决方案，工业清新剂项目致力于提升科技含量、提高质量和效率水平。这意味着我们将采用最新的工具和方法，确保工业清新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工业清新剂项目技术管理的显著特征。通过整合不同领域的技术资源，我们实现了跨学科的协同工作。这有助于优化技术架构，提高整体效能。此外，整合性策略还促进了不同技术团队之间的紧密沟通和高效合作，确保工业清新剂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工业清新剂项目所采用的技术。通过不断优化技术方案，工业清新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工业清新剂项目团队将在工业清新剂项目初期识别可能的技术风险，并采取相应的预防和应对措施。通过建立健全的风险评估机制，工业清新剂项目能够在实施过程中及时发现并解决潜在的技术问题，保障工业清新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工业清新剂项目中，技术将成为工业清新剂项目成功的有力支持。这一深度剖析揭示了技术管理在工业清新剂项目实施中的关键作用，为工业清新剂项目的技术基础奠定了坚实的基础。</w:t>
      </w:r>
    </w:p>
    <w:p>
      <w:pPr>
        <w:pStyle w:val="Heading2"/>
        <w:ind w:firstLine="560" w:firstLineChars="200"/>
        <w:rPr>
          <w:rFonts w:ascii="仿宋" w:eastAsia="仿宋" w:hAnsi="仿宋" w:cs="仿宋" w:hint="eastAsia"/>
          <w:sz w:val="28"/>
          <w:lang w:eastAsia="zh-CN"/>
        </w:rPr>
      </w:pPr>
      <w:bookmarkStart w:id="16" w:name="_Toc16643"/>
      <w:r>
        <w:rPr>
          <w:rFonts w:ascii="仿宋" w:eastAsia="仿宋" w:hAnsi="仿宋" w:cs="仿宋" w:hint="eastAsia"/>
          <w:sz w:val="28"/>
          <w:lang w:eastAsia="zh-CN"/>
        </w:rPr>
        <w:t>(二)、工业清新剂项目工艺技术设计方案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工业清新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工业清新剂项目将严格按照相关行业规范要求进行组织。通过有效控制产品质量，工业清新剂项目将致力于为顾客提供优质的工业清新剂项目产品和良好的服务。这体现了工业清新剂项目对于生产活动合规性和质量标准的高度重视，为工业清新剂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工业清新剂项目注重生态效益和清洁生产原则。工业清新剂项目建设将紧密结合地方特色经济发展，与社会经济发展规划和区域环境保护规划方案相协调一致。通过与当地区域自然生态系统的结合，工业清新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工业清新剂项目产品具有多样化的客户需求和个性化的特点。因此，工业清新剂项目产品规格品种多样，且单批生产数量较小。为满足这一特点，工业清新剂项目承办单位将建设先进的柔性制造生产线。通过广泛应用柔性制造技术，工业清新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工业清新剂项目采用的技术具有较高的技术含量和自动化水平，处于国内先进水平。这一技术选用不仅体现了对生产效率、质量和环境友好性的高标准要求，同时为工业清新剂项目的可持续发展奠定了坚实的基础。</w:t>
      </w:r>
    </w:p>
    <w:p>
      <w:pPr>
        <w:pStyle w:val="Heading2"/>
        <w:ind w:firstLine="560" w:firstLineChars="200"/>
        <w:rPr>
          <w:rFonts w:ascii="仿宋" w:eastAsia="仿宋" w:hAnsi="仿宋" w:cs="仿宋" w:hint="eastAsia"/>
          <w:sz w:val="28"/>
          <w:lang w:eastAsia="zh-CN"/>
        </w:rPr>
      </w:pPr>
      <w:bookmarkStart w:id="17" w:name="_Toc11163"/>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为确保工业清新剂项目的高效生产和技术实施，我们制定了一套精心设计的设备选型方案，以满足工业清新剂项目生产、质量和环保的要求。该方案的主要特点如下：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工业清新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针对工业清新剂项目产品的多样性和小批量生产的特点，我们将建设柔性制造生产线。通过在设备选型中考虑柔性制造技术，可以灵活应对不同产品规格和生产需求，实现生产线的高度灵活性和适应性。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6477"/>
      <w:r>
        <w:rPr>
          <w:rFonts w:ascii="仿宋" w:eastAsia="仿宋" w:hAnsi="仿宋" w:cs="仿宋" w:hint="eastAsia"/>
          <w:sz w:val="28"/>
          <w:lang w:eastAsia="zh-CN"/>
        </w:rPr>
        <w:t>六、工业清新剂项目土建工程</w:t>
      </w:r>
      <w:bookmarkEnd w:id="18"/>
    </w:p>
    <w:p>
      <w:pPr>
        <w:pStyle w:val="Heading2"/>
        <w:rPr>
          <w:rFonts w:ascii="仿宋" w:eastAsia="仿宋" w:hAnsi="仿宋" w:cs="仿宋" w:hint="eastAsia"/>
          <w:lang w:eastAsia="zh-CN"/>
        </w:rPr>
      </w:pPr>
      <w:bookmarkStart w:id="19" w:name="_Toc3572"/>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在工业清新剂项目的建筑工程设计中，我们将秉承一系列重要的设计原则，以确保工业清新剂项目建筑在功能、美观、可持续性等方面达到最佳效果。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首要原则是确保建筑的功能性得到最大化的发挥。我们将充分理解工业清新剂项目的实际需求，合理布局各个功能区域，保证建筑在满足业务需求的同时，提供高效的工作环境。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在建筑设计中，我们将综合考虑建设和运营成本。通过精细的经济效益分析，确保设计方案在高效利用资源的同时，对工业清新剂项目的长期盈利能力有积极的贡献。</w:t>
      </w:r>
    </w:p>
    <w:p>
      <w:pPr>
        <w:pStyle w:val="Heading2"/>
        <w:ind w:firstLine="560" w:firstLineChars="200"/>
        <w:rPr>
          <w:rFonts w:ascii="仿宋" w:eastAsia="仿宋" w:hAnsi="仿宋" w:cs="仿宋" w:hint="eastAsia"/>
          <w:sz w:val="28"/>
          <w:lang w:eastAsia="zh-CN"/>
        </w:rPr>
      </w:pPr>
      <w:bookmarkStart w:id="20" w:name="_Toc25656"/>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清新剂项目的土建工程设计中，我们将精准设定设计年限，结合工业清新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https://d.book118.com/358065062111006046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工业清新剂项目规划设计蓝图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F6752C"/>
    <w:rsid w:val="02F675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806506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2024-03-06T01:33:00Z</dcterms:created>
  <dcterms:modified xsi:type="dcterms:W3CDTF">2024-03-06T01:34:20Z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FA2569DEFF1F4EC5959151E13070018F_11</vt:lpwstr>
  </property>
  <property fmtid="{D5CDD505-2E9C-101B-9397-08002B2CF9AE}" pid="3" name="KSOProductBuildVer">
    <vt:lpwstr>2052-12.1.0.16388</vt:lpwstr>
  </property>
</Properties>
</file>