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汽车冷却风扇项目规划设计方案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1" w:history="1">
        <w:r>
          <w:rPr>
            <w:rFonts w:ascii="仿宋" w:eastAsia="仿宋" w:hAnsi="仿宋" w:cs="仿宋" w:hint="eastAsia"/>
            <w:lang w:eastAsia="zh-CN"/>
          </w:rPr>
          <w:t>前言</w:t>
        </w:r>
        <w:r>
          <w:tab/>
        </w:r>
        <w:r>
          <w:fldChar w:fldCharType="begin"/>
        </w:r>
        <w:r>
          <w:instrText xml:space="preserve"> PAGEREF _Toc12171 \h </w:instrText>
        </w:r>
        <w:r>
          <w:fldChar w:fldCharType="separate"/>
        </w:r>
        <w:r>
          <w:t>3</w:t>
        </w:r>
        <w:r>
          <w:fldChar w:fldCharType="end"/>
        </w:r>
      </w:hyperlink>
    </w:p>
    <w:p>
      <w:pPr>
        <w:pStyle w:val="TOC1"/>
        <w:tabs>
          <w:tab w:val="right" w:leader="dot" w:pos="8306"/>
        </w:tabs>
      </w:pPr>
      <w:hyperlink w:anchor="_Toc25732" w:history="1">
        <w:r>
          <w:rPr>
            <w:rFonts w:ascii="仿宋" w:eastAsia="仿宋" w:hAnsi="仿宋" w:cs="仿宋" w:hint="eastAsia"/>
            <w:lang w:eastAsia="zh-CN"/>
          </w:rPr>
          <w:t>一、汽车冷却风扇项目建设背景及必要性分析</w:t>
        </w:r>
        <w:r>
          <w:tab/>
        </w:r>
        <w:r>
          <w:fldChar w:fldCharType="begin"/>
        </w:r>
        <w:r>
          <w:instrText xml:space="preserve"> PAGEREF _Toc25732 \h </w:instrText>
        </w:r>
        <w:r>
          <w:fldChar w:fldCharType="separate"/>
        </w:r>
        <w:r>
          <w:t>3</w:t>
        </w:r>
        <w:r>
          <w:fldChar w:fldCharType="end"/>
        </w:r>
      </w:hyperlink>
    </w:p>
    <w:p>
      <w:pPr>
        <w:pStyle w:val="TOC2"/>
        <w:tabs>
          <w:tab w:val="right" w:leader="dot" w:pos="8306"/>
        </w:tabs>
      </w:pPr>
      <w:hyperlink w:anchor="_Toc6817" w:history="1">
        <w:r>
          <w:rPr>
            <w:rFonts w:ascii="仿宋" w:eastAsia="仿宋" w:hAnsi="仿宋" w:cs="仿宋" w:hint="eastAsia"/>
            <w:lang w:eastAsia="zh-CN"/>
          </w:rPr>
          <w:t>(一)、汽车冷却风扇项目背景分析</w:t>
        </w:r>
        <w:r>
          <w:tab/>
        </w:r>
        <w:r>
          <w:fldChar w:fldCharType="begin"/>
        </w:r>
        <w:r>
          <w:instrText xml:space="preserve"> PAGEREF _Toc6817 \h </w:instrText>
        </w:r>
        <w:r>
          <w:fldChar w:fldCharType="separate"/>
        </w:r>
        <w:r>
          <w:t>3</w:t>
        </w:r>
        <w:r>
          <w:fldChar w:fldCharType="end"/>
        </w:r>
      </w:hyperlink>
    </w:p>
    <w:p>
      <w:pPr>
        <w:pStyle w:val="TOC2"/>
        <w:tabs>
          <w:tab w:val="right" w:leader="dot" w:pos="8306"/>
        </w:tabs>
      </w:pPr>
      <w:hyperlink w:anchor="_Toc6436" w:history="1">
        <w:r>
          <w:rPr>
            <w:rFonts w:ascii="仿宋" w:eastAsia="仿宋" w:hAnsi="仿宋" w:cs="仿宋" w:hint="eastAsia"/>
            <w:lang w:eastAsia="zh-CN"/>
          </w:rPr>
          <w:t>(二)、汽车冷却风扇项目建设必要性分析</w:t>
        </w:r>
        <w:r>
          <w:tab/>
        </w:r>
        <w:r>
          <w:fldChar w:fldCharType="begin"/>
        </w:r>
        <w:r>
          <w:instrText xml:space="preserve"> PAGEREF _Toc6436 \h </w:instrText>
        </w:r>
        <w:r>
          <w:fldChar w:fldCharType="separate"/>
        </w:r>
        <w:r>
          <w:t>5</w:t>
        </w:r>
        <w:r>
          <w:fldChar w:fldCharType="end"/>
        </w:r>
      </w:hyperlink>
    </w:p>
    <w:p>
      <w:pPr>
        <w:pStyle w:val="TOC1"/>
        <w:tabs>
          <w:tab w:val="right" w:leader="dot" w:pos="8306"/>
        </w:tabs>
      </w:pPr>
      <w:hyperlink w:anchor="_Toc6971" w:history="1">
        <w:r>
          <w:rPr>
            <w:rFonts w:ascii="仿宋" w:eastAsia="仿宋" w:hAnsi="仿宋" w:cs="仿宋" w:hint="eastAsia"/>
            <w:lang w:eastAsia="zh-CN"/>
          </w:rPr>
          <w:t>二、产品规划分析</w:t>
        </w:r>
        <w:r>
          <w:tab/>
        </w:r>
        <w:r>
          <w:fldChar w:fldCharType="begin"/>
        </w:r>
        <w:r>
          <w:instrText xml:space="preserve"> PAGEREF _Toc6971 \h </w:instrText>
        </w:r>
        <w:r>
          <w:fldChar w:fldCharType="separate"/>
        </w:r>
        <w:r>
          <w:t>6</w:t>
        </w:r>
        <w:r>
          <w:fldChar w:fldCharType="end"/>
        </w:r>
      </w:hyperlink>
    </w:p>
    <w:p>
      <w:pPr>
        <w:pStyle w:val="TOC2"/>
        <w:tabs>
          <w:tab w:val="right" w:leader="dot" w:pos="8306"/>
        </w:tabs>
      </w:pPr>
      <w:hyperlink w:anchor="_Toc15235" w:history="1">
        <w:r>
          <w:rPr>
            <w:rFonts w:ascii="仿宋" w:eastAsia="仿宋" w:hAnsi="仿宋" w:cs="仿宋" w:hint="eastAsia"/>
            <w:lang w:eastAsia="zh-CN"/>
          </w:rPr>
          <w:t>(一)、产品规划</w:t>
        </w:r>
        <w:r>
          <w:tab/>
        </w:r>
        <w:r>
          <w:fldChar w:fldCharType="begin"/>
        </w:r>
        <w:r>
          <w:instrText xml:space="preserve"> PAGEREF _Toc15235 \h </w:instrText>
        </w:r>
        <w:r>
          <w:fldChar w:fldCharType="separate"/>
        </w:r>
        <w:r>
          <w:t>6</w:t>
        </w:r>
        <w:r>
          <w:fldChar w:fldCharType="end"/>
        </w:r>
      </w:hyperlink>
    </w:p>
    <w:p>
      <w:pPr>
        <w:pStyle w:val="TOC2"/>
        <w:tabs>
          <w:tab w:val="right" w:leader="dot" w:pos="8306"/>
        </w:tabs>
      </w:pPr>
      <w:hyperlink w:anchor="_Toc18614" w:history="1">
        <w:r>
          <w:rPr>
            <w:rFonts w:ascii="仿宋" w:eastAsia="仿宋" w:hAnsi="仿宋" w:cs="仿宋" w:hint="eastAsia"/>
            <w:lang w:eastAsia="zh-CN"/>
          </w:rPr>
          <w:t>(二)、建设规模</w:t>
        </w:r>
        <w:r>
          <w:tab/>
        </w:r>
        <w:r>
          <w:fldChar w:fldCharType="begin"/>
        </w:r>
        <w:r>
          <w:instrText xml:space="preserve"> PAGEREF _Toc18614 \h </w:instrText>
        </w:r>
        <w:r>
          <w:fldChar w:fldCharType="separate"/>
        </w:r>
        <w:r>
          <w:t>7</w:t>
        </w:r>
        <w:r>
          <w:fldChar w:fldCharType="end"/>
        </w:r>
      </w:hyperlink>
    </w:p>
    <w:p>
      <w:pPr>
        <w:pStyle w:val="TOC1"/>
        <w:tabs>
          <w:tab w:val="right" w:leader="dot" w:pos="8306"/>
        </w:tabs>
      </w:pPr>
      <w:hyperlink w:anchor="_Toc29166" w:history="1">
        <w:r>
          <w:rPr>
            <w:rFonts w:ascii="仿宋" w:eastAsia="仿宋" w:hAnsi="仿宋" w:cs="仿宋" w:hint="eastAsia"/>
            <w:lang w:eastAsia="zh-CN"/>
          </w:rPr>
          <w:t>三、汽车冷却风扇项目土建工程</w:t>
        </w:r>
        <w:r>
          <w:tab/>
        </w:r>
        <w:r>
          <w:fldChar w:fldCharType="begin"/>
        </w:r>
        <w:r>
          <w:instrText xml:space="preserve"> PAGEREF _Toc29166 \h </w:instrText>
        </w:r>
        <w:r>
          <w:fldChar w:fldCharType="separate"/>
        </w:r>
        <w:r>
          <w:t>8</w:t>
        </w:r>
        <w:r>
          <w:fldChar w:fldCharType="end"/>
        </w:r>
      </w:hyperlink>
    </w:p>
    <w:p>
      <w:pPr>
        <w:pStyle w:val="TOC2"/>
        <w:tabs>
          <w:tab w:val="right" w:leader="dot" w:pos="8306"/>
        </w:tabs>
      </w:pPr>
      <w:hyperlink w:anchor="_Toc29438" w:history="1">
        <w:r>
          <w:rPr>
            <w:rFonts w:ascii="仿宋" w:eastAsia="仿宋" w:hAnsi="仿宋" w:cs="仿宋" w:hint="eastAsia"/>
            <w:lang w:eastAsia="zh-CN"/>
          </w:rPr>
          <w:t>(一)、建筑工程设计原则</w:t>
        </w:r>
        <w:r>
          <w:tab/>
        </w:r>
        <w:r>
          <w:fldChar w:fldCharType="begin"/>
        </w:r>
        <w:r>
          <w:instrText xml:space="preserve"> PAGEREF _Toc29438 \h </w:instrText>
        </w:r>
        <w:r>
          <w:fldChar w:fldCharType="separate"/>
        </w:r>
        <w:r>
          <w:t>8</w:t>
        </w:r>
        <w:r>
          <w:fldChar w:fldCharType="end"/>
        </w:r>
      </w:hyperlink>
    </w:p>
    <w:p>
      <w:pPr>
        <w:pStyle w:val="TOC2"/>
        <w:tabs>
          <w:tab w:val="right" w:leader="dot" w:pos="8306"/>
        </w:tabs>
      </w:pPr>
      <w:hyperlink w:anchor="_Toc27666" w:history="1">
        <w:r>
          <w:rPr>
            <w:rFonts w:ascii="仿宋" w:eastAsia="仿宋" w:hAnsi="仿宋" w:cs="仿宋" w:hint="eastAsia"/>
            <w:lang w:eastAsia="zh-CN"/>
          </w:rPr>
          <w:t>(二)、土建工程设计年限及安全等级</w:t>
        </w:r>
        <w:r>
          <w:tab/>
        </w:r>
        <w:r>
          <w:fldChar w:fldCharType="begin"/>
        </w:r>
        <w:r>
          <w:instrText xml:space="preserve"> PAGEREF _Toc27666 \h </w:instrText>
        </w:r>
        <w:r>
          <w:fldChar w:fldCharType="separate"/>
        </w:r>
        <w:r>
          <w:t>9</w:t>
        </w:r>
        <w:r>
          <w:fldChar w:fldCharType="end"/>
        </w:r>
      </w:hyperlink>
    </w:p>
    <w:p>
      <w:pPr>
        <w:pStyle w:val="TOC2"/>
        <w:tabs>
          <w:tab w:val="right" w:leader="dot" w:pos="8306"/>
        </w:tabs>
      </w:pPr>
      <w:hyperlink w:anchor="_Toc29887" w:history="1">
        <w:r>
          <w:rPr>
            <w:rFonts w:ascii="仿宋" w:eastAsia="仿宋" w:hAnsi="仿宋" w:cs="仿宋" w:hint="eastAsia"/>
            <w:lang w:eastAsia="zh-CN"/>
          </w:rPr>
          <w:t>(三)、建筑工程设计总体要求</w:t>
        </w:r>
        <w:r>
          <w:tab/>
        </w:r>
        <w:r>
          <w:fldChar w:fldCharType="begin"/>
        </w:r>
        <w:r>
          <w:instrText xml:space="preserve"> PAGEREF _Toc29887 \h </w:instrText>
        </w:r>
        <w:r>
          <w:fldChar w:fldCharType="separate"/>
        </w:r>
        <w:r>
          <w:t>10</w:t>
        </w:r>
        <w:r>
          <w:fldChar w:fldCharType="end"/>
        </w:r>
      </w:hyperlink>
    </w:p>
    <w:p>
      <w:pPr>
        <w:pStyle w:val="TOC2"/>
        <w:tabs>
          <w:tab w:val="right" w:leader="dot" w:pos="8306"/>
        </w:tabs>
      </w:pPr>
      <w:hyperlink w:anchor="_Toc1263" w:history="1">
        <w:r>
          <w:rPr>
            <w:rFonts w:ascii="仿宋" w:eastAsia="仿宋" w:hAnsi="仿宋" w:cs="仿宋" w:hint="eastAsia"/>
            <w:lang w:eastAsia="zh-CN"/>
          </w:rPr>
          <w:t>(四)、土建工程建设指标</w:t>
        </w:r>
        <w:r>
          <w:tab/>
        </w:r>
        <w:r>
          <w:fldChar w:fldCharType="begin"/>
        </w:r>
        <w:r>
          <w:instrText xml:space="preserve"> PAGEREF _Toc1263 \h </w:instrText>
        </w:r>
        <w:r>
          <w:fldChar w:fldCharType="separate"/>
        </w:r>
        <w:r>
          <w:t>11</w:t>
        </w:r>
        <w:r>
          <w:fldChar w:fldCharType="end"/>
        </w:r>
      </w:hyperlink>
    </w:p>
    <w:p>
      <w:pPr>
        <w:pStyle w:val="TOC1"/>
        <w:tabs>
          <w:tab w:val="right" w:leader="dot" w:pos="8306"/>
        </w:tabs>
      </w:pPr>
      <w:hyperlink w:anchor="_Toc1005" w:history="1">
        <w:r>
          <w:rPr>
            <w:rFonts w:ascii="仿宋" w:eastAsia="仿宋" w:hAnsi="仿宋" w:cs="仿宋" w:hint="eastAsia"/>
            <w:lang w:eastAsia="zh-CN"/>
          </w:rPr>
          <w:t>四、汽车冷却风扇项目建设单位说明</w:t>
        </w:r>
        <w:r>
          <w:tab/>
        </w:r>
        <w:r>
          <w:fldChar w:fldCharType="begin"/>
        </w:r>
        <w:r>
          <w:instrText xml:space="preserve"> PAGEREF _Toc1005 \h </w:instrText>
        </w:r>
        <w:r>
          <w:fldChar w:fldCharType="separate"/>
        </w:r>
        <w:r>
          <w:t>11</w:t>
        </w:r>
        <w:r>
          <w:fldChar w:fldCharType="end"/>
        </w:r>
      </w:hyperlink>
    </w:p>
    <w:p>
      <w:pPr>
        <w:pStyle w:val="TOC2"/>
        <w:tabs>
          <w:tab w:val="right" w:leader="dot" w:pos="8306"/>
        </w:tabs>
      </w:pPr>
      <w:hyperlink w:anchor="_Toc11701" w:history="1">
        <w:r>
          <w:rPr>
            <w:rFonts w:ascii="仿宋" w:eastAsia="仿宋" w:hAnsi="仿宋" w:cs="仿宋" w:hint="eastAsia"/>
            <w:lang w:eastAsia="zh-CN"/>
          </w:rPr>
          <w:t>(一)、汽车冷却风扇项目承办单位基本情况</w:t>
        </w:r>
        <w:r>
          <w:tab/>
        </w:r>
        <w:r>
          <w:fldChar w:fldCharType="begin"/>
        </w:r>
        <w:r>
          <w:instrText xml:space="preserve"> PAGEREF _Toc11701 \h </w:instrText>
        </w:r>
        <w:r>
          <w:fldChar w:fldCharType="separate"/>
        </w:r>
        <w:r>
          <w:t>11</w:t>
        </w:r>
        <w:r>
          <w:fldChar w:fldCharType="end"/>
        </w:r>
      </w:hyperlink>
    </w:p>
    <w:p>
      <w:pPr>
        <w:pStyle w:val="TOC2"/>
        <w:tabs>
          <w:tab w:val="right" w:leader="dot" w:pos="8306"/>
        </w:tabs>
      </w:pPr>
      <w:hyperlink w:anchor="_Toc23488" w:history="1">
        <w:r>
          <w:rPr>
            <w:rFonts w:ascii="仿宋" w:eastAsia="仿宋" w:hAnsi="仿宋" w:cs="仿宋" w:hint="eastAsia"/>
            <w:lang w:eastAsia="zh-CN"/>
          </w:rPr>
          <w:t>(二)、公司经济效益分析</w:t>
        </w:r>
        <w:r>
          <w:tab/>
        </w:r>
        <w:r>
          <w:fldChar w:fldCharType="begin"/>
        </w:r>
        <w:r>
          <w:instrText xml:space="preserve"> PAGEREF _Toc23488 \h </w:instrText>
        </w:r>
        <w:r>
          <w:fldChar w:fldCharType="separate"/>
        </w:r>
        <w:r>
          <w:t>12</w:t>
        </w:r>
        <w:r>
          <w:fldChar w:fldCharType="end"/>
        </w:r>
      </w:hyperlink>
    </w:p>
    <w:p>
      <w:pPr>
        <w:pStyle w:val="TOC1"/>
        <w:tabs>
          <w:tab w:val="right" w:leader="dot" w:pos="8306"/>
        </w:tabs>
      </w:pPr>
      <w:hyperlink w:anchor="_Toc12389" w:history="1">
        <w:r>
          <w:rPr>
            <w:rFonts w:ascii="仿宋" w:eastAsia="仿宋" w:hAnsi="仿宋" w:cs="仿宋" w:hint="eastAsia"/>
            <w:lang w:eastAsia="zh-CN"/>
          </w:rPr>
          <w:t>五、汽车冷却风扇项目绩效评估</w:t>
        </w:r>
        <w:r>
          <w:tab/>
        </w:r>
        <w:r>
          <w:fldChar w:fldCharType="begin"/>
        </w:r>
        <w:r>
          <w:instrText xml:space="preserve"> PAGEREF _Toc12389 \h </w:instrText>
        </w:r>
        <w:r>
          <w:fldChar w:fldCharType="separate"/>
        </w:r>
        <w:r>
          <w:t>13</w:t>
        </w:r>
        <w:r>
          <w:fldChar w:fldCharType="end"/>
        </w:r>
      </w:hyperlink>
    </w:p>
    <w:p>
      <w:pPr>
        <w:pStyle w:val="TOC2"/>
        <w:tabs>
          <w:tab w:val="right" w:leader="dot" w:pos="8306"/>
        </w:tabs>
      </w:pPr>
      <w:hyperlink w:anchor="_Toc13143" w:history="1">
        <w:r>
          <w:rPr>
            <w:rFonts w:ascii="仿宋" w:eastAsia="仿宋" w:hAnsi="仿宋" w:cs="仿宋" w:hint="eastAsia"/>
            <w:lang w:eastAsia="zh-CN"/>
          </w:rPr>
          <w:t>(一)、绩效评估指标</w:t>
        </w:r>
        <w:r>
          <w:tab/>
        </w:r>
        <w:r>
          <w:fldChar w:fldCharType="begin"/>
        </w:r>
        <w:r>
          <w:instrText xml:space="preserve"> PAGEREF _Toc13143 \h </w:instrText>
        </w:r>
        <w:r>
          <w:fldChar w:fldCharType="separate"/>
        </w:r>
        <w:r>
          <w:t>13</w:t>
        </w:r>
        <w:r>
          <w:fldChar w:fldCharType="end"/>
        </w:r>
      </w:hyperlink>
    </w:p>
    <w:p>
      <w:pPr>
        <w:pStyle w:val="TOC2"/>
        <w:tabs>
          <w:tab w:val="right" w:leader="dot" w:pos="8306"/>
        </w:tabs>
      </w:pPr>
      <w:hyperlink w:anchor="_Toc4180" w:history="1">
        <w:r>
          <w:rPr>
            <w:rFonts w:ascii="仿宋" w:eastAsia="仿宋" w:hAnsi="仿宋" w:cs="仿宋" w:hint="eastAsia"/>
            <w:lang w:eastAsia="zh-CN"/>
          </w:rPr>
          <w:t>(二)、绩效评估方法</w:t>
        </w:r>
        <w:r>
          <w:tab/>
        </w:r>
        <w:r>
          <w:fldChar w:fldCharType="begin"/>
        </w:r>
        <w:r>
          <w:instrText xml:space="preserve"> PAGEREF _Toc4180 \h </w:instrText>
        </w:r>
        <w:r>
          <w:fldChar w:fldCharType="separate"/>
        </w:r>
        <w:r>
          <w:t>14</w:t>
        </w:r>
        <w:r>
          <w:fldChar w:fldCharType="end"/>
        </w:r>
      </w:hyperlink>
    </w:p>
    <w:p>
      <w:pPr>
        <w:pStyle w:val="TOC2"/>
        <w:tabs>
          <w:tab w:val="right" w:leader="dot" w:pos="8306"/>
        </w:tabs>
      </w:pPr>
      <w:hyperlink w:anchor="_Toc20118" w:history="1">
        <w:r>
          <w:rPr>
            <w:rFonts w:ascii="仿宋" w:eastAsia="仿宋" w:hAnsi="仿宋" w:cs="仿宋" w:hint="eastAsia"/>
            <w:lang w:eastAsia="zh-CN"/>
          </w:rPr>
          <w:t>(三)、绩效评估周期</w:t>
        </w:r>
        <w:r>
          <w:tab/>
        </w:r>
        <w:r>
          <w:fldChar w:fldCharType="begin"/>
        </w:r>
        <w:r>
          <w:instrText xml:space="preserve"> PAGEREF _Toc20118 \h </w:instrText>
        </w:r>
        <w:r>
          <w:fldChar w:fldCharType="separate"/>
        </w:r>
        <w:r>
          <w:t>15</w:t>
        </w:r>
        <w:r>
          <w:fldChar w:fldCharType="end"/>
        </w:r>
      </w:hyperlink>
    </w:p>
    <w:p>
      <w:pPr>
        <w:pStyle w:val="TOC1"/>
        <w:tabs>
          <w:tab w:val="right" w:leader="dot" w:pos="8306"/>
        </w:tabs>
      </w:pPr>
      <w:hyperlink w:anchor="_Toc16400" w:history="1">
        <w:r>
          <w:rPr>
            <w:rFonts w:ascii="仿宋" w:eastAsia="仿宋" w:hAnsi="仿宋" w:cs="仿宋" w:hint="eastAsia"/>
            <w:lang w:eastAsia="zh-CN"/>
          </w:rPr>
          <w:t>六、工艺说明</w:t>
        </w:r>
        <w:r>
          <w:tab/>
        </w:r>
        <w:r>
          <w:fldChar w:fldCharType="begin"/>
        </w:r>
        <w:r>
          <w:instrText xml:space="preserve"> PAGEREF _Toc16400 \h </w:instrText>
        </w:r>
        <w:r>
          <w:fldChar w:fldCharType="separate"/>
        </w:r>
        <w:r>
          <w:t>16</w:t>
        </w:r>
        <w:r>
          <w:fldChar w:fldCharType="end"/>
        </w:r>
      </w:hyperlink>
    </w:p>
    <w:p>
      <w:pPr>
        <w:pStyle w:val="TOC2"/>
        <w:tabs>
          <w:tab w:val="right" w:leader="dot" w:pos="8306"/>
        </w:tabs>
      </w:pPr>
      <w:hyperlink w:anchor="_Toc8976" w:history="1">
        <w:r>
          <w:rPr>
            <w:rFonts w:ascii="仿宋" w:eastAsia="仿宋" w:hAnsi="仿宋" w:cs="仿宋" w:hint="eastAsia"/>
            <w:lang w:eastAsia="zh-CN"/>
          </w:rPr>
          <w:t>(一)、技术管理特点</w:t>
        </w:r>
        <w:r>
          <w:tab/>
        </w:r>
        <w:r>
          <w:fldChar w:fldCharType="begin"/>
        </w:r>
        <w:r>
          <w:instrText xml:space="preserve"> PAGEREF _Toc8976 \h </w:instrText>
        </w:r>
        <w:r>
          <w:fldChar w:fldCharType="separate"/>
        </w:r>
        <w:r>
          <w:t>16</w:t>
        </w:r>
        <w:r>
          <w:fldChar w:fldCharType="end"/>
        </w:r>
      </w:hyperlink>
    </w:p>
    <w:p>
      <w:pPr>
        <w:pStyle w:val="TOC2"/>
        <w:tabs>
          <w:tab w:val="right" w:leader="dot" w:pos="8306"/>
        </w:tabs>
      </w:pPr>
      <w:hyperlink w:anchor="_Toc24379" w:history="1">
        <w:r>
          <w:rPr>
            <w:rFonts w:ascii="仿宋" w:eastAsia="仿宋" w:hAnsi="仿宋" w:cs="仿宋" w:hint="eastAsia"/>
            <w:lang w:eastAsia="zh-CN"/>
          </w:rPr>
          <w:t>(二)、汽车冷却风扇项目工艺技术设计方案</w:t>
        </w:r>
        <w:r>
          <w:tab/>
        </w:r>
        <w:r>
          <w:fldChar w:fldCharType="begin"/>
        </w:r>
        <w:r>
          <w:instrText xml:space="preserve"> PAGEREF _Toc24379 \h </w:instrText>
        </w:r>
        <w:r>
          <w:fldChar w:fldCharType="separate"/>
        </w:r>
        <w:r>
          <w:t>17</w:t>
        </w:r>
        <w:r>
          <w:fldChar w:fldCharType="end"/>
        </w:r>
      </w:hyperlink>
    </w:p>
    <w:p>
      <w:pPr>
        <w:pStyle w:val="TOC2"/>
        <w:tabs>
          <w:tab w:val="right" w:leader="dot" w:pos="8306"/>
        </w:tabs>
      </w:pPr>
      <w:hyperlink w:anchor="_Toc6374" w:history="1">
        <w:r>
          <w:rPr>
            <w:rFonts w:ascii="仿宋" w:eastAsia="仿宋" w:hAnsi="仿宋" w:cs="仿宋" w:hint="eastAsia"/>
            <w:lang w:eastAsia="zh-CN"/>
          </w:rPr>
          <w:t>(三)、设备选型方案</w:t>
        </w:r>
        <w:r>
          <w:tab/>
        </w:r>
        <w:r>
          <w:fldChar w:fldCharType="begin"/>
        </w:r>
        <w:r>
          <w:instrText xml:space="preserve"> PAGEREF _Toc6374 \h </w:instrText>
        </w:r>
        <w:r>
          <w:fldChar w:fldCharType="separate"/>
        </w:r>
        <w:r>
          <w:t>18</w:t>
        </w:r>
        <w:r>
          <w:fldChar w:fldCharType="end"/>
        </w:r>
      </w:hyperlink>
    </w:p>
    <w:p>
      <w:pPr>
        <w:pStyle w:val="TOC1"/>
        <w:tabs>
          <w:tab w:val="right" w:leader="dot" w:pos="8306"/>
        </w:tabs>
      </w:pPr>
      <w:hyperlink w:anchor="_Toc2126" w:history="1">
        <w:r>
          <w:rPr>
            <w:rFonts w:ascii="仿宋" w:eastAsia="仿宋" w:hAnsi="仿宋" w:cs="仿宋" w:hint="eastAsia"/>
            <w:lang w:eastAsia="zh-CN"/>
          </w:rPr>
          <w:t>七、汽车冷却风扇项目人力资源管理</w:t>
        </w:r>
        <w:r>
          <w:tab/>
        </w:r>
        <w:r>
          <w:fldChar w:fldCharType="begin"/>
        </w:r>
        <w:r>
          <w:instrText xml:space="preserve"> PAGEREF _Toc2126 \h </w:instrText>
        </w:r>
        <w:r>
          <w:fldChar w:fldCharType="separate"/>
        </w:r>
        <w:r>
          <w:t>20</w:t>
        </w:r>
        <w:r>
          <w:fldChar w:fldCharType="end"/>
        </w:r>
      </w:hyperlink>
    </w:p>
    <w:p>
      <w:pPr>
        <w:pStyle w:val="TOC2"/>
        <w:tabs>
          <w:tab w:val="right" w:leader="dot" w:pos="8306"/>
        </w:tabs>
      </w:pPr>
      <w:hyperlink w:anchor="_Toc28683" w:history="1">
        <w:r>
          <w:rPr>
            <w:rFonts w:ascii="仿宋" w:eastAsia="仿宋" w:hAnsi="仿宋" w:cs="仿宋" w:hint="eastAsia"/>
            <w:lang w:eastAsia="zh-CN"/>
          </w:rPr>
          <w:t>(一)、建立健全的预算管理制度</w:t>
        </w:r>
        <w:r>
          <w:tab/>
        </w:r>
        <w:r>
          <w:fldChar w:fldCharType="begin"/>
        </w:r>
        <w:r>
          <w:instrText xml:space="preserve"> PAGEREF _Toc28683 \h </w:instrText>
        </w:r>
        <w:r>
          <w:fldChar w:fldCharType="separate"/>
        </w:r>
        <w:r>
          <w:t>20</w:t>
        </w:r>
        <w:r>
          <w:fldChar w:fldCharType="end"/>
        </w:r>
      </w:hyperlink>
    </w:p>
    <w:p>
      <w:pPr>
        <w:pStyle w:val="TOC2"/>
        <w:tabs>
          <w:tab w:val="right" w:leader="dot" w:pos="8306"/>
        </w:tabs>
      </w:pPr>
      <w:hyperlink w:anchor="_Toc13669" w:history="1">
        <w:r>
          <w:rPr>
            <w:rFonts w:ascii="仿宋" w:eastAsia="仿宋" w:hAnsi="仿宋" w:cs="仿宋" w:hint="eastAsia"/>
            <w:lang w:eastAsia="zh-CN"/>
          </w:rPr>
          <w:t>(二)、加强资金流动监控</w:t>
        </w:r>
        <w:r>
          <w:tab/>
        </w:r>
        <w:r>
          <w:fldChar w:fldCharType="begin"/>
        </w:r>
        <w:r>
          <w:instrText xml:space="preserve"> PAGEREF _Toc13669 \h </w:instrText>
        </w:r>
        <w:r>
          <w:fldChar w:fldCharType="separate"/>
        </w:r>
        <w:r>
          <w:t>21</w:t>
        </w:r>
        <w:r>
          <w:fldChar w:fldCharType="end"/>
        </w:r>
      </w:hyperlink>
    </w:p>
    <w:p>
      <w:pPr>
        <w:pStyle w:val="TOC2"/>
        <w:tabs>
          <w:tab w:val="right" w:leader="dot" w:pos="8306"/>
        </w:tabs>
      </w:pPr>
      <w:hyperlink w:anchor="_Toc21588" w:history="1">
        <w:r>
          <w:rPr>
            <w:rFonts w:ascii="仿宋" w:eastAsia="仿宋" w:hAnsi="仿宋" w:cs="仿宋" w:hint="eastAsia"/>
            <w:lang w:eastAsia="zh-CN"/>
          </w:rPr>
          <w:t>(三)、制定完善的风险控制机制</w:t>
        </w:r>
        <w:r>
          <w:tab/>
        </w:r>
        <w:r>
          <w:fldChar w:fldCharType="begin"/>
        </w:r>
        <w:r>
          <w:instrText xml:space="preserve"> PAGEREF _Toc21588 \h </w:instrText>
        </w:r>
        <w:r>
          <w:fldChar w:fldCharType="separate"/>
        </w:r>
        <w:r>
          <w:t>23</w:t>
        </w:r>
        <w:r>
          <w:fldChar w:fldCharType="end"/>
        </w:r>
      </w:hyperlink>
    </w:p>
    <w:p>
      <w:pPr>
        <w:pStyle w:val="TOC2"/>
        <w:tabs>
          <w:tab w:val="right" w:leader="dot" w:pos="8306"/>
        </w:tabs>
      </w:pPr>
      <w:hyperlink w:anchor="_Toc15493" w:history="1">
        <w:r>
          <w:rPr>
            <w:rFonts w:ascii="仿宋" w:eastAsia="仿宋" w:hAnsi="仿宋" w:cs="仿宋" w:hint="eastAsia"/>
            <w:lang w:eastAsia="zh-CN"/>
          </w:rPr>
          <w:t>(四)、优化成本管理</w:t>
        </w:r>
        <w:r>
          <w:tab/>
        </w:r>
        <w:r>
          <w:fldChar w:fldCharType="begin"/>
        </w:r>
        <w:r>
          <w:instrText xml:space="preserve"> PAGEREF _Toc15493 \h </w:instrText>
        </w:r>
        <w:r>
          <w:fldChar w:fldCharType="separate"/>
        </w:r>
        <w:r>
          <w:t>24</w:t>
        </w:r>
        <w:r>
          <w:fldChar w:fldCharType="end"/>
        </w:r>
      </w:hyperlink>
    </w:p>
    <w:p>
      <w:pPr>
        <w:pStyle w:val="TOC1"/>
        <w:tabs>
          <w:tab w:val="right" w:leader="dot" w:pos="8306"/>
        </w:tabs>
      </w:pPr>
      <w:hyperlink w:anchor="_Toc16171" w:history="1">
        <w:r>
          <w:rPr>
            <w:rFonts w:ascii="仿宋" w:eastAsia="仿宋" w:hAnsi="仿宋" w:cs="仿宋" w:hint="eastAsia"/>
            <w:lang w:eastAsia="zh-CN"/>
          </w:rPr>
          <w:t>八、汽车冷却风扇项目环境影响分析</w:t>
        </w:r>
        <w:r>
          <w:tab/>
        </w:r>
        <w:r>
          <w:fldChar w:fldCharType="begin"/>
        </w:r>
        <w:r>
          <w:instrText xml:space="preserve"> PAGEREF _Toc16171 \h </w:instrText>
        </w:r>
        <w:r>
          <w:fldChar w:fldCharType="separate"/>
        </w:r>
        <w:r>
          <w:t>25</w:t>
        </w:r>
        <w:r>
          <w:fldChar w:fldCharType="end"/>
        </w:r>
      </w:hyperlink>
    </w:p>
    <w:p>
      <w:pPr>
        <w:pStyle w:val="TOC2"/>
        <w:tabs>
          <w:tab w:val="right" w:leader="dot" w:pos="8306"/>
        </w:tabs>
      </w:pPr>
      <w:hyperlink w:anchor="_Toc9978" w:history="1">
        <w:r>
          <w:rPr>
            <w:rFonts w:ascii="仿宋" w:eastAsia="仿宋" w:hAnsi="仿宋" w:cs="仿宋" w:hint="eastAsia"/>
            <w:lang w:eastAsia="zh-CN"/>
          </w:rPr>
          <w:t>(一)、建设区域环境质量现状</w:t>
        </w:r>
        <w:r>
          <w:tab/>
        </w:r>
        <w:r>
          <w:fldChar w:fldCharType="begin"/>
        </w:r>
        <w:r>
          <w:instrText xml:space="preserve"> PAGEREF _Toc9978 \h </w:instrText>
        </w:r>
        <w:r>
          <w:fldChar w:fldCharType="separate"/>
        </w:r>
        <w:r>
          <w:t>25</w:t>
        </w:r>
        <w:r>
          <w:fldChar w:fldCharType="end"/>
        </w:r>
      </w:hyperlink>
    </w:p>
    <w:p>
      <w:pPr>
        <w:pStyle w:val="TOC2"/>
        <w:tabs>
          <w:tab w:val="right" w:leader="dot" w:pos="8306"/>
        </w:tabs>
      </w:pPr>
      <w:hyperlink w:anchor="_Toc31733" w:history="1">
        <w:r>
          <w:rPr>
            <w:rFonts w:ascii="仿宋" w:eastAsia="仿宋" w:hAnsi="仿宋" w:cs="仿宋" w:hint="eastAsia"/>
            <w:lang w:eastAsia="zh-CN"/>
          </w:rPr>
          <w:t>(二)、建设期环境保护</w:t>
        </w:r>
        <w:r>
          <w:tab/>
        </w:r>
        <w:r>
          <w:fldChar w:fldCharType="begin"/>
        </w:r>
        <w:r>
          <w:instrText xml:space="preserve"> PAGEREF _Toc31733 \h </w:instrText>
        </w:r>
        <w:r>
          <w:fldChar w:fldCharType="separate"/>
        </w:r>
        <w:r>
          <w:t>27</w:t>
        </w:r>
        <w:r>
          <w:fldChar w:fldCharType="end"/>
        </w:r>
      </w:hyperlink>
    </w:p>
    <w:p>
      <w:pPr>
        <w:pStyle w:val="TOC2"/>
        <w:tabs>
          <w:tab w:val="right" w:leader="dot" w:pos="8306"/>
        </w:tabs>
      </w:pPr>
      <w:hyperlink w:anchor="_Toc1217" w:history="1">
        <w:r>
          <w:rPr>
            <w:rFonts w:ascii="仿宋" w:eastAsia="仿宋" w:hAnsi="仿宋" w:cs="仿宋" w:hint="eastAsia"/>
            <w:lang w:eastAsia="zh-CN"/>
          </w:rPr>
          <w:t>(三)、运营期环境保护</w:t>
        </w:r>
        <w:r>
          <w:tab/>
        </w:r>
        <w:r>
          <w:fldChar w:fldCharType="begin"/>
        </w:r>
        <w:r>
          <w:instrText xml:space="preserve"> PAGEREF _Toc1217 \h </w:instrText>
        </w:r>
        <w:r>
          <w:fldChar w:fldCharType="separate"/>
        </w:r>
        <w:r>
          <w:t>28</w:t>
        </w:r>
        <w:r>
          <w:fldChar w:fldCharType="end"/>
        </w:r>
      </w:hyperlink>
    </w:p>
    <w:p>
      <w:pPr>
        <w:pStyle w:val="TOC2"/>
        <w:tabs>
          <w:tab w:val="right" w:leader="dot" w:pos="8306"/>
        </w:tabs>
      </w:pPr>
      <w:hyperlink w:anchor="_Toc3159" w:history="1">
        <w:r>
          <w:rPr>
            <w:rFonts w:ascii="仿宋" w:eastAsia="仿宋" w:hAnsi="仿宋" w:cs="仿宋" w:hint="eastAsia"/>
            <w:lang w:eastAsia="zh-CN"/>
          </w:rPr>
          <w:t>(四)、汽车冷却风扇项目建设对区域经济的影响</w:t>
        </w:r>
        <w:r>
          <w:tab/>
        </w:r>
        <w:r>
          <w:fldChar w:fldCharType="begin"/>
        </w:r>
        <w:r>
          <w:instrText xml:space="preserve"> PAGEREF _Toc3159 \h </w:instrText>
        </w:r>
        <w:r>
          <w:fldChar w:fldCharType="separate"/>
        </w:r>
        <w:r>
          <w:t>30</w:t>
        </w:r>
        <w:r>
          <w:fldChar w:fldCharType="end"/>
        </w:r>
      </w:hyperlink>
    </w:p>
    <w:p>
      <w:pPr>
        <w:pStyle w:val="TOC2"/>
        <w:tabs>
          <w:tab w:val="right" w:leader="dot" w:pos="8306"/>
        </w:tabs>
      </w:pPr>
      <w:hyperlink w:anchor="_Toc9238" w:history="1">
        <w:r>
          <w:rPr>
            <w:rFonts w:ascii="仿宋" w:eastAsia="仿宋" w:hAnsi="仿宋" w:cs="仿宋" w:hint="eastAsia"/>
            <w:lang w:eastAsia="zh-CN"/>
          </w:rPr>
          <w:t>(五)、废弃物处理</w:t>
        </w:r>
        <w:r>
          <w:tab/>
        </w:r>
        <w:r>
          <w:fldChar w:fldCharType="begin"/>
        </w:r>
        <w:r>
          <w:instrText xml:space="preserve"> PAGEREF _Toc9238 \h </w:instrText>
        </w:r>
        <w:r>
          <w:fldChar w:fldCharType="separate"/>
        </w:r>
        <w:r>
          <w:t>31</w:t>
        </w:r>
        <w:r>
          <w:fldChar w:fldCharType="end"/>
        </w:r>
      </w:hyperlink>
    </w:p>
    <w:p>
      <w:pPr>
        <w:pStyle w:val="TOC2"/>
        <w:tabs>
          <w:tab w:val="right" w:leader="dot" w:pos="8306"/>
        </w:tabs>
      </w:pPr>
      <w:hyperlink w:anchor="_Toc21510" w:history="1">
        <w:r>
          <w:rPr>
            <w:rFonts w:ascii="仿宋" w:eastAsia="仿宋" w:hAnsi="仿宋" w:cs="仿宋" w:hint="eastAsia"/>
            <w:lang w:eastAsia="zh-CN"/>
          </w:rPr>
          <w:t>(六)、特殊环境影响分析</w:t>
        </w:r>
        <w:r>
          <w:tab/>
        </w:r>
        <w:r>
          <w:fldChar w:fldCharType="begin"/>
        </w:r>
        <w:r>
          <w:instrText xml:space="preserve"> PAGEREF _Toc21510 \h </w:instrText>
        </w:r>
        <w:r>
          <w:fldChar w:fldCharType="separate"/>
        </w:r>
        <w:r>
          <w:t>33</w:t>
        </w:r>
        <w:r>
          <w:fldChar w:fldCharType="end"/>
        </w:r>
      </w:hyperlink>
    </w:p>
    <w:p>
      <w:pPr>
        <w:pStyle w:val="TOC2"/>
        <w:tabs>
          <w:tab w:val="right" w:leader="dot" w:pos="8306"/>
        </w:tabs>
      </w:pPr>
      <w:hyperlink w:anchor="_Toc5790" w:history="1">
        <w:r>
          <w:rPr>
            <w:rFonts w:ascii="仿宋" w:eastAsia="仿宋" w:hAnsi="仿宋" w:cs="仿宋" w:hint="eastAsia"/>
            <w:lang w:eastAsia="zh-CN"/>
          </w:rPr>
          <w:t>(七)、清洁生产</w:t>
        </w:r>
        <w:r>
          <w:tab/>
        </w:r>
        <w:r>
          <w:fldChar w:fldCharType="begin"/>
        </w:r>
        <w:r>
          <w:instrText xml:space="preserve"> PAGEREF _Toc5790 \h </w:instrText>
        </w:r>
        <w:r>
          <w:fldChar w:fldCharType="separate"/>
        </w:r>
        <w:r>
          <w:t>34</w:t>
        </w:r>
        <w:r>
          <w:fldChar w:fldCharType="end"/>
        </w:r>
      </w:hyperlink>
    </w:p>
    <w:p>
      <w:pPr>
        <w:pStyle w:val="TOC2"/>
        <w:tabs>
          <w:tab w:val="right" w:leader="dot" w:pos="8306"/>
        </w:tabs>
      </w:pPr>
      <w:hyperlink w:anchor="_Toc28621" w:history="1">
        <w:r>
          <w:rPr>
            <w:rFonts w:ascii="仿宋" w:eastAsia="仿宋" w:hAnsi="仿宋" w:cs="仿宋" w:hint="eastAsia"/>
            <w:lang w:eastAsia="zh-CN"/>
          </w:rPr>
          <w:t>(八)、环境保护综合评价</w:t>
        </w:r>
        <w:r>
          <w:tab/>
        </w:r>
        <w:r>
          <w:fldChar w:fldCharType="begin"/>
        </w:r>
        <w:r>
          <w:instrText xml:space="preserve"> PAGEREF _Toc28621 \h </w:instrText>
        </w:r>
        <w:r>
          <w:fldChar w:fldCharType="separate"/>
        </w:r>
        <w:r>
          <w:t>35</w:t>
        </w:r>
        <w:r>
          <w:fldChar w:fldCharType="end"/>
        </w:r>
      </w:hyperlink>
    </w:p>
    <w:p>
      <w:pPr>
        <w:pStyle w:val="TOC1"/>
        <w:tabs>
          <w:tab w:val="right" w:leader="dot" w:pos="8306"/>
        </w:tabs>
      </w:pPr>
      <w:hyperlink w:anchor="_Toc30924" w:history="1">
        <w:r>
          <w:rPr>
            <w:rFonts w:ascii="仿宋" w:eastAsia="仿宋" w:hAnsi="仿宋" w:cs="仿宋" w:hint="eastAsia"/>
            <w:lang w:eastAsia="zh-CN"/>
          </w:rPr>
          <w:t>九、生产安全保护</w:t>
        </w:r>
        <w:r>
          <w:tab/>
        </w:r>
        <w:r>
          <w:fldChar w:fldCharType="begin"/>
        </w:r>
        <w:r>
          <w:instrText xml:space="preserve"> PAGEREF _Toc30924 \h </w:instrText>
        </w:r>
        <w:r>
          <w:fldChar w:fldCharType="separate"/>
        </w:r>
        <w:r>
          <w:t>36</w:t>
        </w:r>
        <w:r>
          <w:fldChar w:fldCharType="end"/>
        </w:r>
      </w:hyperlink>
    </w:p>
    <w:p>
      <w:pPr>
        <w:pStyle w:val="TOC2"/>
        <w:tabs>
          <w:tab w:val="right" w:leader="dot" w:pos="8306"/>
        </w:tabs>
      </w:pPr>
      <w:hyperlink w:anchor="_Toc31198" w:history="1">
        <w:r>
          <w:rPr>
            <w:rFonts w:ascii="仿宋" w:eastAsia="仿宋" w:hAnsi="仿宋" w:cs="仿宋" w:hint="eastAsia"/>
            <w:lang w:eastAsia="zh-CN"/>
          </w:rPr>
          <w:t>(一)、消防安全</w:t>
        </w:r>
        <w:r>
          <w:tab/>
        </w:r>
        <w:r>
          <w:fldChar w:fldCharType="begin"/>
        </w:r>
        <w:r>
          <w:instrText xml:space="preserve"> PAGEREF _Toc31198 \h </w:instrText>
        </w:r>
        <w:r>
          <w:fldChar w:fldCharType="separate"/>
        </w:r>
        <w:r>
          <w:t>36</w:t>
        </w:r>
        <w:r>
          <w:fldChar w:fldCharType="end"/>
        </w:r>
      </w:hyperlink>
    </w:p>
    <w:p>
      <w:pPr>
        <w:pStyle w:val="TOC2"/>
        <w:tabs>
          <w:tab w:val="right" w:leader="dot" w:pos="8306"/>
        </w:tabs>
      </w:pPr>
      <w:hyperlink w:anchor="_Toc21865" w:history="1">
        <w:r>
          <w:rPr>
            <w:rFonts w:ascii="仿宋" w:eastAsia="仿宋" w:hAnsi="仿宋" w:cs="仿宋" w:hint="eastAsia"/>
            <w:lang w:eastAsia="zh-CN"/>
          </w:rPr>
          <w:t>(二)、防火防爆总图布置措施</w:t>
        </w:r>
        <w:r>
          <w:tab/>
        </w:r>
        <w:r>
          <w:fldChar w:fldCharType="begin"/>
        </w:r>
        <w:r>
          <w:instrText xml:space="preserve"> PAGEREF _Toc21865 \h </w:instrText>
        </w:r>
        <w:r>
          <w:fldChar w:fldCharType="separate"/>
        </w:r>
        <w:r>
          <w:t>38</w:t>
        </w:r>
        <w:r>
          <w:fldChar w:fldCharType="end"/>
        </w:r>
      </w:hyperlink>
    </w:p>
    <w:p>
      <w:pPr>
        <w:pStyle w:val="TOC2"/>
        <w:tabs>
          <w:tab w:val="right" w:leader="dot" w:pos="8306"/>
        </w:tabs>
      </w:pPr>
      <w:hyperlink w:anchor="_Toc19896" w:history="1">
        <w:r>
          <w:rPr>
            <w:rFonts w:ascii="仿宋" w:eastAsia="仿宋" w:hAnsi="仿宋" w:cs="仿宋" w:hint="eastAsia"/>
            <w:lang w:eastAsia="zh-CN"/>
          </w:rPr>
          <w:t>(三)、自然灾害防范措施</w:t>
        </w:r>
        <w:r>
          <w:tab/>
        </w:r>
        <w:r>
          <w:fldChar w:fldCharType="begin"/>
        </w:r>
        <w:r>
          <w:instrText xml:space="preserve"> PAGEREF _Toc19896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91" w:history="1">
        <w:r>
          <w:rPr>
            <w:rFonts w:ascii="仿宋" w:eastAsia="仿宋" w:hAnsi="仿宋" w:cs="仿宋" w:hint="eastAsia"/>
            <w:lang w:eastAsia="zh-CN"/>
          </w:rPr>
          <w:t>(四)、安全色及安全标志使用要求</w:t>
        </w:r>
        <w:r>
          <w:tab/>
        </w:r>
        <w:r>
          <w:fldChar w:fldCharType="begin"/>
        </w:r>
        <w:r>
          <w:instrText xml:space="preserve"> PAGEREF _Toc3691 \h </w:instrText>
        </w:r>
        <w:r>
          <w:fldChar w:fldCharType="separate"/>
        </w:r>
        <w:r>
          <w:t>40</w:t>
        </w:r>
        <w:r>
          <w:fldChar w:fldCharType="end"/>
        </w:r>
      </w:hyperlink>
    </w:p>
    <w:p>
      <w:pPr>
        <w:pStyle w:val="TOC2"/>
        <w:tabs>
          <w:tab w:val="right" w:leader="dot" w:pos="8306"/>
        </w:tabs>
      </w:pPr>
      <w:hyperlink w:anchor="_Toc12321" w:history="1">
        <w:r>
          <w:rPr>
            <w:rFonts w:ascii="仿宋" w:eastAsia="仿宋" w:hAnsi="仿宋" w:cs="仿宋" w:hint="eastAsia"/>
            <w:lang w:eastAsia="zh-CN"/>
          </w:rPr>
          <w:t>(五)、防尘防毒措施</w:t>
        </w:r>
        <w:r>
          <w:tab/>
        </w:r>
        <w:r>
          <w:fldChar w:fldCharType="begin"/>
        </w:r>
        <w:r>
          <w:instrText xml:space="preserve"> PAGEREF _Toc12321 \h </w:instrText>
        </w:r>
        <w:r>
          <w:fldChar w:fldCharType="separate"/>
        </w:r>
        <w:r>
          <w:t>41</w:t>
        </w:r>
        <w:r>
          <w:fldChar w:fldCharType="end"/>
        </w:r>
      </w:hyperlink>
    </w:p>
    <w:p>
      <w:pPr>
        <w:pStyle w:val="TOC2"/>
        <w:tabs>
          <w:tab w:val="right" w:leader="dot" w:pos="8306"/>
        </w:tabs>
      </w:pPr>
      <w:hyperlink w:anchor="_Toc15746" w:history="1">
        <w:r>
          <w:rPr>
            <w:rFonts w:ascii="仿宋" w:eastAsia="仿宋" w:hAnsi="仿宋" w:cs="仿宋" w:hint="eastAsia"/>
            <w:lang w:eastAsia="zh-CN"/>
          </w:rPr>
          <w:t>(六)、防静电、触电防护及防雷措施</w:t>
        </w:r>
        <w:r>
          <w:tab/>
        </w:r>
        <w:r>
          <w:fldChar w:fldCharType="begin"/>
        </w:r>
        <w:r>
          <w:instrText xml:space="preserve"> PAGEREF _Toc15746 \h </w:instrText>
        </w:r>
        <w:r>
          <w:fldChar w:fldCharType="separate"/>
        </w:r>
        <w:r>
          <w:t>42</w:t>
        </w:r>
        <w:r>
          <w:fldChar w:fldCharType="end"/>
        </w:r>
      </w:hyperlink>
    </w:p>
    <w:p>
      <w:pPr>
        <w:pStyle w:val="TOC2"/>
        <w:tabs>
          <w:tab w:val="right" w:leader="dot" w:pos="8306"/>
        </w:tabs>
      </w:pPr>
      <w:hyperlink w:anchor="_Toc9220" w:history="1">
        <w:r>
          <w:rPr>
            <w:rFonts w:ascii="仿宋" w:eastAsia="仿宋" w:hAnsi="仿宋" w:cs="仿宋" w:hint="eastAsia"/>
            <w:lang w:eastAsia="zh-CN"/>
          </w:rPr>
          <w:t>(七)、机械设备安全保障措施</w:t>
        </w:r>
        <w:r>
          <w:tab/>
        </w:r>
        <w:r>
          <w:fldChar w:fldCharType="begin"/>
        </w:r>
        <w:r>
          <w:instrText xml:space="preserve"> PAGEREF _Toc9220 \h </w:instrText>
        </w:r>
        <w:r>
          <w:fldChar w:fldCharType="separate"/>
        </w:r>
        <w:r>
          <w:t>43</w:t>
        </w:r>
        <w:r>
          <w:fldChar w:fldCharType="end"/>
        </w:r>
      </w:hyperlink>
    </w:p>
    <w:p>
      <w:pPr>
        <w:pStyle w:val="TOC1"/>
        <w:tabs>
          <w:tab w:val="right" w:leader="dot" w:pos="8306"/>
        </w:tabs>
      </w:pPr>
      <w:hyperlink w:anchor="_Toc20991" w:history="1">
        <w:r>
          <w:rPr>
            <w:rFonts w:ascii="仿宋" w:eastAsia="仿宋" w:hAnsi="仿宋" w:cs="仿宋" w:hint="eastAsia"/>
            <w:lang w:eastAsia="zh-CN"/>
          </w:rPr>
          <w:t>十、汽车冷却风扇项目社会影响</w:t>
        </w:r>
        <w:r>
          <w:tab/>
        </w:r>
        <w:r>
          <w:fldChar w:fldCharType="begin"/>
        </w:r>
        <w:r>
          <w:instrText xml:space="preserve"> PAGEREF _Toc20991 \h </w:instrText>
        </w:r>
        <w:r>
          <w:fldChar w:fldCharType="separate"/>
        </w:r>
        <w:r>
          <w:t>44</w:t>
        </w:r>
        <w:r>
          <w:fldChar w:fldCharType="end"/>
        </w:r>
      </w:hyperlink>
    </w:p>
    <w:p>
      <w:pPr>
        <w:pStyle w:val="TOC2"/>
        <w:tabs>
          <w:tab w:val="right" w:leader="dot" w:pos="8306"/>
        </w:tabs>
      </w:pPr>
      <w:hyperlink w:anchor="_Toc15159" w:history="1">
        <w:r>
          <w:rPr>
            <w:rFonts w:ascii="仿宋" w:eastAsia="仿宋" w:hAnsi="仿宋" w:cs="仿宋" w:hint="eastAsia"/>
            <w:lang w:eastAsia="zh-CN"/>
          </w:rPr>
          <w:t>(一)、社会责任与义务</w:t>
        </w:r>
        <w:r>
          <w:tab/>
        </w:r>
        <w:r>
          <w:fldChar w:fldCharType="begin"/>
        </w:r>
        <w:r>
          <w:instrText xml:space="preserve"> PAGEREF _Toc15159 \h </w:instrText>
        </w:r>
        <w:r>
          <w:fldChar w:fldCharType="separate"/>
        </w:r>
        <w:r>
          <w:t>44</w:t>
        </w:r>
        <w:r>
          <w:fldChar w:fldCharType="end"/>
        </w:r>
      </w:hyperlink>
    </w:p>
    <w:p>
      <w:pPr>
        <w:pStyle w:val="TOC2"/>
        <w:tabs>
          <w:tab w:val="right" w:leader="dot" w:pos="8306"/>
        </w:tabs>
      </w:pPr>
      <w:hyperlink w:anchor="_Toc7940" w:history="1">
        <w:r>
          <w:rPr>
            <w:rFonts w:ascii="仿宋" w:eastAsia="仿宋" w:hAnsi="仿宋" w:cs="仿宋" w:hint="eastAsia"/>
            <w:lang w:eastAsia="zh-CN"/>
          </w:rPr>
          <w:t>(二)、社会参与与沟通</w:t>
        </w:r>
        <w:r>
          <w:tab/>
        </w:r>
        <w:r>
          <w:fldChar w:fldCharType="begin"/>
        </w:r>
        <w:r>
          <w:instrText xml:space="preserve"> PAGEREF _Toc7940 \h </w:instrText>
        </w:r>
        <w:r>
          <w:fldChar w:fldCharType="separate"/>
        </w:r>
        <w:r>
          <w:t>45</w:t>
        </w:r>
        <w:r>
          <w:fldChar w:fldCharType="end"/>
        </w:r>
      </w:hyperlink>
    </w:p>
    <w:p>
      <w:pPr>
        <w:pStyle w:val="TOC1"/>
        <w:tabs>
          <w:tab w:val="right" w:leader="dot" w:pos="8306"/>
        </w:tabs>
      </w:pPr>
      <w:hyperlink w:anchor="_Toc27249" w:history="1">
        <w:r>
          <w:rPr>
            <w:rFonts w:ascii="仿宋" w:eastAsia="仿宋" w:hAnsi="仿宋" w:cs="仿宋" w:hint="eastAsia"/>
            <w:lang w:eastAsia="zh-CN"/>
          </w:rPr>
          <w:t>十一、汽车冷却风扇项目投资规划</w:t>
        </w:r>
        <w:r>
          <w:tab/>
        </w:r>
        <w:r>
          <w:fldChar w:fldCharType="begin"/>
        </w:r>
        <w:r>
          <w:instrText xml:space="preserve"> PAGEREF _Toc27249 \h </w:instrText>
        </w:r>
        <w:r>
          <w:fldChar w:fldCharType="separate"/>
        </w:r>
        <w:r>
          <w:t>46</w:t>
        </w:r>
        <w:r>
          <w:fldChar w:fldCharType="end"/>
        </w:r>
      </w:hyperlink>
    </w:p>
    <w:p>
      <w:pPr>
        <w:pStyle w:val="TOC2"/>
        <w:tabs>
          <w:tab w:val="right" w:leader="dot" w:pos="8306"/>
        </w:tabs>
      </w:pPr>
      <w:hyperlink w:anchor="_Toc25627" w:history="1">
        <w:r>
          <w:rPr>
            <w:rFonts w:ascii="仿宋" w:eastAsia="仿宋" w:hAnsi="仿宋" w:cs="仿宋" w:hint="eastAsia"/>
            <w:lang w:eastAsia="zh-CN"/>
          </w:rPr>
          <w:t>(一)、汽车冷却风扇项目总投资估算</w:t>
        </w:r>
        <w:r>
          <w:tab/>
        </w:r>
        <w:r>
          <w:fldChar w:fldCharType="begin"/>
        </w:r>
        <w:r>
          <w:instrText xml:space="preserve"> PAGEREF _Toc25627 \h </w:instrText>
        </w:r>
        <w:r>
          <w:fldChar w:fldCharType="separate"/>
        </w:r>
        <w:r>
          <w:t>46</w:t>
        </w:r>
        <w:r>
          <w:fldChar w:fldCharType="end"/>
        </w:r>
      </w:hyperlink>
    </w:p>
    <w:p>
      <w:pPr>
        <w:pStyle w:val="TOC2"/>
        <w:tabs>
          <w:tab w:val="right" w:leader="dot" w:pos="8306"/>
        </w:tabs>
      </w:pPr>
      <w:hyperlink w:anchor="_Toc25084" w:history="1">
        <w:r>
          <w:rPr>
            <w:rFonts w:ascii="仿宋" w:eastAsia="仿宋" w:hAnsi="仿宋" w:cs="仿宋" w:hint="eastAsia"/>
            <w:lang w:eastAsia="zh-CN"/>
          </w:rPr>
          <w:t>(二)、资金筹措</w:t>
        </w:r>
        <w:r>
          <w:tab/>
        </w:r>
        <w:r>
          <w:fldChar w:fldCharType="begin"/>
        </w:r>
        <w:r>
          <w:instrText xml:space="preserve"> PAGEREF _Toc25084 \h </w:instrText>
        </w:r>
        <w:r>
          <w:fldChar w:fldCharType="separate"/>
        </w:r>
        <w:r>
          <w:t>47</w:t>
        </w:r>
        <w:r>
          <w:fldChar w:fldCharType="end"/>
        </w:r>
      </w:hyperlink>
    </w:p>
    <w:p>
      <w:pPr>
        <w:pStyle w:val="TOC1"/>
        <w:tabs>
          <w:tab w:val="right" w:leader="dot" w:pos="8306"/>
        </w:tabs>
      </w:pPr>
      <w:hyperlink w:anchor="_Toc27560" w:history="1">
        <w:r>
          <w:rPr>
            <w:rFonts w:ascii="仿宋" w:eastAsia="仿宋" w:hAnsi="仿宋" w:cs="仿宋" w:hint="eastAsia"/>
            <w:lang w:eastAsia="zh-CN"/>
          </w:rPr>
          <w:t>十二、汽车冷却风扇项目风险管理</w:t>
        </w:r>
        <w:r>
          <w:tab/>
        </w:r>
        <w:r>
          <w:fldChar w:fldCharType="begin"/>
        </w:r>
        <w:r>
          <w:instrText xml:space="preserve"> PAGEREF _Toc27560 \h </w:instrText>
        </w:r>
        <w:r>
          <w:fldChar w:fldCharType="separate"/>
        </w:r>
        <w:r>
          <w:t>48</w:t>
        </w:r>
        <w:r>
          <w:fldChar w:fldCharType="end"/>
        </w:r>
      </w:hyperlink>
    </w:p>
    <w:p>
      <w:pPr>
        <w:pStyle w:val="TOC2"/>
        <w:tabs>
          <w:tab w:val="right" w:leader="dot" w:pos="8306"/>
        </w:tabs>
      </w:pPr>
      <w:hyperlink w:anchor="_Toc14566" w:history="1">
        <w:r>
          <w:rPr>
            <w:rFonts w:ascii="仿宋" w:eastAsia="仿宋" w:hAnsi="仿宋" w:cs="仿宋" w:hint="eastAsia"/>
            <w:lang w:eastAsia="zh-CN"/>
          </w:rPr>
          <w:t>(一)、风险识别与评估</w:t>
        </w:r>
        <w:r>
          <w:tab/>
        </w:r>
        <w:r>
          <w:fldChar w:fldCharType="begin"/>
        </w:r>
        <w:r>
          <w:instrText xml:space="preserve"> PAGEREF _Toc14566 \h </w:instrText>
        </w:r>
        <w:r>
          <w:fldChar w:fldCharType="separate"/>
        </w:r>
        <w:r>
          <w:t>48</w:t>
        </w:r>
        <w:r>
          <w:fldChar w:fldCharType="end"/>
        </w:r>
      </w:hyperlink>
    </w:p>
    <w:p>
      <w:pPr>
        <w:pStyle w:val="TOC2"/>
        <w:tabs>
          <w:tab w:val="right" w:leader="dot" w:pos="8306"/>
        </w:tabs>
      </w:pPr>
      <w:hyperlink w:anchor="_Toc30166" w:history="1">
        <w:r>
          <w:rPr>
            <w:rFonts w:ascii="仿宋" w:eastAsia="仿宋" w:hAnsi="仿宋" w:cs="仿宋" w:hint="eastAsia"/>
            <w:lang w:eastAsia="zh-CN"/>
          </w:rPr>
          <w:t>(二)、风险应对策略</w:t>
        </w:r>
        <w:r>
          <w:tab/>
        </w:r>
        <w:r>
          <w:fldChar w:fldCharType="begin"/>
        </w:r>
        <w:r>
          <w:instrText xml:space="preserve"> PAGEREF _Toc30166 \h </w:instrText>
        </w:r>
        <w:r>
          <w:fldChar w:fldCharType="separate"/>
        </w:r>
        <w:r>
          <w:t>49</w:t>
        </w:r>
        <w:r>
          <w:fldChar w:fldCharType="end"/>
        </w:r>
      </w:hyperlink>
    </w:p>
    <w:p>
      <w:pPr>
        <w:pStyle w:val="TOC2"/>
        <w:tabs>
          <w:tab w:val="right" w:leader="dot" w:pos="8306"/>
        </w:tabs>
      </w:pPr>
      <w:hyperlink w:anchor="_Toc26297" w:history="1">
        <w:r>
          <w:rPr>
            <w:rFonts w:ascii="仿宋" w:eastAsia="仿宋" w:hAnsi="仿宋" w:cs="仿宋" w:hint="eastAsia"/>
            <w:lang w:eastAsia="zh-CN"/>
          </w:rPr>
          <w:t>(三)、风险监控与控制</w:t>
        </w:r>
        <w:r>
          <w:tab/>
        </w:r>
        <w:r>
          <w:fldChar w:fldCharType="begin"/>
        </w:r>
        <w:r>
          <w:instrText xml:space="preserve"> PAGEREF _Toc26297 \h </w:instrText>
        </w:r>
        <w:r>
          <w:fldChar w:fldCharType="separate"/>
        </w:r>
        <w:r>
          <w:t>51</w:t>
        </w:r>
        <w:r>
          <w:fldChar w:fldCharType="end"/>
        </w:r>
      </w:hyperlink>
    </w:p>
    <w:p>
      <w:pPr>
        <w:pStyle w:val="TOC1"/>
        <w:tabs>
          <w:tab w:val="right" w:leader="dot" w:pos="8306"/>
        </w:tabs>
      </w:pPr>
      <w:hyperlink w:anchor="_Toc7143" w:history="1">
        <w:r>
          <w:rPr>
            <w:rFonts w:ascii="仿宋" w:eastAsia="仿宋" w:hAnsi="仿宋" w:cs="仿宋" w:hint="eastAsia"/>
            <w:lang w:eastAsia="zh-CN"/>
          </w:rPr>
          <w:t>十三、汽车冷却风扇项目实施保障措施</w:t>
        </w:r>
        <w:r>
          <w:tab/>
        </w:r>
        <w:r>
          <w:fldChar w:fldCharType="begin"/>
        </w:r>
        <w:r>
          <w:instrText xml:space="preserve"> PAGEREF _Toc7143 \h </w:instrText>
        </w:r>
        <w:r>
          <w:fldChar w:fldCharType="separate"/>
        </w:r>
        <w:r>
          <w:t>52</w:t>
        </w:r>
        <w:r>
          <w:fldChar w:fldCharType="end"/>
        </w:r>
      </w:hyperlink>
    </w:p>
    <w:p>
      <w:pPr>
        <w:pStyle w:val="TOC2"/>
        <w:tabs>
          <w:tab w:val="right" w:leader="dot" w:pos="8306"/>
        </w:tabs>
      </w:pPr>
      <w:hyperlink w:anchor="_Toc10249" w:history="1">
        <w:r>
          <w:rPr>
            <w:rFonts w:ascii="仿宋" w:eastAsia="仿宋" w:hAnsi="仿宋" w:cs="仿宋" w:hint="eastAsia"/>
            <w:lang w:eastAsia="zh-CN"/>
          </w:rPr>
          <w:t>(一)、汽车冷却风扇项目实施保障机制</w:t>
        </w:r>
        <w:r>
          <w:tab/>
        </w:r>
        <w:r>
          <w:fldChar w:fldCharType="begin"/>
        </w:r>
        <w:r>
          <w:instrText xml:space="preserve"> PAGEREF _Toc10249 \h </w:instrText>
        </w:r>
        <w:r>
          <w:fldChar w:fldCharType="separate"/>
        </w:r>
        <w:r>
          <w:t>52</w:t>
        </w:r>
        <w:r>
          <w:fldChar w:fldCharType="end"/>
        </w:r>
      </w:hyperlink>
    </w:p>
    <w:p>
      <w:pPr>
        <w:pStyle w:val="TOC2"/>
        <w:tabs>
          <w:tab w:val="right" w:leader="dot" w:pos="8306"/>
        </w:tabs>
      </w:pPr>
      <w:hyperlink w:anchor="_Toc30484" w:history="1">
        <w:r>
          <w:rPr>
            <w:rFonts w:ascii="仿宋" w:eastAsia="仿宋" w:hAnsi="仿宋" w:cs="仿宋" w:hint="eastAsia"/>
            <w:lang w:eastAsia="zh-CN"/>
          </w:rPr>
          <w:t>(二)、汽车冷却风扇项目法律合规要求</w:t>
        </w:r>
        <w:r>
          <w:tab/>
        </w:r>
        <w:r>
          <w:fldChar w:fldCharType="begin"/>
        </w:r>
        <w:r>
          <w:instrText xml:space="preserve"> PAGEREF _Toc30484 \h </w:instrText>
        </w:r>
        <w:r>
          <w:fldChar w:fldCharType="separate"/>
        </w:r>
        <w:r>
          <w:t>56</w:t>
        </w:r>
        <w:r>
          <w:fldChar w:fldCharType="end"/>
        </w:r>
      </w:hyperlink>
    </w:p>
    <w:p>
      <w:pPr>
        <w:pStyle w:val="TOC2"/>
        <w:tabs>
          <w:tab w:val="right" w:leader="dot" w:pos="8306"/>
        </w:tabs>
      </w:pPr>
      <w:hyperlink w:anchor="_Toc3156" w:history="1">
        <w:r>
          <w:rPr>
            <w:rFonts w:ascii="仿宋" w:eastAsia="仿宋" w:hAnsi="仿宋" w:cs="仿宋" w:hint="eastAsia"/>
            <w:lang w:eastAsia="zh-CN"/>
          </w:rPr>
          <w:t>(三)、汽车冷却风扇项目合同管理与法律事务</w:t>
        </w:r>
        <w:r>
          <w:tab/>
        </w:r>
        <w:r>
          <w:fldChar w:fldCharType="begin"/>
        </w:r>
        <w:r>
          <w:instrText xml:space="preserve"> PAGEREF _Toc3156 \h </w:instrText>
        </w:r>
        <w:r>
          <w:fldChar w:fldCharType="separate"/>
        </w:r>
        <w:r>
          <w:t>60</w:t>
        </w:r>
        <w:r>
          <w:fldChar w:fldCharType="end"/>
        </w:r>
      </w:hyperlink>
    </w:p>
    <w:p>
      <w:pPr>
        <w:pStyle w:val="TOC2"/>
        <w:tabs>
          <w:tab w:val="right" w:leader="dot" w:pos="8306"/>
        </w:tabs>
      </w:pPr>
      <w:hyperlink w:anchor="_Toc28511" w:history="1">
        <w:r>
          <w:rPr>
            <w:rFonts w:ascii="仿宋" w:eastAsia="仿宋" w:hAnsi="仿宋" w:cs="仿宋" w:hint="eastAsia"/>
            <w:lang w:eastAsia="zh-CN"/>
          </w:rPr>
          <w:t>(四)、汽车冷却风扇项目知识产权保护策略</w:t>
        </w:r>
        <w:r>
          <w:tab/>
        </w:r>
        <w:r>
          <w:fldChar w:fldCharType="begin"/>
        </w:r>
        <w:r>
          <w:instrText xml:space="preserve"> PAGEREF _Toc28511 \h </w:instrText>
        </w:r>
        <w:r>
          <w:fldChar w:fldCharType="separate"/>
        </w:r>
        <w:r>
          <w:t>66</w:t>
        </w:r>
        <w:r>
          <w:fldChar w:fldCharType="end"/>
        </w:r>
      </w:hyperlink>
    </w:p>
    <w:p>
      <w:pPr>
        <w:pStyle w:val="TOC1"/>
        <w:tabs>
          <w:tab w:val="right" w:leader="dot" w:pos="8306"/>
        </w:tabs>
      </w:pPr>
      <w:hyperlink w:anchor="_Toc8204" w:history="1">
        <w:r>
          <w:rPr>
            <w:rFonts w:ascii="仿宋" w:eastAsia="仿宋" w:hAnsi="仿宋" w:cs="仿宋" w:hint="eastAsia"/>
            <w:lang w:eastAsia="zh-CN"/>
          </w:rPr>
          <w:t>十四、汽车冷却风扇项目实施时间节点</w:t>
        </w:r>
        <w:r>
          <w:tab/>
        </w:r>
        <w:r>
          <w:fldChar w:fldCharType="begin"/>
        </w:r>
        <w:r>
          <w:instrText xml:space="preserve"> PAGEREF _Toc8204 \h </w:instrText>
        </w:r>
        <w:r>
          <w:fldChar w:fldCharType="separate"/>
        </w:r>
        <w:r>
          <w:t>69</w:t>
        </w:r>
        <w:r>
          <w:fldChar w:fldCharType="end"/>
        </w:r>
      </w:hyperlink>
    </w:p>
    <w:p>
      <w:pPr>
        <w:pStyle w:val="TOC2"/>
        <w:tabs>
          <w:tab w:val="right" w:leader="dot" w:pos="8306"/>
        </w:tabs>
      </w:pPr>
      <w:hyperlink w:anchor="_Toc31239" w:history="1">
        <w:r>
          <w:rPr>
            <w:rFonts w:ascii="仿宋" w:eastAsia="仿宋" w:hAnsi="仿宋" w:cs="仿宋" w:hint="eastAsia"/>
            <w:lang w:eastAsia="zh-CN"/>
          </w:rPr>
          <w:t>(一)、汽车冷却风扇项目启动阶段时间节点</w:t>
        </w:r>
        <w:r>
          <w:tab/>
        </w:r>
        <w:r>
          <w:fldChar w:fldCharType="begin"/>
        </w:r>
        <w:r>
          <w:instrText xml:space="preserve"> PAGEREF _Toc31239 \h </w:instrText>
        </w:r>
        <w:r>
          <w:fldChar w:fldCharType="separate"/>
        </w:r>
        <w:r>
          <w:t>69</w:t>
        </w:r>
        <w:r>
          <w:fldChar w:fldCharType="end"/>
        </w:r>
      </w:hyperlink>
    </w:p>
    <w:p>
      <w:pPr>
        <w:pStyle w:val="TOC2"/>
        <w:tabs>
          <w:tab w:val="right" w:leader="dot" w:pos="8306"/>
        </w:tabs>
      </w:pPr>
      <w:hyperlink w:anchor="_Toc31683" w:history="1">
        <w:r>
          <w:rPr>
            <w:rFonts w:ascii="仿宋" w:eastAsia="仿宋" w:hAnsi="仿宋" w:cs="仿宋" w:hint="eastAsia"/>
            <w:lang w:eastAsia="zh-CN"/>
          </w:rPr>
          <w:t>(二)、汽车冷却风扇项目执行阶段时间节点</w:t>
        </w:r>
        <w:r>
          <w:tab/>
        </w:r>
        <w:r>
          <w:fldChar w:fldCharType="begin"/>
        </w:r>
        <w:r>
          <w:instrText xml:space="preserve"> PAGEREF _Toc31683 \h </w:instrText>
        </w:r>
        <w:r>
          <w:fldChar w:fldCharType="separate"/>
        </w:r>
        <w:r>
          <w:t>70</w:t>
        </w:r>
        <w:r>
          <w:fldChar w:fldCharType="end"/>
        </w:r>
      </w:hyperlink>
    </w:p>
    <w:p>
      <w:pPr>
        <w:pStyle w:val="TOC2"/>
        <w:tabs>
          <w:tab w:val="right" w:leader="dot" w:pos="8306"/>
        </w:tabs>
      </w:pPr>
      <w:hyperlink w:anchor="_Toc3192" w:history="1">
        <w:r>
          <w:rPr>
            <w:rFonts w:ascii="仿宋" w:eastAsia="仿宋" w:hAnsi="仿宋" w:cs="仿宋" w:hint="eastAsia"/>
            <w:lang w:eastAsia="zh-CN"/>
          </w:rPr>
          <w:t>(三)、汽车冷却风扇项目完成阶段时间节点</w:t>
        </w:r>
        <w:r>
          <w:tab/>
        </w:r>
        <w:r>
          <w:fldChar w:fldCharType="begin"/>
        </w:r>
        <w:r>
          <w:instrText xml:space="preserve"> PAGEREF _Toc3192 \h </w:instrText>
        </w:r>
        <w:r>
          <w:fldChar w:fldCharType="separate"/>
        </w:r>
        <w:r>
          <w:t>71</w:t>
        </w:r>
        <w:r>
          <w:fldChar w:fldCharType="end"/>
        </w:r>
      </w:hyperlink>
    </w:p>
    <w:p>
      <w:pPr>
        <w:pStyle w:val="TOC1"/>
        <w:tabs>
          <w:tab w:val="right" w:leader="dot" w:pos="8306"/>
        </w:tabs>
      </w:pPr>
      <w:hyperlink w:anchor="_Toc2505" w:history="1">
        <w:r>
          <w:rPr>
            <w:rFonts w:ascii="仿宋" w:eastAsia="仿宋" w:hAnsi="仿宋" w:cs="仿宋" w:hint="eastAsia"/>
            <w:lang w:eastAsia="zh-CN"/>
          </w:rPr>
          <w:t>十五、汽车冷却风扇项目变更管理</w:t>
        </w:r>
        <w:r>
          <w:tab/>
        </w:r>
        <w:r>
          <w:fldChar w:fldCharType="begin"/>
        </w:r>
        <w:r>
          <w:instrText xml:space="preserve"> PAGEREF _Toc2505 \h </w:instrText>
        </w:r>
        <w:r>
          <w:fldChar w:fldCharType="separate"/>
        </w:r>
        <w:r>
          <w:t>72</w:t>
        </w:r>
        <w:r>
          <w:fldChar w:fldCharType="end"/>
        </w:r>
      </w:hyperlink>
    </w:p>
    <w:p>
      <w:pPr>
        <w:pStyle w:val="TOC2"/>
        <w:tabs>
          <w:tab w:val="right" w:leader="dot" w:pos="8306"/>
        </w:tabs>
      </w:pPr>
      <w:hyperlink w:anchor="_Toc28661" w:history="1">
        <w:r>
          <w:rPr>
            <w:rFonts w:ascii="仿宋" w:eastAsia="仿宋" w:hAnsi="仿宋" w:cs="仿宋" w:hint="eastAsia"/>
            <w:lang w:eastAsia="zh-CN"/>
          </w:rPr>
          <w:t>(一)、变更申请与评估</w:t>
        </w:r>
        <w:r>
          <w:tab/>
        </w:r>
        <w:r>
          <w:fldChar w:fldCharType="begin"/>
        </w:r>
        <w:r>
          <w:instrText xml:space="preserve"> PAGEREF _Toc28661 \h </w:instrText>
        </w:r>
        <w:r>
          <w:fldChar w:fldCharType="separate"/>
        </w:r>
        <w:r>
          <w:t>72</w:t>
        </w:r>
        <w:r>
          <w:fldChar w:fldCharType="end"/>
        </w:r>
      </w:hyperlink>
    </w:p>
    <w:p>
      <w:pPr>
        <w:pStyle w:val="TOC2"/>
        <w:tabs>
          <w:tab w:val="right" w:leader="dot" w:pos="8306"/>
        </w:tabs>
      </w:pPr>
      <w:hyperlink w:anchor="_Toc7622" w:history="1">
        <w:r>
          <w:rPr>
            <w:rFonts w:ascii="仿宋" w:eastAsia="仿宋" w:hAnsi="仿宋" w:cs="仿宋" w:hint="eastAsia"/>
            <w:lang w:eastAsia="zh-CN"/>
          </w:rPr>
          <w:t>(二)、变更实施与控制</w:t>
        </w:r>
        <w:r>
          <w:tab/>
        </w:r>
        <w:r>
          <w:fldChar w:fldCharType="begin"/>
        </w:r>
        <w:r>
          <w:instrText xml:space="preserve"> PAGEREF _Toc7622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32"/>
      <w:r>
        <w:rPr>
          <w:rFonts w:ascii="仿宋" w:eastAsia="仿宋" w:hAnsi="仿宋" w:cs="仿宋" w:hint="eastAsia"/>
          <w:sz w:val="28"/>
          <w:lang w:eastAsia="zh-CN"/>
        </w:rPr>
        <w:t>一、汽车冷却风扇项目建设背景及必要性分析</w:t>
      </w:r>
      <w:bookmarkEnd w:id="2"/>
    </w:p>
    <w:p>
      <w:pPr>
        <w:pStyle w:val="Heading2"/>
        <w:rPr>
          <w:rFonts w:ascii="仿宋" w:eastAsia="仿宋" w:hAnsi="仿宋" w:cs="仿宋" w:hint="eastAsia"/>
          <w:lang w:eastAsia="zh-CN"/>
        </w:rPr>
      </w:pPr>
      <w:bookmarkStart w:id="3" w:name="_Toc6817"/>
      <w:r>
        <w:rPr>
          <w:rFonts w:ascii="仿宋" w:eastAsia="仿宋" w:hAnsi="仿宋" w:cs="仿宋" w:hint="eastAsia"/>
          <w:lang w:eastAsia="zh-CN"/>
        </w:rPr>
        <w:t>(一)、汽车冷却风扇项目背景分析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冷却风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冷却风扇项目在这个潮流中的定位。同时，我们将关注行业内涌现的新兴机遇，以便汽车冷却风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冷却风扇项目提供了强大的发展动力。我们将聚焦于行业内最新的技术发展趋势，包括但不限于人工智能、大数据分析、物联网等领域。通过深度的技术研究，我们将确保汽车冷却风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冷却风扇项目发展的源泉。我们将投入更多的精力对市场需求进行深入剖析，超越表面的需求，深入挖掘潜在的市场痛点和机遇。通过对市场需求的细致了解，汽车冷却风扇项目将更有针对性地设计解决方案，满足市场的多样化需求，从而更好地促进汽车冷却风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冷却风扇项目战略至关重要。我们将对竞争态势进行更为深入的分析，包括但不限于市场份额、产品特点、客户满意度等多个维度。通过深度的竞争分析，汽车冷却风扇项目将能够更准确地把握市场脉搏，制定具有竞争力的汽车冷却风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冷却风扇项目的发展具有直接的影响。我们将进行更为全面的法规和政策分析，了解行业发展中的潜在法律风险和合规挑战。通过充分了解和遵守相关法规，汽车冷却风扇项目将确保在法律框架内合法合规运营，为汽车冷却风扇项目的稳健发展提供有力支持。</w:t>
      </w:r>
    </w:p>
    <w:p>
      <w:pPr>
        <w:pStyle w:val="Heading2"/>
        <w:ind w:firstLine="560" w:firstLineChars="200"/>
        <w:rPr>
          <w:rFonts w:ascii="仿宋" w:eastAsia="仿宋" w:hAnsi="仿宋" w:cs="仿宋" w:hint="eastAsia"/>
          <w:sz w:val="28"/>
          <w:lang w:eastAsia="zh-CN"/>
        </w:rPr>
      </w:pPr>
      <w:bookmarkStart w:id="4" w:name="_Toc6436"/>
      <w:r>
        <w:rPr>
          <w:rFonts w:ascii="仿宋" w:eastAsia="仿宋" w:hAnsi="仿宋" w:cs="仿宋" w:hint="eastAsia"/>
          <w:sz w:val="28"/>
          <w:lang w:eastAsia="zh-CN"/>
        </w:rPr>
        <w:t>(二)、汽车冷却风扇项目建设必要性分析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迫切性源于对行业发展趋势的深刻洞察。我们正处于一个行业变革的时代，科技创新、数字化转型成为企业发展的关键动力。汽车冷却风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不仅仅是为了跟上潮流，更是为了通过技术创新推动企业的持续发展。通过引入先进的技术和解决方案，汽车冷却风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冷却风扇项目的建设成为必然选择，通过提高产品质量、拓展服务领域，从而在竞争中获得更多的机会。汽车冷却风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冷却风扇项目建设的必要性体现在对客户需求更精准的满足。通过汽车冷却风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背后是对企业持续创新的追求。只有通过不断创新，企业才能在竞争中立于不败之地。汽车冷却风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7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2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汽车冷却风扇项目的主要产品是XXXX，预计年产值为XXX万元。这一产品在市场中占据着重要的地位，其广泛的应用范围使得该汽车冷却风扇项目的市场前景非常广阔。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冷却风扇项目的xxx产品作为重要的原材料之一，将在多个领域发挥关键作用。其在建筑、交通、能源等方面的广泛应用将为整个产业链提供强大的支持，形成产业协同效应。汽车冷却风扇项目的年产值XXX万XXX万XXX万万元不仅反映了其在市场上的巨大潜力，更预示着它对国民经济的积极贡献。这种关联度高、涉及面广的产业关系，使得该汽车冷却风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6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总征地面积为XXXX平方米，相当于约XX.XX亩，其中净用地面积为XXXX平方米，红线范围内相当于约XX.XX亩。这一用地规模充分考虑了汽车冷却风扇项目的建设需求，保障了汽车冷却风扇项目在合适的空间内得以充分发展。汽车冷却风扇项目规划的总建筑面积为XXXX平方米，其中主体工程建设占XXXX平方米，计容建筑面积达XXXX平方米。预计建筑工程的投资将达到XXXX万元，为汽车冷却风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计划购置的设备共计XXXX台（套），设备购置费用为XXXX万元。这一设备购置计划充分考虑到汽车冷却风扇项目的生产需求和技术要求，确保了汽车冷却风扇项目在生产运营中具备先进的技术装备和高效的生产能力。设备的合理配置将为汽车冷却风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计划总投资为XXXX万元，预计年实现营业收入为XXXX万元。这一产能规模的设定旨在确保汽车冷却风扇项目能够在投资与回报之间取得平衡，实现长期可持续的发展。汽车冷却风扇项目的总投资充分考虑到各个方面的需求，包括用地建设、设备购置等多个环节，以确保汽车冷却风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166"/>
      <w:r>
        <w:rPr>
          <w:rFonts w:ascii="仿宋" w:eastAsia="仿宋" w:hAnsi="仿宋" w:cs="仿宋" w:hint="eastAsia"/>
          <w:sz w:val="28"/>
          <w:lang w:eastAsia="zh-CN"/>
        </w:rPr>
        <w:t>三、汽车冷却风扇项目土建工程</w:t>
      </w:r>
      <w:bookmarkEnd w:id="8"/>
    </w:p>
    <w:p>
      <w:pPr>
        <w:pStyle w:val="Heading2"/>
        <w:rPr>
          <w:rFonts w:ascii="仿宋" w:eastAsia="仿宋" w:hAnsi="仿宋" w:cs="仿宋" w:hint="eastAsia"/>
          <w:lang w:eastAsia="zh-CN"/>
        </w:rPr>
      </w:pPr>
      <w:bookmarkStart w:id="9" w:name="_Toc294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在汽车冷却风扇项目的建筑工程设计中，我们将秉承一系列重要的设计原则，以确保汽车冷却风扇项目建筑在功能、美观、可持续性等方面达到最佳效果。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在建筑设计中，我们将综合考虑建设和运营成本。通过精细的经济效益分析，确保设计方案在高效利用资源的同时，对汽车冷却风扇项目的长期盈利能力有积极的贡献。</w:t>
      </w:r>
    </w:p>
    <w:p>
      <w:pPr>
        <w:pStyle w:val="Heading2"/>
        <w:ind w:firstLine="560" w:firstLineChars="200"/>
        <w:rPr>
          <w:rFonts w:ascii="仿宋" w:eastAsia="仿宋" w:hAnsi="仿宋" w:cs="仿宋" w:hint="eastAsia"/>
          <w:sz w:val="28"/>
          <w:lang w:eastAsia="zh-CN"/>
        </w:rPr>
      </w:pPr>
      <w:bookmarkStart w:id="10" w:name="_Toc276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土建工程设计中，我们将精准设定设计年限，结合汽车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88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本期工程汽车冷却风扇项目预计总建筑面积XXX平方米，其中：计容建筑面积XXX平方米，计划建筑工程投资XX万元，占汽车冷却风扇项目总投资的XX%。</w:t>
      </w:r>
    </w:p>
    <w:p>
      <w:pPr>
        <w:pStyle w:val="Heading1"/>
        <w:ind w:firstLine="560" w:firstLineChars="200"/>
        <w:rPr>
          <w:rFonts w:ascii="仿宋" w:eastAsia="仿宋" w:hAnsi="仿宋" w:cs="仿宋" w:hint="eastAsia"/>
          <w:sz w:val="28"/>
          <w:lang w:eastAsia="zh-CN"/>
        </w:rPr>
      </w:pPr>
      <w:bookmarkStart w:id="13" w:name="_Toc1005"/>
      <w:r>
        <w:rPr>
          <w:rFonts w:ascii="仿宋" w:eastAsia="仿宋" w:hAnsi="仿宋" w:cs="仿宋" w:hint="eastAsia"/>
          <w:sz w:val="28"/>
          <w:lang w:eastAsia="zh-CN"/>
        </w:rPr>
        <w:t>四、汽车冷却风扇项目建设单位说明</w:t>
      </w:r>
      <w:bookmarkEnd w:id="13"/>
    </w:p>
    <w:p>
      <w:pPr>
        <w:pStyle w:val="Heading2"/>
        <w:rPr>
          <w:rFonts w:ascii="仿宋" w:eastAsia="仿宋" w:hAnsi="仿宋" w:cs="仿宋" w:hint="eastAsia"/>
          <w:lang w:eastAsia="zh-CN"/>
        </w:rPr>
      </w:pPr>
      <w:bookmarkStart w:id="14" w:name="_Toc11701"/>
      <w:r>
        <w:rPr>
          <w:rFonts w:ascii="仿宋" w:eastAsia="仿宋" w:hAnsi="仿宋" w:cs="仿宋" w:hint="eastAsia"/>
          <w:lang w:eastAsia="zh-CN"/>
        </w:rPr>
        <w:t>(一)、汽车冷却风扇项目承办单位基本情况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48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冷却风扇项目承办单位的XXXX，我们着眼于实现可持续的经济效益。通过技术创新和解决方案的提供，公司预计在汽车冷却风扇项目执行期间将获得可观的收入增长。这一收入来源主要包括汽车冷却风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同时，我们注重成本控制和效率提升，以确保汽车冷却风扇项目的可持续盈利。透过精细的管理和资源优化，公司期望实现汽车冷却风扇项目利润最大化。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冷却风扇项目实施进行全面的投资评估，包括汽车冷却风扇项目启动阶段的资金投入和后续运营成本。通过对汽车冷却风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冷却风扇项目实施过程中具备足够的资金流动性，公司将进行详尽的现金流分析。这包括资金需求的合理预测、汽车冷却风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389"/>
      <w:r>
        <w:rPr>
          <w:rFonts w:ascii="仿宋" w:eastAsia="仿宋" w:hAnsi="仿宋" w:cs="仿宋" w:hint="eastAsia"/>
          <w:sz w:val="28"/>
          <w:lang w:eastAsia="zh-CN"/>
        </w:rPr>
        <w:t>五、汽车冷却风扇项目绩效评估</w:t>
      </w:r>
      <w:bookmarkEnd w:id="16"/>
    </w:p>
    <w:p>
      <w:pPr>
        <w:pStyle w:val="Heading2"/>
        <w:rPr>
          <w:rFonts w:ascii="仿宋" w:eastAsia="仿宋" w:hAnsi="仿宋" w:cs="仿宋" w:hint="eastAsia"/>
          <w:lang w:eastAsia="zh-CN"/>
        </w:rPr>
      </w:pPr>
      <w:bookmarkStart w:id="17" w:name="_Toc131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中，我们设计了一套全面的绩效评估指标，以确保汽车冷却风扇项目的可控和成功交付。这些指标跨足汽车冷却风扇项目目标、成本、进度和质量等多个维度，为我们提供了全面洞察汽车冷却风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目标达成率是我们关注的首要指标。我们设定了明确的目标，并通过定期监测和评估，迅速发现并应对潜在的目标偏差。这为汽车冷却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成本绩效是另一个核心关注点。通过实际成本与预算成本的对比分析，我们深入了解成本差异的原因，及时调整资源分配，保持汽车冷却风扇项目在经济效益方面的合理水平。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进度作为关键的绩效指标之一，得到了精心的关注。我们制定了详细的汽车冷却风扇项目进度计划，并设立了进度符合度指标，确保实际进度与计划进度保持一致。这使我们能够快速发现和解决潜在的进度问题，保持汽车冷却风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冷却风扇项目绩效的不可或缺的一环。我们引入了一系列的质量标准和客户满意度指标，以确保汽车冷却风扇项目交付的成果在质量上达到或超越预期水平。通过持续监测这些指标，我们努力提升汽车冷却风扇项目整体质量水平，为汽车冷却风扇项目的成功交付提供有力保障。通过这些科学且全面的绩效评估，我们能够更好地引导汽车冷却风扇项目的持续改进，确保汽车冷却风扇项目目标的顺利达成。</w:t>
      </w:r>
    </w:p>
    <w:p>
      <w:pPr>
        <w:pStyle w:val="Heading2"/>
        <w:ind w:firstLine="560" w:firstLineChars="200"/>
        <w:rPr>
          <w:rFonts w:ascii="仿宋" w:eastAsia="仿宋" w:hAnsi="仿宋" w:cs="仿宋" w:hint="eastAsia"/>
          <w:sz w:val="28"/>
          <w:lang w:eastAsia="zh-CN"/>
        </w:rPr>
      </w:pPr>
      <w:bookmarkStart w:id="18" w:name="_Toc418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绩效评估是汽车冷却风扇项目中的关键环节，为确保汽车冷却风扇项目达到预期目标，我们采用了多层次、多维度的绩效评估方法。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冷却风扇项目的战略目标对齐，确保每个决策和行动都与汽车冷却风扇项目整体目标保持一致。团队会定期召开战略对齐会议，审视当前工作与汽车冷却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冷却风扇项目进度、质量、成本和风险等方面。这些指标通过数据收集和分析，为汽车冷却风扇项目管理团队提供了客观的评估依据。例如，我们通过汽车冷却风扇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绩效评估不仅仅停留在汽车冷却风扇项目内部，还考虑了汽车冷却风扇项目对外部环境的影响。我们定期进行干系人满意度调查，以了解各利益相关方对汽车冷却风扇项目的期望和满意度，并及时做出调整。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这种多层次、多角度的绩效评估方法，使得我们能够全面了解汽车冷却风扇项目的运行状态，及时做出调整，确保汽车冷却风扇项目在不断变化的环境中保持稳健前行。</w:t>
      </w:r>
    </w:p>
    <w:p>
      <w:pPr>
        <w:pStyle w:val="Heading2"/>
        <w:ind w:firstLine="560" w:firstLineChars="200"/>
        <w:rPr>
          <w:rFonts w:ascii="仿宋" w:eastAsia="仿宋" w:hAnsi="仿宋" w:cs="仿宋" w:hint="eastAsia"/>
          <w:sz w:val="28"/>
          <w:lang w:eastAsia="zh-CN"/>
        </w:rPr>
      </w:pPr>
      <w:bookmarkStart w:id="19" w:name="_Toc2011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为了确保汽车冷却风扇项目的有效管理和不断优化，我们采用了精心设计的绩效评估周期。这个周期旨在实现灵活、实时和全面的评估，以适应汽车冷却风扇项目执行中的各种挑战。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冷却风扇项目的不同需求，分为短期、中期和长期。短期评估关注每个迭代或工作周期，以及时发现和解决当前任务中的问题。中期评估涵盖几个迭代，深入了解整体汽车冷却风扇项目的趋势和性能。长期评估则着眼于整个汽车冷却风扇项目阶段，确保汽车冷却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冷却风扇项目管理工具和协作平台，团队成员能够随时更新和分享汽车冷却风扇项目数据。这种实时性的反馈机制使我们能够及时察觉潜在问题，快速调整，保持汽车冷却风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冷却风扇项目的决策制定密不可分。每个周期的汽车冷却风扇项目回顾会议成为集体总结经验、识别问题深层次原因并找到创新解决方案的平台。这种定期的反思与调整机制使汽车冷却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640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897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的技术管理特点体现在其创新导向。通过引入最先进的技术趋势和解决方案，汽车冷却风扇项目致力于提升科技含量、提高质量和效率水平。这意味着我们将采用最新的工具和方法，确保汽车冷却风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冷却风扇项目技术管理的显著特征。通过整合不同领域的技术资源，我们实现了跨学科的协同工作。这有助于优化技术架构，提高整体效能。此外，整合性策略还促进了不同技术团队之间的紧密沟通和高效合作，确保汽车冷却风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https://d.book118.com/358072047006006047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31627"/>
    <w:rsid w:val="0C7316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204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2024-03-06T04:10:00Z</dcterms:created>
  <dcterms:modified xsi:type="dcterms:W3CDTF">2024-03-06T04:11:00Z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A021BEAA72BC4CA180FFCC4EEFEE936A_11</vt:lpwstr>
  </property>
  <property fmtid="{D5CDD505-2E9C-101B-9397-08002B2CF9AE}" pid="3" name="KSOProductBuildVer">
    <vt:lpwstr>2052-12.1.0.16388</vt:lpwstr>
  </property>
</Properties>
</file>