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Title"/>
      </w:pPr>
      <w:r>
        <w:rPr>
          <w:color w:val="70AD47"/>
          <w:spacing w:val="-1"/>
        </w:rPr>
        <w:t>资料员在可持续建设中的作用</w:t>
      </w: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spacing w:before="11"/>
        <w:ind w:left="0"/>
        <w:rPr>
          <w:rFonts w:ascii="Microsoft JhengHei"/>
          <w:b/>
          <w:sz w:val="11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3313176</wp:posOffset>
            </wp:positionH>
            <wp:positionV relativeFrom="paragraph">
              <wp:posOffset>151156</wp:posOffset>
            </wp:positionV>
            <wp:extent cx="935516" cy="398145"/>
            <wp:effectExtent l="0" t="0" r="0" b="0"/>
            <wp:wrapTopAndBottom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5516" cy="3981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"/>
        <w:ind w:left="0"/>
        <w:rPr>
          <w:rFonts w:ascii="Microsoft JhengHei"/>
          <w:b/>
          <w:sz w:val="14"/>
        </w:rPr>
      </w:pPr>
    </w:p>
    <w:sdt>
      <w:sdtPr>
        <w:id w:val="1198390103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left" w:pos="1589"/>
              <w:tab w:val="right" w:leader="dot" w:pos="8415"/>
            </w:tabs>
            <w:spacing w:before="77"/>
            <w:rPr>
              <w:rFonts w:ascii="Times New Roman" w:eastAsia="Times New Roman"/>
            </w:rPr>
          </w:pPr>
          <w:r>
            <w:fldChar w:fldCharType="begin"/>
          </w:r>
          <w:r>
            <w:instrText xml:space="preserve">TOC \o "1-1" \h \z \u </w:instrText>
          </w:r>
          <w:r>
            <w:fldChar w:fldCharType="separate"/>
          </w:r>
          <w:hyperlink w:anchor="_bookmark0" w:history="1">
            <w:r>
              <w:t>第一部</w:t>
            </w:r>
            <w:r>
              <w:rPr>
                <w:spacing w:val="-10"/>
              </w:rPr>
              <w:t>分</w:t>
            </w:r>
            <w:r>
              <w:tab/>
              <w:t>资料员角色定</w:t>
            </w:r>
            <w:r>
              <w:rPr>
                <w:spacing w:val="-10"/>
              </w:rPr>
              <w:t>位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2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6" w:history="1">
            <w:r>
              <w:t>第二部</w:t>
            </w:r>
            <w:r>
              <w:rPr>
                <w:spacing w:val="-10"/>
              </w:rPr>
              <w:t>分</w:t>
            </w:r>
            <w:r>
              <w:tab/>
              <w:t>可持续建设原</w:t>
            </w:r>
            <w:r>
              <w:rPr>
                <w:spacing w:val="-10"/>
              </w:rPr>
              <w:t>则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4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5" w:history="1">
            <w:r>
              <w:t>第三部</w:t>
            </w:r>
            <w:r>
              <w:rPr>
                <w:spacing w:val="-10"/>
              </w:rPr>
              <w:t>分</w:t>
            </w:r>
            <w:r>
              <w:tab/>
              <w:t>资料管理策</w:t>
            </w:r>
            <w:r>
              <w:rPr>
                <w:spacing w:val="-10"/>
              </w:rPr>
              <w:t>略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6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4" w:history="1">
            <w:r>
              <w:t>第四部</w:t>
            </w:r>
            <w:r>
              <w:rPr>
                <w:spacing w:val="-10"/>
              </w:rPr>
              <w:t>分</w:t>
            </w:r>
            <w:r>
              <w:tab/>
              <w:t>环境影响评</w:t>
            </w:r>
            <w:r>
              <w:rPr>
                <w:spacing w:val="-10"/>
              </w:rPr>
              <w:t>估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8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3" w:history="1">
            <w:r>
              <w:t>第五部</w:t>
            </w:r>
            <w:r>
              <w:rPr>
                <w:spacing w:val="-10"/>
              </w:rPr>
              <w:t>分</w:t>
            </w:r>
            <w:r>
              <w:tab/>
              <w:t>资源优化配</w:t>
            </w:r>
            <w:r>
              <w:rPr>
                <w:spacing w:val="-10"/>
              </w:rPr>
              <w:t>置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11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2" w:history="1">
            <w:r>
              <w:t>第六部</w:t>
            </w:r>
            <w:r>
              <w:rPr>
                <w:spacing w:val="-10"/>
              </w:rPr>
              <w:t>分</w:t>
            </w:r>
            <w:r>
              <w:tab/>
              <w:t>绿色建筑实</w:t>
            </w:r>
            <w:r>
              <w:rPr>
                <w:spacing w:val="-10"/>
              </w:rPr>
              <w:t>践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14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spacing w:before="354"/>
            <w:rPr>
              <w:rFonts w:ascii="Times New Roman" w:eastAsia="Times New Roman"/>
            </w:rPr>
          </w:pPr>
          <w:hyperlink w:anchor="_TOC_250001" w:history="1">
            <w:r>
              <w:t>第七部</w:t>
            </w:r>
            <w:r>
              <w:rPr>
                <w:spacing w:val="-10"/>
              </w:rPr>
              <w:t>分</w:t>
            </w:r>
            <w:r>
              <w:tab/>
              <w:t>法规标准遵</w:t>
            </w:r>
            <w:r>
              <w:rPr>
                <w:spacing w:val="-10"/>
              </w:rPr>
              <w:t>循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16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0" w:history="1">
            <w:r>
              <w:t>第八部</w:t>
            </w:r>
            <w:r>
              <w:rPr>
                <w:spacing w:val="-10"/>
              </w:rPr>
              <w:t>分</w:t>
            </w:r>
            <w:r>
              <w:tab/>
              <w:t>持续改进机</w:t>
            </w:r>
            <w:r>
              <w:rPr>
                <w:spacing w:val="-10"/>
              </w:rPr>
              <w:t>制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18</w:t>
            </w:r>
          </w:hyperlink>
        </w:p>
        <w:p>
          <w:r>
            <w:fldChar w:fldCharType="end"/>
          </w:r>
        </w:p>
      </w:sdtContent>
    </w:sdt>
    <w:p>
      <w:pPr>
        <w:spacing w:after="0"/>
        <w:sectPr>
          <w:footerReference w:type="default" r:id="rId5"/>
          <w:type w:val="continuous"/>
          <w:pgSz w:w="11910" w:h="16840"/>
          <w:pgMar w:top="1480" w:right="1280" w:bottom="1380" w:left="1680" w:header="0" w:footer="1198"/>
          <w:pgNumType w:start="1"/>
          <w:cols w:space="708"/>
        </w:sectPr>
      </w:pPr>
    </w:p>
    <w:p>
      <w:pPr>
        <w:pStyle w:val="Heading1"/>
        <w:tabs>
          <w:tab w:val="left" w:pos="1725"/>
        </w:tabs>
        <w:spacing w:before="0" w:line="514" w:lineRule="exact"/>
        <w:jc w:val="left"/>
      </w:pPr>
      <w:bookmarkStart w:id="0" w:name="_bookmark0"/>
      <w:bookmarkEnd w:id="0"/>
      <w:r>
        <w:t>第</w:t>
      </w:r>
      <w:r>
        <w:t>一</w:t>
      </w:r>
      <w:r>
        <w:t>部</w:t>
      </w:r>
      <w:r>
        <w:rPr>
          <w:spacing w:val="-10"/>
        </w:rPr>
        <w:t>分</w:t>
      </w:r>
      <w:r>
        <w:tab/>
        <w:t>资</w:t>
      </w:r>
      <w:r>
        <w:t>料</w:t>
      </w:r>
      <w:r>
        <w:t>员</w:t>
      </w:r>
      <w:r>
        <w:t>角</w:t>
      </w:r>
      <w:r>
        <w:t>色</w:t>
      </w:r>
      <w:r>
        <w:t>定</w:t>
      </w:r>
      <w:r>
        <w:rPr>
          <w:spacing w:val="-10"/>
        </w:rPr>
        <w:t>位</w:t>
      </w:r>
    </w:p>
    <w:p>
      <w:pPr>
        <w:pStyle w:val="BodyText"/>
        <w:spacing w:before="15" w:after="1"/>
        <w:ind w:left="0"/>
        <w:rPr>
          <w:rFonts w:ascii="Microsoft JhengHei"/>
          <w:b/>
          <w:sz w:val="15"/>
        </w:rPr>
      </w:pPr>
    </w:p>
    <w:tbl>
      <w:tblPr>
        <w:tblStyle w:val="TableNormal0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77"/>
        <w:gridCol w:w="5519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77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1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92"/>
          <w:jc w:val="left"/>
        </w:trPr>
        <w:tc>
          <w:tcPr>
            <w:tcW w:w="2777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【资料员角色定位】：</w:t>
            </w:r>
          </w:p>
        </w:tc>
        <w:tc>
          <w:tcPr>
            <w:tcW w:w="5519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17"/>
              </w:numPr>
              <w:tabs>
                <w:tab w:val="left" w:pos="371"/>
              </w:tabs>
              <w:spacing w:before="0" w:after="0" w:line="278" w:lineRule="auto"/>
              <w:ind w:left="108" w:right="-15" w:firstLine="0"/>
              <w:jc w:val="left"/>
              <w:rPr>
                <w:sz w:val="21"/>
              </w:rPr>
            </w:pPr>
            <w:r>
              <w:rPr>
                <w:spacing w:val="-11"/>
                <w:sz w:val="21"/>
              </w:rPr>
              <w:t>信息管理专家：资料员作为建筑项目中的信息管理专家，</w:t>
            </w:r>
            <w:r>
              <w:rPr>
                <w:spacing w:val="1"/>
                <w:sz w:val="21"/>
              </w:rPr>
              <w:t>负责收集、整理、归档和管理所有与项目相关的文档和信息。这包括设计图纸、施工规范、材料测试报告、工程变更单以及最终的项目竣工文件等。通过有效的信息管理，资料员确保项目的顺利进行并满足法规要求。</w:t>
            </w:r>
          </w:p>
          <w:p>
            <w:pPr>
              <w:pStyle w:val="TableParagraph"/>
              <w:numPr>
                <w:ilvl w:val="0"/>
                <w:numId w:val="17"/>
              </w:numPr>
              <w:tabs>
                <w:tab w:val="left" w:pos="371"/>
              </w:tabs>
              <w:spacing w:before="0" w:after="0" w:line="278" w:lineRule="auto"/>
              <w:ind w:left="108" w:right="-15" w:firstLine="0"/>
              <w:jc w:val="left"/>
              <w:rPr>
                <w:sz w:val="21"/>
              </w:rPr>
            </w:pPr>
            <w:r>
              <w:rPr>
                <w:spacing w:val="-16"/>
                <w:sz w:val="21"/>
              </w:rPr>
              <w:t>沟通桥梁：资料员在项目团队内部以及与外部相关方</w:t>
            </w:r>
            <w:r>
              <w:rPr>
                <w:sz w:val="21"/>
              </w:rPr>
              <w:t>（如</w:t>
            </w:r>
            <w:r>
              <w:rPr>
                <w:spacing w:val="-7"/>
                <w:sz w:val="21"/>
              </w:rPr>
              <w:t>业主、监理单位、供应商等</w:t>
            </w:r>
            <w:r>
              <w:rPr>
                <w:spacing w:val="-18"/>
                <w:sz w:val="21"/>
              </w:rPr>
              <w:t>）</w:t>
            </w:r>
            <w:r>
              <w:rPr>
                <w:sz w:val="21"/>
              </w:rPr>
              <w:t>之间扮演着沟通的桥梁角色。</w:t>
            </w:r>
            <w:r>
              <w:rPr>
                <w:spacing w:val="1"/>
                <w:sz w:val="21"/>
              </w:rPr>
              <w:t>他们需要确保信息的准确传递和理解，协调各方的需求和期望，从而促进项目的顺利实施。</w:t>
            </w:r>
          </w:p>
          <w:p>
            <w:pPr>
              <w:pStyle w:val="TableParagraph"/>
              <w:numPr>
                <w:ilvl w:val="0"/>
                <w:numId w:val="17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质量控制助手：资料员的工作对于保证工程质量至关重</w:t>
            </w:r>
            <w:r>
              <w:rPr>
                <w:spacing w:val="-2"/>
                <w:sz w:val="21"/>
              </w:rPr>
              <w:t>要。他们需要检查施工过程中的各种记录，确保所有的操</w:t>
            </w:r>
            <w:r>
              <w:rPr>
                <w:spacing w:val="-2"/>
                <w:sz w:val="21"/>
              </w:rPr>
              <w:t>作都符合设计和施工标准。此外，资料员还需要参与质量</w:t>
            </w:r>
            <w:r>
              <w:rPr>
                <w:spacing w:val="-2"/>
                <w:sz w:val="21"/>
              </w:rPr>
              <w:t>问题的调查和分析，为改进措施提供依据。</w:t>
            </w:r>
          </w:p>
          <w:p>
            <w:pPr>
              <w:pStyle w:val="TableParagraph"/>
              <w:spacing w:line="269" w:lineRule="exact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【绿色建筑倡导者】：</w:t>
            </w:r>
          </w:p>
        </w:tc>
      </w:tr>
    </w:tbl>
    <w:p>
      <w:pPr>
        <w:pStyle w:val="BodyText"/>
        <w:spacing w:before="135"/>
        <w:ind w:left="680"/>
      </w:pPr>
      <w:r>
        <w:rPr>
          <w:spacing w:val="-1"/>
        </w:rPr>
        <w:t>资料员在可持续建设中的作用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518"/>
        <w:jc w:val="both"/>
      </w:pPr>
      <w:r>
        <w:rPr>
          <w:spacing w:val="-4"/>
        </w:rPr>
        <w:t>摘要：随着可持续发展理念的深入人心，建筑行业也面临着转型升级</w:t>
      </w:r>
      <w:r>
        <w:rPr>
          <w:spacing w:val="-4"/>
        </w:rPr>
        <w:t>的压力。在这一过程中，资料员作为项目信息管理的关键人物，其作</w:t>
      </w:r>
      <w:r>
        <w:rPr>
          <w:spacing w:val="-12"/>
        </w:rPr>
        <w:t>用不容忽视。本文旨在探讨资料员在可持续建设中的角色定位及其重</w:t>
      </w:r>
      <w:r>
        <w:rPr>
          <w:spacing w:val="-4"/>
        </w:rPr>
        <w:t>要性。</w:t>
      </w:r>
    </w:p>
    <w:p>
      <w:pPr>
        <w:pStyle w:val="BodyText"/>
        <w:spacing w:line="358" w:lineRule="exact"/>
      </w:pPr>
      <w:r>
        <w:rPr>
          <w:spacing w:val="-3"/>
        </w:rPr>
        <w:t>一、引言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518"/>
        <w:jc w:val="both"/>
      </w:pPr>
      <w:r>
        <w:rPr>
          <w:spacing w:val="-7"/>
        </w:rPr>
        <w:t>可持续建设是指在保证建筑物功能和质量的前提下，最大限度地节约</w:t>
      </w:r>
      <w:r>
        <w:rPr>
          <w:spacing w:val="-4"/>
        </w:rPr>
        <w:t>资源、减少环境污染、提高经济效益的建设活动。资料员作为项目信</w:t>
      </w:r>
      <w:r>
        <w:rPr>
          <w:spacing w:val="-12"/>
        </w:rPr>
        <w:t>息管理的核心人员，其在可持续建设中的作用主要体现在以下几个方</w:t>
      </w:r>
      <w:r>
        <w:rPr>
          <w:spacing w:val="-6"/>
        </w:rPr>
        <w:t>面：</w:t>
      </w:r>
    </w:p>
    <w:p>
      <w:pPr>
        <w:pStyle w:val="BodyText"/>
        <w:spacing w:line="358" w:lineRule="exact"/>
      </w:pPr>
      <w:r>
        <w:rPr>
          <w:spacing w:val="-2"/>
        </w:rPr>
        <w:t>二、资料员角色定位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/>
      </w:pPr>
      <w:r>
        <w:t>（一）</w:t>
      </w:r>
      <w:r>
        <w:rPr>
          <w:spacing w:val="-2"/>
        </w:rPr>
        <w:t>信息收集与整理</w:t>
      </w:r>
    </w:p>
    <w:p>
      <w:pPr>
        <w:spacing w:after="0"/>
        <w:sectPr>
          <w:footerReference w:type="default" r:id="rId6"/>
          <w:pgSz w:w="11910" w:h="16840"/>
          <w:pgMar w:top="1500" w:right="1280" w:bottom="1380" w:left="1680" w:header="0" w:footer="1198"/>
          <w:pgNumType w:start="2"/>
          <w:cols w:space="708"/>
        </w:sectPr>
      </w:pPr>
    </w:p>
    <w:p>
      <w:pPr>
        <w:pStyle w:val="BodyText"/>
        <w:spacing w:before="37" w:line="417" w:lineRule="auto"/>
        <w:ind w:right="238"/>
      </w:pPr>
      <w:r>
        <w:rPr>
          <w:spacing w:val="-2"/>
        </w:rPr>
        <w:t>资料员负责收集、整理与建设项目相关的各类信息，包括政策法规、</w:t>
      </w:r>
      <w:r>
        <w:rPr>
          <w:spacing w:val="-2"/>
        </w:rPr>
        <w:t>技术标准、设计图纸、施工记录等。这些信息是项目决策的基础，也</w:t>
      </w:r>
      <w:r>
        <w:rPr>
          <w:spacing w:val="-2"/>
        </w:rPr>
        <w:t xml:space="preserve"> </w:t>
      </w:r>
      <w:r>
        <w:rPr>
          <w:spacing w:val="-2"/>
        </w:rPr>
        <w:t>是评估项目可持续性的重要依据。通过对这些信息的有效管理，资料</w:t>
      </w:r>
      <w:r>
        <w:rPr>
          <w:spacing w:val="-2"/>
        </w:rPr>
        <w:t xml:space="preserve"> </w:t>
      </w:r>
      <w:r>
        <w:rPr>
          <w:spacing w:val="-2"/>
        </w:rPr>
        <w:t>员可以为项目的顺利实施提供有力的支持。</w:t>
      </w:r>
    </w:p>
    <w:p>
      <w:pPr>
        <w:pStyle w:val="BodyText"/>
        <w:spacing w:line="358" w:lineRule="exact"/>
      </w:pPr>
      <w:r>
        <w:t>（二）</w:t>
      </w:r>
      <w:r>
        <w:rPr>
          <w:spacing w:val="-3"/>
        </w:rPr>
        <w:t>沟通协调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238"/>
      </w:pPr>
      <w:r>
        <w:rPr>
          <w:spacing w:val="-2"/>
        </w:rPr>
        <w:t>在可持续建设中，资料员需要与其他部门进行密切的沟通与协调，以</w:t>
      </w:r>
      <w:r>
        <w:rPr>
          <w:spacing w:val="-2"/>
        </w:rPr>
        <w:t xml:space="preserve"> </w:t>
      </w:r>
      <w:r>
        <w:rPr>
          <w:spacing w:val="-2"/>
        </w:rPr>
        <w:t>确保信息的准确传递和有效应用。例如，资料员需要与设计、施工、</w:t>
      </w:r>
      <w:r>
        <w:rPr>
          <w:spacing w:val="-2"/>
        </w:rPr>
        <w:t>监理等部门保持沟通，确保设计方案的可行性、施工过程的合规性以</w:t>
      </w:r>
      <w:r>
        <w:rPr>
          <w:spacing w:val="-2"/>
        </w:rPr>
        <w:t xml:space="preserve"> </w:t>
      </w:r>
      <w:r>
        <w:rPr>
          <w:spacing w:val="-18"/>
        </w:rPr>
        <w:t>及工程质量的可靠性。此外，资料员还需要与政府相关部门保持联系，</w:t>
      </w:r>
      <w:r>
        <w:rPr>
          <w:spacing w:val="-2"/>
        </w:rPr>
        <w:t>了解相关政策法规的变化，以便及时调整项目计划。</w:t>
      </w:r>
    </w:p>
    <w:p>
      <w:pPr>
        <w:pStyle w:val="BodyText"/>
        <w:spacing w:line="358" w:lineRule="exact"/>
      </w:pPr>
      <w:r>
        <w:t>（三）</w:t>
      </w:r>
      <w:r>
        <w:rPr>
          <w:spacing w:val="-3"/>
        </w:rPr>
        <w:t>风险管理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518"/>
        <w:jc w:val="both"/>
      </w:pPr>
      <w:r>
        <w:rPr>
          <w:spacing w:val="-4"/>
        </w:rPr>
        <w:t>在可持续建设中，资料员需要关注项目的风险因素，如资源浪费、环</w:t>
      </w:r>
      <w:r>
        <w:rPr>
          <w:spacing w:val="-4"/>
        </w:rPr>
        <w:t>境污染、安全事故等。通过对这些风险因素的识别、评估和控制，资</w:t>
      </w:r>
      <w:r>
        <w:rPr>
          <w:spacing w:val="-4"/>
        </w:rPr>
        <w:t>料员可以帮助项目团队制定有效的风险应对策略，降低项目风险，提</w:t>
      </w:r>
      <w:r>
        <w:rPr>
          <w:spacing w:val="-2"/>
        </w:rPr>
        <w:t>高项目的可持续性。</w:t>
      </w:r>
    </w:p>
    <w:p>
      <w:pPr>
        <w:pStyle w:val="BodyText"/>
        <w:spacing w:line="358" w:lineRule="exact"/>
      </w:pPr>
      <w:r>
        <w:t>（四）</w:t>
      </w:r>
      <w:r>
        <w:rPr>
          <w:spacing w:val="-3"/>
        </w:rPr>
        <w:t>持续改进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518"/>
        <w:jc w:val="both"/>
      </w:pPr>
      <w:r>
        <w:rPr>
          <w:spacing w:val="-4"/>
        </w:rPr>
        <w:t>资料员需要关注项目过程中的问题与不足，提出改进建议，以促进项</w:t>
      </w:r>
      <w:r>
        <w:rPr>
          <w:spacing w:val="-4"/>
        </w:rPr>
        <w:t>目的持续改进。例如，资料员可以通过对施工记录的分析，发现施工</w:t>
      </w:r>
      <w:r>
        <w:rPr>
          <w:spacing w:val="-4"/>
        </w:rPr>
        <w:t>过程中的质量问题，提出改进措施；通过对能耗数据的分析，发现节</w:t>
      </w:r>
      <w:r>
        <w:rPr>
          <w:spacing w:val="-2"/>
        </w:rPr>
        <w:t>能降耗的空间，提出优化方案。</w:t>
      </w:r>
    </w:p>
    <w:p>
      <w:pPr>
        <w:pStyle w:val="BodyText"/>
        <w:spacing w:line="358" w:lineRule="exact"/>
      </w:pPr>
      <w:r>
        <w:rPr>
          <w:spacing w:val="-3"/>
        </w:rPr>
        <w:t>三、结论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/>
      </w:pPr>
      <w:r>
        <w:rPr>
          <w:spacing w:val="-5"/>
        </w:rPr>
        <w:t>综上所述，资料员在可持续建设中的作用不容忽视。他们通过信息收</w:t>
      </w:r>
    </w:p>
    <w:p>
      <w:pPr>
        <w:spacing w:after="0"/>
        <w:sectPr>
          <w:footerReference w:type="default" r:id="rId7"/>
          <w:pgSz w:w="11910" w:h="16840"/>
          <w:pgMar w:top="1520" w:right="1280" w:bottom="1380" w:left="1680" w:header="0" w:footer="1198"/>
          <w:pgNumType w:start="3"/>
          <w:cols w:space="708"/>
        </w:sectPr>
      </w:pPr>
    </w:p>
    <w:p>
      <w:pPr>
        <w:pStyle w:val="BodyText"/>
        <w:spacing w:before="37" w:line="417" w:lineRule="auto"/>
        <w:ind w:right="518"/>
        <w:jc w:val="both"/>
      </w:pPr>
      <w:r>
        <w:rPr>
          <w:spacing w:val="-4"/>
        </w:rPr>
        <w:t>集与整理、沟通协调、风险管理以及持续改进等方面的工作，为项目</w:t>
      </w:r>
      <w:r>
        <w:rPr>
          <w:spacing w:val="-4"/>
        </w:rPr>
        <w:t>的顺利实施提供了有力支持。因此，加强资料员的培训与管理，提高</w:t>
      </w:r>
      <w:r>
        <w:rPr>
          <w:spacing w:val="-2"/>
        </w:rPr>
        <w:t>其专业技能和素质，对于推动可持续建设的发展具有重要意义。</w:t>
      </w:r>
    </w:p>
    <w:p>
      <w:pPr>
        <w:pStyle w:val="BodyText"/>
        <w:ind w:left="0"/>
      </w:pPr>
    </w:p>
    <w:p>
      <w:pPr>
        <w:pStyle w:val="Heading1"/>
      </w:pPr>
      <w:bookmarkStart w:id="1" w:name="_TOC_250006"/>
      <w:r>
        <w:t>第二部分</w:t>
      </w:r>
      <w:r>
        <w:rPr>
          <w:spacing w:val="210"/>
          <w:w w:val="150"/>
        </w:rPr>
        <w:t xml:space="preserve"> </w:t>
      </w:r>
      <w:bookmarkEnd w:id="1"/>
      <w:r>
        <w:rPr>
          <w:spacing w:val="-2"/>
        </w:rPr>
        <w:t>可持续建设原则</w:t>
      </w:r>
    </w:p>
    <w:p>
      <w:pPr>
        <w:pStyle w:val="BodyText"/>
        <w:spacing w:before="16"/>
        <w:ind w:left="0"/>
        <w:rPr>
          <w:rFonts w:ascii="Microsoft JhengHei"/>
          <w:b/>
          <w:sz w:val="15"/>
        </w:rPr>
      </w:pPr>
    </w:p>
    <w:tbl>
      <w:tblPr>
        <w:tblStyle w:val="TableNormal1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77"/>
        <w:gridCol w:w="5519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77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1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432"/>
          <w:jc w:val="left"/>
        </w:trPr>
        <w:tc>
          <w:tcPr>
            <w:tcW w:w="2777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【可持续建设原则】：</w:t>
            </w:r>
          </w:p>
        </w:tc>
        <w:tc>
          <w:tcPr>
            <w:tcW w:w="5519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16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资源效率：强调在建设过程中对资源的合理利用，包括</w:t>
            </w:r>
            <w:r>
              <w:rPr>
                <w:spacing w:val="-2"/>
                <w:sz w:val="21"/>
              </w:rPr>
              <w:t>节能减排、材料回收再利用以及优化设计以减少浪费。</w:t>
            </w:r>
          </w:p>
          <w:p>
            <w:pPr>
              <w:pStyle w:val="TableParagraph"/>
              <w:numPr>
                <w:ilvl w:val="0"/>
                <w:numId w:val="16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环境友好：确保建设项目对周边环境的影响最小化，例</w:t>
            </w:r>
            <w:r>
              <w:rPr>
                <w:spacing w:val="-2"/>
                <w:sz w:val="21"/>
              </w:rPr>
              <w:t>如减少噪音污染、控制施工废水和废气排放、保护周边生</w:t>
            </w:r>
            <w:r>
              <w:rPr>
                <w:spacing w:val="-6"/>
                <w:sz w:val="21"/>
              </w:rPr>
              <w:t>态。</w:t>
            </w:r>
          </w:p>
          <w:p>
            <w:pPr>
              <w:pStyle w:val="TableParagraph"/>
              <w:numPr>
                <w:ilvl w:val="0"/>
                <w:numId w:val="16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社会包容性：关注项目对社会公平性的贡献，如提供就</w:t>
            </w:r>
            <w:r>
              <w:rPr>
                <w:spacing w:val="-2"/>
                <w:sz w:val="21"/>
              </w:rPr>
              <w:t>业机会、促进当地经济发展、保障社区参与和利益相关者</w:t>
            </w:r>
            <w:r>
              <w:rPr>
                <w:spacing w:val="-4"/>
                <w:sz w:val="21"/>
              </w:rPr>
              <w:t>的权益。</w:t>
            </w:r>
          </w:p>
          <w:p>
            <w:pPr>
              <w:pStyle w:val="TableParagraph"/>
              <w:spacing w:line="269" w:lineRule="exact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【绿色建筑标准】：</w:t>
            </w:r>
          </w:p>
        </w:tc>
      </w:tr>
    </w:tbl>
    <w:p>
      <w:pPr>
        <w:pStyle w:val="BodyText"/>
        <w:ind w:left="0"/>
        <w:rPr>
          <w:rFonts w:ascii="Microsoft JhengHei"/>
          <w:b/>
          <w:sz w:val="4"/>
        </w:rPr>
      </w:pPr>
    </w:p>
    <w:p>
      <w:pPr>
        <w:pStyle w:val="BodyText"/>
        <w:spacing w:before="61"/>
        <w:ind w:left="680"/>
      </w:pPr>
      <w:r>
        <w:rPr>
          <w:spacing w:val="-1"/>
        </w:rPr>
        <w:t>资料员在可持续建设中的作用</w:t>
      </w:r>
    </w:p>
    <w:p>
      <w:pPr>
        <w:pStyle w:val="BodyText"/>
        <w:spacing w:before="9"/>
        <w:ind w:left="0"/>
        <w:rPr>
          <w:sz w:val="20"/>
        </w:rPr>
      </w:pPr>
    </w:p>
    <w:p>
      <w:pPr>
        <w:pStyle w:val="BodyText"/>
        <w:spacing w:line="417" w:lineRule="auto"/>
        <w:ind w:right="518"/>
        <w:jc w:val="both"/>
      </w:pPr>
      <w:r>
        <w:rPr>
          <w:spacing w:val="-4"/>
        </w:rPr>
        <w:t>摘要：随着全球气候变化和环境恶化问题的日益严重，可持续建设已</w:t>
      </w:r>
      <w:r>
        <w:rPr>
          <w:spacing w:val="-4"/>
        </w:rPr>
        <w:t>成为建筑行业的重要议题。资料员作为项目信息管理的核心人员，其</w:t>
      </w:r>
      <w:r>
        <w:rPr>
          <w:spacing w:val="-7"/>
        </w:rPr>
        <w:t>在推动可持续建设方面发挥着不可或缺的作用。本文旨在探讨资料员</w:t>
      </w:r>
      <w:r>
        <w:rPr>
          <w:spacing w:val="-8"/>
        </w:rPr>
        <w:t>在实施可持续建设原则中的角色与职责，以及如何通过有效管理项目</w:t>
      </w:r>
      <w:r>
        <w:rPr>
          <w:spacing w:val="-2"/>
        </w:rPr>
        <w:t>信息来促进可持续建设的实践。</w:t>
      </w:r>
    </w:p>
    <w:p>
      <w:pPr>
        <w:pStyle w:val="BodyText"/>
        <w:spacing w:line="417" w:lineRule="auto"/>
        <w:ind w:right="985"/>
      </w:pPr>
      <w:r>
        <w:rPr>
          <w:spacing w:val="-2"/>
        </w:rPr>
        <w:t>关键词：资料员；可持续建设；项目管理；环境责任；社会责任</w:t>
      </w:r>
      <w:r>
        <w:rPr>
          <w:spacing w:val="-4"/>
        </w:rPr>
        <w:t>一、引言</w:t>
      </w:r>
    </w:p>
    <w:p>
      <w:pPr>
        <w:pStyle w:val="BodyText"/>
        <w:spacing w:line="417" w:lineRule="auto"/>
        <w:ind w:right="518"/>
      </w:pPr>
      <w:r>
        <w:rPr>
          <w:spacing w:val="-4"/>
        </w:rPr>
        <w:t>可持续建设是一种综合性的建设理念，它强调在建筑设计、施工及运</w:t>
      </w:r>
      <w:r>
        <w:rPr>
          <w:spacing w:val="-5"/>
        </w:rPr>
        <w:t>营过程中，实现经济效益、环境效益和社会效益的平衡。资料员作为</w:t>
      </w:r>
    </w:p>
    <w:p>
      <w:pPr>
        <w:spacing w:after="0" w:line="417" w:lineRule="auto"/>
        <w:sectPr>
          <w:footerReference w:type="default" r:id="rId8"/>
          <w:pgSz w:w="11910" w:h="16840"/>
          <w:pgMar w:top="1520" w:right="1280" w:bottom="1380" w:left="1680" w:header="0" w:footer="1198"/>
          <w:pgNumType w:start="4"/>
          <w:cols w:space="708"/>
        </w:sectPr>
      </w:pPr>
    </w:p>
    <w:p>
      <w:pPr>
        <w:pStyle w:val="BodyText"/>
        <w:spacing w:before="37" w:line="417" w:lineRule="auto"/>
        <w:ind w:right="518"/>
        <w:jc w:val="both"/>
      </w:pPr>
      <w:r>
        <w:rPr>
          <w:spacing w:val="-4"/>
        </w:rPr>
        <w:t>工程项目的信息管理者，负责收集、整理、保管各类工程文件，确保</w:t>
      </w:r>
      <w:r>
        <w:rPr>
          <w:spacing w:val="-4"/>
        </w:rPr>
        <w:t>信息的完整性和可追溯性。在可持续建设中，资料员的工作不仅关乎</w:t>
      </w:r>
      <w:r>
        <w:rPr>
          <w:spacing w:val="-2"/>
        </w:rPr>
        <w:t>项目的合规性，更是推动绿色建筑和低碳发展的重要手段。</w:t>
      </w:r>
    </w:p>
    <w:p>
      <w:pPr>
        <w:pStyle w:val="BodyText"/>
        <w:spacing w:line="358" w:lineRule="exact"/>
      </w:pPr>
      <w:r>
        <w:rPr>
          <w:spacing w:val="-2"/>
        </w:rPr>
        <w:t>二、可持续建设原则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/>
      </w:pPr>
      <w:r>
        <w:rPr>
          <w:spacing w:val="-1"/>
        </w:rPr>
        <w:t>可持续建设原则主要包括以下几个方面：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ListParagraph"/>
        <w:numPr>
          <w:ilvl w:val="0"/>
          <w:numId w:val="15"/>
        </w:numPr>
        <w:tabs>
          <w:tab w:val="left" w:pos="542"/>
        </w:tabs>
        <w:spacing w:before="1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环境保护：减少对自然资源的消耗，降低环境污染，提高能源效</w:t>
      </w:r>
      <w:r>
        <w:rPr>
          <w:spacing w:val="-2"/>
          <w:sz w:val="28"/>
        </w:rPr>
        <w:t>率，采用可再生资源。</w:t>
      </w:r>
    </w:p>
    <w:p>
      <w:pPr>
        <w:pStyle w:val="ListParagraph"/>
        <w:numPr>
          <w:ilvl w:val="0"/>
          <w:numId w:val="15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社会公平：保障公众利益，提升居住和工作环境的舒适度，关注</w:t>
      </w:r>
      <w:r>
        <w:rPr>
          <w:spacing w:val="-2"/>
          <w:sz w:val="28"/>
        </w:rPr>
        <w:t>弱势群体的需求。</w:t>
      </w:r>
    </w:p>
    <w:p>
      <w:pPr>
        <w:pStyle w:val="ListParagraph"/>
        <w:numPr>
          <w:ilvl w:val="0"/>
          <w:numId w:val="15"/>
        </w:numPr>
        <w:tabs>
          <w:tab w:val="left" w:pos="542"/>
        </w:tabs>
        <w:spacing w:before="0" w:after="0" w:line="417" w:lineRule="auto"/>
        <w:ind w:left="120" w:right="238" w:firstLine="0"/>
        <w:jc w:val="left"/>
        <w:rPr>
          <w:sz w:val="28"/>
        </w:rPr>
      </w:pPr>
      <w:r>
        <w:rPr>
          <w:spacing w:val="-2"/>
          <w:sz w:val="28"/>
        </w:rPr>
        <w:t>经济可行：确保项目在财务上的可持续性，考虑全生命周期成本，</w:t>
      </w:r>
      <w:r>
        <w:rPr>
          <w:spacing w:val="-2"/>
          <w:sz w:val="28"/>
        </w:rPr>
        <w:t>包括初始投资、运营和维护费用。</w:t>
      </w:r>
    </w:p>
    <w:p>
      <w:pPr>
        <w:pStyle w:val="ListParagraph"/>
        <w:numPr>
          <w:ilvl w:val="0"/>
          <w:numId w:val="15"/>
        </w:numPr>
        <w:tabs>
          <w:tab w:val="left" w:pos="540"/>
        </w:tabs>
        <w:spacing w:before="0" w:after="0" w:line="358" w:lineRule="exact"/>
        <w:ind w:left="540" w:right="0" w:hanging="420"/>
        <w:jc w:val="left"/>
        <w:rPr>
          <w:sz w:val="28"/>
        </w:rPr>
      </w:pPr>
      <w:r>
        <w:rPr>
          <w:spacing w:val="-1"/>
          <w:sz w:val="28"/>
        </w:rPr>
        <w:t>文化适应性：尊重当地文化和历史传统，保护文化遗产。</w:t>
      </w:r>
    </w:p>
    <w:p>
      <w:pPr>
        <w:pStyle w:val="BodyText"/>
        <w:spacing w:before="7"/>
        <w:ind w:left="0"/>
        <w:rPr>
          <w:sz w:val="20"/>
        </w:rPr>
      </w:pPr>
    </w:p>
    <w:p>
      <w:pPr>
        <w:pStyle w:val="ListParagraph"/>
        <w:numPr>
          <w:ilvl w:val="0"/>
          <w:numId w:val="15"/>
        </w:numPr>
        <w:tabs>
          <w:tab w:val="left" w:pos="542"/>
        </w:tabs>
        <w:spacing w:before="1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质量与安全：保证工程质量和安全标准，防止事故发生，维护人</w:t>
      </w:r>
      <w:r>
        <w:rPr>
          <w:spacing w:val="-2"/>
          <w:sz w:val="28"/>
        </w:rPr>
        <w:t>身和财产安全。</w:t>
      </w:r>
    </w:p>
    <w:p>
      <w:pPr>
        <w:pStyle w:val="BodyText"/>
        <w:spacing w:line="358" w:lineRule="exact"/>
      </w:pPr>
      <w:r>
        <w:rPr>
          <w:spacing w:val="-1"/>
        </w:rPr>
        <w:t>三、资料员在可持续建设中的作用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ListParagraph"/>
        <w:numPr>
          <w:ilvl w:val="0"/>
          <w:numId w:val="14"/>
        </w:numPr>
        <w:tabs>
          <w:tab w:val="left" w:pos="542"/>
        </w:tabs>
        <w:spacing w:before="1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信息收集与整理：资料员需收集与可持续建设相关的法律法规、</w:t>
      </w:r>
      <w:r>
        <w:rPr>
          <w:spacing w:val="-4"/>
          <w:sz w:val="28"/>
        </w:rPr>
        <w:t>技术标准、设计图纸、施工方案等信息，并进行分类整理，为项目决</w:t>
      </w:r>
      <w:r>
        <w:rPr>
          <w:spacing w:val="-2"/>
          <w:sz w:val="28"/>
        </w:rPr>
        <w:t>策提供依据。</w:t>
      </w:r>
    </w:p>
    <w:p>
      <w:pPr>
        <w:pStyle w:val="ListParagraph"/>
        <w:numPr>
          <w:ilvl w:val="0"/>
          <w:numId w:val="14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文档控制：通过有效的文档管理系统，确保项目文档的准确性、</w:t>
      </w:r>
      <w:r>
        <w:rPr>
          <w:spacing w:val="-2"/>
          <w:sz w:val="28"/>
        </w:rPr>
        <w:t>完整性和及时更新，便于追溯和审计。</w:t>
      </w:r>
    </w:p>
    <w:p>
      <w:pPr>
        <w:pStyle w:val="ListParagraph"/>
        <w:numPr>
          <w:ilvl w:val="0"/>
          <w:numId w:val="14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沟通协调：资料员需要与其他部门（如设计、施工、监理等）进</w:t>
      </w:r>
      <w:r>
        <w:rPr>
          <w:spacing w:val="-2"/>
          <w:sz w:val="28"/>
        </w:rPr>
        <w:t>行有效沟通，协调各方在可持续建设方面的需求和目标。</w:t>
      </w:r>
    </w:p>
    <w:p>
      <w:pPr>
        <w:spacing w:after="0" w:line="417" w:lineRule="auto"/>
        <w:jc w:val="both"/>
        <w:rPr>
          <w:sz w:val="28"/>
        </w:rPr>
        <w:sectPr>
          <w:footerReference w:type="default" r:id="rId9"/>
          <w:pgSz w:w="11910" w:h="16840"/>
          <w:pgMar w:top="1520" w:right="1280" w:bottom="1380" w:left="1680" w:header="0" w:footer="1198"/>
          <w:pgNumType w:start="5"/>
          <w:cols w:space="708"/>
        </w:sectPr>
      </w:pPr>
    </w:p>
    <w:p>
      <w:pPr>
        <w:pStyle w:val="ListParagraph"/>
        <w:numPr>
          <w:ilvl w:val="0"/>
          <w:numId w:val="14"/>
        </w:numPr>
        <w:tabs>
          <w:tab w:val="left" w:pos="542"/>
        </w:tabs>
        <w:spacing w:before="37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培训与支持：为项目团队提供可持续建设相关知识的培训，增强</w:t>
      </w:r>
      <w:r>
        <w:rPr>
          <w:spacing w:val="-2"/>
          <w:sz w:val="28"/>
        </w:rPr>
        <w:t>团队成员的环保意识和技能。</w:t>
      </w:r>
    </w:p>
    <w:p>
      <w:pPr>
        <w:pStyle w:val="ListParagraph"/>
        <w:numPr>
          <w:ilvl w:val="0"/>
          <w:numId w:val="14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监测与报告：协助项目经理跟踪项目进度，监测环境影响，编制</w:t>
      </w:r>
      <w:r>
        <w:rPr>
          <w:spacing w:val="-2"/>
          <w:sz w:val="28"/>
        </w:rPr>
        <w:t>可持续发展报告，以评估和改进项目的可持续性能。</w:t>
      </w:r>
    </w:p>
    <w:p>
      <w:pPr>
        <w:pStyle w:val="BodyText"/>
        <w:spacing w:line="358" w:lineRule="exact"/>
      </w:pPr>
      <w:r>
        <w:rPr>
          <w:spacing w:val="-3"/>
        </w:rPr>
        <w:t>四、结论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line="417" w:lineRule="auto"/>
        <w:ind w:right="285"/>
      </w:pPr>
      <w:r>
        <w:rPr>
          <w:spacing w:val="-9"/>
        </w:rPr>
        <w:t>资料员在可持续建设中的角色是多方面的，他们不仅是信息的守护者，</w:t>
      </w:r>
      <w:r>
        <w:rPr>
          <w:spacing w:val="-6"/>
        </w:rPr>
        <w:t>也是项目可持续性的推动者。通过发挥其专业优势，资料员能够有效</w:t>
      </w:r>
      <w:r>
        <w:rPr>
          <w:spacing w:val="-12"/>
        </w:rPr>
        <w:t>地支持项目团队实现可持续建设目标，从而为构建和谐社会和美好家园作出贡献。</w:t>
      </w:r>
    </w:p>
    <w:p>
      <w:pPr>
        <w:pStyle w:val="BodyText"/>
        <w:ind w:left="0"/>
      </w:pPr>
    </w:p>
    <w:p>
      <w:pPr>
        <w:pStyle w:val="Heading1"/>
        <w:tabs>
          <w:tab w:val="left" w:pos="1725"/>
        </w:tabs>
        <w:jc w:val="left"/>
      </w:pPr>
      <w:bookmarkStart w:id="2" w:name="_TOC_250005"/>
      <w:r>
        <w:t>第</w:t>
      </w:r>
      <w:r>
        <w:t>三</w:t>
      </w:r>
      <w:r>
        <w:t>部</w:t>
      </w:r>
      <w:r>
        <w:rPr>
          <w:spacing w:val="-10"/>
        </w:rPr>
        <w:t>分</w:t>
      </w:r>
      <w:r>
        <w:tab/>
        <w:t>资</w:t>
      </w:r>
      <w:r>
        <w:t>料</w:t>
      </w:r>
      <w:r>
        <w:t>管</w:t>
      </w:r>
      <w:r>
        <w:t>理</w:t>
      </w:r>
      <w:r>
        <w:t>策</w:t>
      </w:r>
      <w:bookmarkEnd w:id="2"/>
      <w:r>
        <w:rPr>
          <w:spacing w:val="-10"/>
        </w:rPr>
        <w:t>略</w:t>
      </w:r>
    </w:p>
    <w:p>
      <w:pPr>
        <w:pStyle w:val="BodyText"/>
        <w:spacing w:before="16"/>
        <w:ind w:left="0"/>
        <w:rPr>
          <w:rFonts w:ascii="Microsoft JhengHei"/>
          <w:b/>
          <w:sz w:val="15"/>
        </w:rPr>
      </w:pPr>
    </w:p>
    <w:tbl>
      <w:tblPr>
        <w:tblStyle w:val="TableNormal2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8"/>
        <w:gridCol w:w="5528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8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8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92"/>
          <w:jc w:val="left"/>
        </w:trPr>
        <w:tc>
          <w:tcPr>
            <w:tcW w:w="2768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【资料管理策略】：</w:t>
            </w:r>
          </w:p>
        </w:tc>
        <w:tc>
          <w:tcPr>
            <w:tcW w:w="5528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13"/>
              </w:numPr>
              <w:tabs>
                <w:tab w:val="left" w:pos="371"/>
              </w:tabs>
              <w:spacing w:before="0" w:after="0" w:line="278" w:lineRule="auto"/>
              <w:ind w:left="107" w:right="-15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标准化与规范化：资料管理策略应遵循国家和行业的相</w:t>
            </w:r>
            <w:r>
              <w:rPr>
                <w:spacing w:val="-6"/>
                <w:sz w:val="21"/>
              </w:rPr>
              <w:t xml:space="preserve">关标准，如 </w:t>
            </w:r>
            <w:r>
              <w:rPr>
                <w:rFonts w:ascii="Times New Roman" w:eastAsia="Times New Roman"/>
                <w:sz w:val="21"/>
              </w:rPr>
              <w:t>GB/T50328-2014</w:t>
            </w:r>
            <w:r>
              <w:rPr>
                <w:spacing w:val="-9"/>
                <w:sz w:val="21"/>
              </w:rPr>
              <w:t>《建设工程文件归档规范》，</w:t>
            </w:r>
            <w:r>
              <w:rPr>
                <w:spacing w:val="-2"/>
                <w:sz w:val="21"/>
              </w:rPr>
              <w:t>确保资料的完整性和规范性。这包括对文件的分类、编号、</w:t>
            </w:r>
            <w:r>
              <w:rPr>
                <w:spacing w:val="-2"/>
                <w:sz w:val="21"/>
              </w:rPr>
              <w:t>存储和检索进行统一规定，以便于快速查找和有效利用。</w:t>
            </w:r>
          </w:p>
          <w:p>
            <w:pPr>
              <w:pStyle w:val="TableParagraph"/>
              <w:numPr>
                <w:ilvl w:val="0"/>
                <w:numId w:val="13"/>
              </w:numPr>
              <w:tabs>
                <w:tab w:val="left" w:pos="371"/>
              </w:tabs>
              <w:spacing w:before="0" w:after="0" w:line="278" w:lineRule="auto"/>
              <w:ind w:left="107" w:right="-15" w:firstLine="0"/>
              <w:jc w:val="left"/>
              <w:rPr>
                <w:sz w:val="21"/>
              </w:rPr>
            </w:pPr>
            <w:r>
              <w:rPr>
                <w:sz w:val="21"/>
              </w:rPr>
              <w:t>信息化与数字化：随着信息技术的发展，资料管理策略</w:t>
            </w:r>
            <w:r>
              <w:rPr>
                <w:spacing w:val="-5"/>
                <w:sz w:val="21"/>
              </w:rPr>
              <w:t>应充分利用现代数字技术，如云计算、大数据和人工智能，</w:t>
            </w:r>
            <w:r>
              <w:rPr>
                <w:spacing w:val="1"/>
                <w:sz w:val="21"/>
              </w:rPr>
              <w:t>实现资料的高效管理和便捷共享。通过建立电子文档管理系统（</w:t>
            </w:r>
            <w:r>
              <w:rPr>
                <w:rFonts w:ascii="Times New Roman" w:eastAsia="Times New Roman"/>
                <w:spacing w:val="1"/>
                <w:sz w:val="21"/>
              </w:rPr>
              <w:t>EDMS</w:t>
            </w:r>
            <w:r>
              <w:rPr>
                <w:spacing w:val="-105"/>
                <w:sz w:val="21"/>
              </w:rPr>
              <w:t>）</w:t>
            </w:r>
            <w:r>
              <w:rPr>
                <w:sz w:val="21"/>
              </w:rPr>
              <w:t>，可以实现资料的在线编辑、审批和存档，提高工作效率。</w:t>
            </w:r>
          </w:p>
          <w:p>
            <w:pPr>
              <w:pStyle w:val="TableParagraph"/>
              <w:numPr>
                <w:ilvl w:val="0"/>
                <w:numId w:val="13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绿色与环保：在可持续建设的背景下，资料管理策略应</w:t>
            </w:r>
            <w:r>
              <w:rPr>
                <w:spacing w:val="-2"/>
                <w:sz w:val="21"/>
              </w:rPr>
              <w:t>注重绿色环保，减少纸质文档的使用，推广无纸化办公。通过采用环保材料制作档案盒和文件夹，以及使用节能设</w:t>
            </w:r>
            <w:r>
              <w:rPr>
                <w:spacing w:val="-2"/>
                <w:sz w:val="21"/>
              </w:rPr>
              <w:t>备存储电子文档，降低对环境的影响。</w:t>
            </w:r>
          </w:p>
          <w:p>
            <w:pPr>
              <w:pStyle w:val="TableParagraph"/>
              <w:spacing w:line="269" w:lineRule="exact"/>
              <w:rPr>
                <w:sz w:val="21"/>
              </w:rPr>
            </w:pPr>
            <w:r>
              <w:rPr>
                <w:spacing w:val="-1"/>
                <w:sz w:val="21"/>
              </w:rPr>
              <w:t>【知识管理与更新】：</w:t>
            </w:r>
          </w:p>
        </w:tc>
      </w:tr>
    </w:tbl>
    <w:p>
      <w:pPr>
        <w:pStyle w:val="BodyText"/>
        <w:ind w:left="0"/>
        <w:rPr>
          <w:rFonts w:ascii="Microsoft JhengHei"/>
          <w:b/>
          <w:sz w:val="4"/>
        </w:rPr>
      </w:pPr>
    </w:p>
    <w:p>
      <w:pPr>
        <w:pStyle w:val="BodyText"/>
        <w:spacing w:before="61"/>
        <w:ind w:left="680"/>
      </w:pPr>
      <w:r>
        <w:rPr>
          <w:spacing w:val="-1"/>
        </w:rPr>
        <w:t>资料管理策略在可持续建设中的角色</w:t>
      </w:r>
    </w:p>
    <w:p>
      <w:pPr>
        <w:pStyle w:val="BodyText"/>
        <w:spacing w:before="9"/>
        <w:ind w:left="0"/>
        <w:rPr>
          <w:sz w:val="20"/>
        </w:rPr>
      </w:pPr>
    </w:p>
    <w:p>
      <w:pPr>
        <w:pStyle w:val="BodyText"/>
      </w:pPr>
      <w:r>
        <w:rPr>
          <w:spacing w:val="-5"/>
        </w:rPr>
        <w:t>随着可持续发展理念的深入人心，建筑行业也逐步转向绿色、环保的</w:t>
      </w:r>
    </w:p>
    <w:p>
      <w:pPr>
        <w:spacing w:after="0"/>
        <w:sectPr>
          <w:footerReference w:type="default" r:id="rId10"/>
          <w:pgSz w:w="11910" w:h="16840"/>
          <w:pgMar w:top="1520" w:right="1280" w:bottom="1380" w:left="1680" w:header="0" w:footer="1198"/>
          <w:pgNumType w:start="6"/>
          <w:cols w:space="708"/>
        </w:sectPr>
      </w:pPr>
    </w:p>
    <w:p>
      <w:pPr>
        <w:pStyle w:val="BodyText"/>
        <w:spacing w:before="37" w:line="417" w:lineRule="auto"/>
        <w:ind w:right="378"/>
      </w:pPr>
      <w:r>
        <w:rPr>
          <w:spacing w:val="-19"/>
        </w:rPr>
        <w:t>建设方式。在这一转型过程中，资料员作为项目信息管理的核心人物，</w:t>
      </w:r>
      <w:r>
        <w:rPr>
          <w:spacing w:val="-12"/>
        </w:rPr>
        <w:t>其作用不容忽视。本文将探讨资料管理策略在实现可持续建设目标中</w:t>
      </w:r>
      <w:r>
        <w:rPr>
          <w:spacing w:val="-2"/>
        </w:rPr>
        <w:t>的关键作用。</w:t>
      </w:r>
    </w:p>
    <w:p>
      <w:pPr>
        <w:pStyle w:val="BodyText"/>
        <w:spacing w:line="358" w:lineRule="exact"/>
      </w:pPr>
      <w:r>
        <w:rPr>
          <w:spacing w:val="-1"/>
        </w:rPr>
        <w:t>一、资料管理的重要性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518"/>
        <w:jc w:val="both"/>
      </w:pPr>
      <w:r>
        <w:rPr>
          <w:spacing w:val="-4"/>
        </w:rPr>
        <w:t>资料管理是指对项目从策划到实施全过程的信息进行收集、整理、存储、检索和分析的过程。有效的资料管理能够确保信息的准确传递与</w:t>
      </w:r>
      <w:r>
        <w:rPr>
          <w:spacing w:val="-4"/>
        </w:rPr>
        <w:t>高效利用，为决策提供支持，同时也有助于项目的质量控制、成本控</w:t>
      </w:r>
      <w:r>
        <w:rPr>
          <w:spacing w:val="-4"/>
        </w:rPr>
        <w:t>制和时间控制。在可持续建设中，资料管理尤为重要，因为它是评估</w:t>
      </w:r>
      <w:r>
        <w:rPr>
          <w:spacing w:val="-2"/>
        </w:rPr>
        <w:t>项目环境影响、资源使用效率和社会责任履行情况的基础。</w:t>
      </w:r>
    </w:p>
    <w:p>
      <w:pPr>
        <w:pStyle w:val="BodyText"/>
        <w:spacing w:line="358" w:lineRule="exact"/>
      </w:pPr>
      <w:r>
        <w:rPr>
          <w:spacing w:val="-1"/>
        </w:rPr>
        <w:t>二、资料管理策略的关键要素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ListParagraph"/>
        <w:numPr>
          <w:ilvl w:val="0"/>
          <w:numId w:val="12"/>
        </w:numPr>
        <w:tabs>
          <w:tab w:val="left" w:pos="542"/>
        </w:tabs>
        <w:spacing w:before="1" w:after="0" w:line="417" w:lineRule="auto"/>
        <w:ind w:left="120" w:right="238" w:firstLine="0"/>
        <w:jc w:val="left"/>
        <w:rPr>
          <w:sz w:val="28"/>
        </w:rPr>
      </w:pPr>
      <w:r>
        <w:rPr>
          <w:spacing w:val="-2"/>
          <w:sz w:val="28"/>
        </w:rPr>
        <w:t>标准化：制定统一的资料管理标准，确保资料的完整性和准确性。</w:t>
      </w:r>
      <w:r>
        <w:rPr>
          <w:spacing w:val="-2"/>
          <w:sz w:val="28"/>
        </w:rPr>
        <w:t>这包括对文档格式、命名规则、分类方法等进行明确规定。</w:t>
      </w:r>
    </w:p>
    <w:p>
      <w:pPr>
        <w:pStyle w:val="ListParagraph"/>
        <w:numPr>
          <w:ilvl w:val="0"/>
          <w:numId w:val="12"/>
        </w:numPr>
        <w:tabs>
          <w:tab w:val="left" w:pos="542"/>
        </w:tabs>
        <w:spacing w:before="0" w:after="0" w:line="417" w:lineRule="auto"/>
        <w:ind w:left="120" w:right="238" w:firstLine="0"/>
        <w:jc w:val="left"/>
        <w:rPr>
          <w:sz w:val="28"/>
        </w:rPr>
      </w:pPr>
      <w:r>
        <w:rPr>
          <w:spacing w:val="-2"/>
          <w:sz w:val="28"/>
        </w:rPr>
        <w:t>信息化：利用现代信息技术手段，如数据库管理系统、云计算等，</w:t>
      </w:r>
      <w:r>
        <w:rPr>
          <w:spacing w:val="-2"/>
          <w:sz w:val="28"/>
        </w:rPr>
        <w:t>提高资料管理的效率和便捷性。</w:t>
      </w:r>
    </w:p>
    <w:p>
      <w:pPr>
        <w:pStyle w:val="ListParagraph"/>
        <w:numPr>
          <w:ilvl w:val="0"/>
          <w:numId w:val="12"/>
        </w:numPr>
        <w:tabs>
          <w:tab w:val="left" w:pos="542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动态更新：实时更新资料，保证信息的时效性。对于可持续建设</w:t>
      </w:r>
      <w:r>
        <w:rPr>
          <w:spacing w:val="-18"/>
          <w:sz w:val="28"/>
        </w:rPr>
        <w:t>项目来说，环境、能源消耗、碳排放等关键指标的数据需要定期更新，</w:t>
      </w:r>
      <w:r>
        <w:rPr>
          <w:spacing w:val="-2"/>
          <w:sz w:val="28"/>
        </w:rPr>
        <w:t>以便及时调整项目策略。</w:t>
      </w:r>
    </w:p>
    <w:p>
      <w:pPr>
        <w:pStyle w:val="ListParagraph"/>
        <w:numPr>
          <w:ilvl w:val="0"/>
          <w:numId w:val="12"/>
        </w:numPr>
        <w:tabs>
          <w:tab w:val="left" w:pos="542"/>
        </w:tabs>
        <w:spacing w:before="0" w:after="0" w:line="417" w:lineRule="auto"/>
        <w:ind w:left="120" w:right="238" w:firstLine="0"/>
        <w:jc w:val="left"/>
        <w:rPr>
          <w:sz w:val="28"/>
        </w:rPr>
      </w:pPr>
      <w:r>
        <w:rPr>
          <w:spacing w:val="-2"/>
          <w:sz w:val="28"/>
        </w:rPr>
        <w:t>安全性：采取加密、权限设置等措施，保护敏感信息和知识产权，</w:t>
      </w:r>
      <w:r>
        <w:rPr>
          <w:spacing w:val="-2"/>
          <w:sz w:val="28"/>
        </w:rPr>
        <w:t>防止信息泄露。</w:t>
      </w:r>
    </w:p>
    <w:p>
      <w:pPr>
        <w:pStyle w:val="ListParagraph"/>
        <w:numPr>
          <w:ilvl w:val="0"/>
          <w:numId w:val="12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培训与教育：加强资料员的培训和教育，提高他们的专业技能和</w:t>
      </w:r>
      <w:r>
        <w:rPr>
          <w:spacing w:val="-2"/>
          <w:sz w:val="28"/>
        </w:rPr>
        <w:t>信息安全意识。</w:t>
      </w:r>
    </w:p>
    <w:p>
      <w:pPr>
        <w:pStyle w:val="BodyText"/>
        <w:spacing w:line="358" w:lineRule="exact"/>
      </w:pPr>
      <w:r>
        <w:rPr>
          <w:spacing w:val="-1"/>
        </w:rPr>
        <w:t>三、资料管理策略在可持续建设中的应用</w:t>
      </w:r>
    </w:p>
    <w:p>
      <w:pPr>
        <w:spacing w:after="0" w:line="358" w:lineRule="exact"/>
        <w:sectPr>
          <w:footerReference w:type="default" r:id="rId11"/>
          <w:pgSz w:w="11910" w:h="16840"/>
          <w:pgMar w:top="1520" w:right="1280" w:bottom="1380" w:left="1680" w:header="0" w:footer="1198"/>
          <w:pgNumType w:start="7"/>
          <w:cols w:space="708"/>
        </w:sectPr>
      </w:pPr>
    </w:p>
    <w:p>
      <w:pPr>
        <w:pStyle w:val="ListParagraph"/>
        <w:numPr>
          <w:ilvl w:val="0"/>
          <w:numId w:val="11"/>
        </w:numPr>
        <w:tabs>
          <w:tab w:val="left" w:pos="542"/>
        </w:tabs>
        <w:spacing w:before="37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环境影响评估：通过收集和分析项目相关的环境资料，评估项目</w:t>
      </w:r>
      <w:r>
        <w:rPr>
          <w:spacing w:val="-2"/>
          <w:sz w:val="28"/>
        </w:rPr>
        <w:t>对周边环境的影响，为设计优化和施工过程提供指导。</w:t>
      </w:r>
    </w:p>
    <w:p>
      <w:pPr>
        <w:pStyle w:val="ListParagraph"/>
        <w:numPr>
          <w:ilvl w:val="0"/>
          <w:numId w:val="11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资源节约：通过对材料采购、使用和废弃等环节的资料管理，实</w:t>
      </w:r>
      <w:r>
        <w:rPr>
          <w:spacing w:val="-2"/>
          <w:sz w:val="28"/>
        </w:rPr>
        <w:t>现资源的合理配置和循环利用，降低浪费。</w:t>
      </w:r>
    </w:p>
    <w:p>
      <w:pPr>
        <w:pStyle w:val="ListParagraph"/>
        <w:numPr>
          <w:ilvl w:val="0"/>
          <w:numId w:val="11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能源管理：记录和分析建筑的能耗数据，为节能改造提供依据，</w:t>
      </w:r>
      <w:r>
        <w:rPr>
          <w:spacing w:val="-2"/>
          <w:sz w:val="28"/>
        </w:rPr>
        <w:t>推动建筑能效的提升。</w:t>
      </w:r>
    </w:p>
    <w:p>
      <w:pPr>
        <w:pStyle w:val="ListParagraph"/>
        <w:numPr>
          <w:ilvl w:val="0"/>
          <w:numId w:val="11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社会责任：收集项目对当地社区影响的资料，评估项目的社会效</w:t>
      </w:r>
      <w:r>
        <w:rPr>
          <w:spacing w:val="-2"/>
          <w:sz w:val="28"/>
        </w:rPr>
        <w:t>益，促进企业与社区的和谐发展。</w:t>
      </w:r>
    </w:p>
    <w:p>
      <w:pPr>
        <w:pStyle w:val="ListParagraph"/>
        <w:numPr>
          <w:ilvl w:val="0"/>
          <w:numId w:val="11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持续改进：基于资料分析结果，识别项目管理中的问题和不足，</w:t>
      </w:r>
      <w:r>
        <w:rPr>
          <w:spacing w:val="-2"/>
          <w:sz w:val="28"/>
        </w:rPr>
        <w:t>提出改进措施，持续优化项目管理和运营。</w:t>
      </w:r>
    </w:p>
    <w:p>
      <w:pPr>
        <w:pStyle w:val="BodyText"/>
        <w:spacing w:line="358" w:lineRule="exact"/>
      </w:pPr>
      <w:r>
        <w:rPr>
          <w:spacing w:val="-3"/>
        </w:rPr>
        <w:t>四、结论</w:t>
      </w:r>
    </w:p>
    <w:p>
      <w:pPr>
        <w:pStyle w:val="BodyText"/>
        <w:spacing w:before="7"/>
        <w:ind w:left="0"/>
        <w:rPr>
          <w:sz w:val="20"/>
        </w:rPr>
      </w:pPr>
    </w:p>
    <w:p>
      <w:pPr>
        <w:pStyle w:val="BodyText"/>
        <w:spacing w:line="417" w:lineRule="auto"/>
        <w:ind w:right="518"/>
        <w:jc w:val="both"/>
      </w:pPr>
      <w:r>
        <w:rPr>
          <w:spacing w:val="-4"/>
        </w:rPr>
        <w:t>综上所述，资料管理策略在可持续建设中的作用不可忽视。通过实施</w:t>
      </w:r>
      <w:r>
        <w:rPr>
          <w:spacing w:val="-4"/>
        </w:rPr>
        <w:t>有效的资料管理，可以确保项目在环境保护、资源节约、能源利用等</w:t>
      </w:r>
      <w:r>
        <w:rPr>
          <w:spacing w:val="-4"/>
        </w:rPr>
        <w:t>方面达到更高的标准，从而实现经济效益、环境效益和社会效益的平衡。因此，资料员应充分发挥其在资料管理方面的专业能力，为可持</w:t>
      </w:r>
      <w:r>
        <w:rPr>
          <w:spacing w:val="-2"/>
        </w:rPr>
        <w:t>续建设目标的实现贡献力量。</w:t>
      </w:r>
    </w:p>
    <w:p>
      <w:pPr>
        <w:pStyle w:val="BodyText"/>
        <w:ind w:left="0"/>
      </w:pPr>
    </w:p>
    <w:p>
      <w:pPr>
        <w:pStyle w:val="Heading1"/>
      </w:pPr>
      <w:bookmarkStart w:id="3" w:name="_TOC_250004"/>
      <w:r>
        <w:t>第四部分</w:t>
      </w:r>
      <w:r>
        <w:rPr>
          <w:spacing w:val="209"/>
          <w:w w:val="150"/>
        </w:rPr>
        <w:t xml:space="preserve"> </w:t>
      </w:r>
      <w:bookmarkEnd w:id="3"/>
      <w:r>
        <w:rPr>
          <w:spacing w:val="-2"/>
        </w:rPr>
        <w:t>环境影响评估</w:t>
      </w:r>
    </w:p>
    <w:p>
      <w:pPr>
        <w:pStyle w:val="BodyText"/>
        <w:spacing w:before="16"/>
        <w:ind w:left="0"/>
        <w:rPr>
          <w:rFonts w:ascii="Microsoft JhengHei"/>
          <w:b/>
          <w:sz w:val="15"/>
        </w:rPr>
      </w:pPr>
    </w:p>
    <w:tbl>
      <w:tblPr>
        <w:tblStyle w:val="TableNormal3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74"/>
        <w:gridCol w:w="5522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74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2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71"/>
          <w:jc w:val="left"/>
        </w:trPr>
        <w:tc>
          <w:tcPr>
            <w:tcW w:w="2774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【环境影响评估】：</w:t>
            </w:r>
          </w:p>
        </w:tc>
        <w:tc>
          <w:tcPr>
            <w:tcW w:w="5522" w:type="dxa"/>
          </w:tcPr>
          <w:p>
            <w:pPr>
              <w:pStyle w:val="TableParagraph"/>
              <w:spacing w:before="18"/>
              <w:ind w:left="0"/>
              <w:rPr>
                <w:rFonts w:ascii="Microsoft JhengHei"/>
                <w:b/>
                <w:sz w:val="15"/>
              </w:rPr>
            </w:pPr>
          </w:p>
          <w:p>
            <w:pPr>
              <w:pStyle w:val="TableParagraph"/>
              <w:spacing w:line="310" w:lineRule="atLeast"/>
              <w:ind w:right="96"/>
              <w:jc w:val="both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 xml:space="preserve">1. </w:t>
            </w:r>
            <w:r>
              <w:rPr>
                <w:sz w:val="21"/>
              </w:rPr>
              <w:t>定义与重要性：环境影响评估（</w:t>
            </w:r>
            <w:r>
              <w:rPr>
                <w:rFonts w:ascii="Times New Roman" w:eastAsia="Times New Roman"/>
                <w:sz w:val="21"/>
              </w:rPr>
              <w:t>EIA</w:t>
            </w:r>
            <w:r>
              <w:rPr>
                <w:sz w:val="21"/>
              </w:rPr>
              <w:t>）是一种用于预测</w:t>
            </w:r>
            <w:r>
              <w:rPr>
                <w:spacing w:val="-2"/>
                <w:sz w:val="21"/>
              </w:rPr>
              <w:t>和评价建设项目对环境可能产生的影响的过程，旨在确保项目在设计、建设和运营过程中考虑环境保护措施。资料员在此环节中负责收集、整理和分析相关环境数据，为决</w:t>
            </w:r>
            <w:r>
              <w:rPr>
                <w:spacing w:val="-2"/>
                <w:sz w:val="21"/>
              </w:rPr>
              <w:t>策者提供科学依据。</w:t>
            </w:r>
          </w:p>
        </w:tc>
      </w:tr>
    </w:tbl>
    <w:p>
      <w:pPr>
        <w:spacing w:after="0" w:line="310" w:lineRule="atLeast"/>
        <w:jc w:val="both"/>
        <w:rPr>
          <w:sz w:val="21"/>
        </w:rPr>
        <w:sectPr>
          <w:footerReference w:type="default" r:id="rId12"/>
          <w:pgSz w:w="11910" w:h="16840"/>
          <w:pgMar w:top="1520" w:right="1280" w:bottom="1380" w:left="1680" w:header="0" w:footer="1198"/>
          <w:pgNumType w:start="8"/>
          <w:cols w:space="708"/>
        </w:sectPr>
      </w:pPr>
    </w:p>
    <w:tbl>
      <w:tblPr>
        <w:tblStyle w:val="TableNormal4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74"/>
        <w:gridCol w:w="5522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807"/>
          <w:jc w:val="left"/>
        </w:trPr>
        <w:tc>
          <w:tcPr>
            <w:tcW w:w="2774" w:type="dxa"/>
          </w:tcPr>
          <w:p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5522" w:type="dxa"/>
          </w:tcPr>
          <w:p>
            <w:pPr>
              <w:pStyle w:val="TableParagraph"/>
              <w:numPr>
                <w:ilvl w:val="0"/>
                <w:numId w:val="10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法规遵循：在中国，环境影响评估受到严格法律监管，</w:t>
            </w:r>
            <w:r>
              <w:rPr>
                <w:spacing w:val="-2"/>
                <w:sz w:val="21"/>
              </w:rPr>
              <w:t>如《中华人民共和国环境影响评价法》等。资料员需熟悉</w:t>
            </w:r>
            <w:r>
              <w:rPr>
                <w:spacing w:val="-2"/>
                <w:sz w:val="21"/>
              </w:rPr>
              <w:t>相关法律法规，确保项目环评工作合规进行。</w:t>
            </w:r>
          </w:p>
          <w:p>
            <w:pPr>
              <w:pStyle w:val="TableParagraph"/>
              <w:numPr>
                <w:ilvl w:val="0"/>
                <w:numId w:val="10"/>
              </w:numPr>
              <w:tabs>
                <w:tab w:val="left" w:pos="371"/>
              </w:tabs>
              <w:spacing w:before="0" w:after="0" w:line="278" w:lineRule="auto"/>
              <w:ind w:left="107" w:right="-15" w:firstLine="0"/>
              <w:jc w:val="left"/>
              <w:rPr>
                <w:sz w:val="21"/>
              </w:rPr>
            </w:pPr>
            <w:r>
              <w:rPr>
                <w:sz w:val="21"/>
              </w:rPr>
              <w:t>评估流程：环境影响评估通常包括准备阶段、正式评估</w:t>
            </w:r>
            <w:r>
              <w:rPr>
                <w:spacing w:val="-7"/>
                <w:sz w:val="21"/>
              </w:rPr>
              <w:t>阶段、报告编制阶段、审查与批准阶段以及跟踪评价阶段。</w:t>
            </w:r>
            <w:r>
              <w:rPr>
                <w:spacing w:val="1"/>
                <w:sz w:val="21"/>
              </w:rPr>
              <w:t>资料员在每个阶段都扮演着关键角色，确保信息的准确传递和有效管理。</w:t>
            </w:r>
          </w:p>
          <w:p>
            <w:pPr>
              <w:pStyle w:val="TableParagraph"/>
              <w:spacing w:line="269" w:lineRule="exact"/>
              <w:rPr>
                <w:sz w:val="21"/>
              </w:rPr>
            </w:pPr>
            <w:r>
              <w:rPr>
                <w:spacing w:val="-2"/>
                <w:sz w:val="21"/>
              </w:rPr>
              <w:t>【生命周期评估】：</w:t>
            </w:r>
          </w:p>
        </w:tc>
      </w:tr>
    </w:tbl>
    <w:p>
      <w:pPr>
        <w:pStyle w:val="BodyText"/>
        <w:spacing w:before="5"/>
        <w:ind w:left="0"/>
        <w:rPr>
          <w:rFonts w:ascii="Microsoft JhengHei"/>
          <w:b/>
          <w:sz w:val="5"/>
        </w:rPr>
      </w:pPr>
    </w:p>
    <w:p>
      <w:pPr>
        <w:pStyle w:val="BodyText"/>
        <w:spacing w:before="61" w:line="417" w:lineRule="auto"/>
        <w:ind w:left="260" w:right="2385" w:firstLine="420"/>
      </w:pPr>
      <w:r>
        <w:rPr>
          <w:spacing w:val="-6"/>
        </w:rPr>
        <w:t># 资料员在可持续建设中的作用：环境影响评估</w:t>
      </w:r>
      <w:r>
        <w:rPr>
          <w:spacing w:val="-6"/>
        </w:rPr>
        <w:t>引言</w:t>
      </w:r>
    </w:p>
    <w:p>
      <w:pPr>
        <w:pStyle w:val="BodyText"/>
        <w:spacing w:line="417" w:lineRule="auto"/>
        <w:ind w:right="518"/>
      </w:pPr>
      <w:r>
        <w:rPr>
          <w:spacing w:val="-7"/>
        </w:rPr>
        <w:t>随着全球气候变化和环境退化问题的日益严重，可持续建设已成为当</w:t>
      </w:r>
      <w:r>
        <w:rPr>
          <w:spacing w:val="-4"/>
        </w:rPr>
        <w:t>代建筑行业的重要议题。资料员作为项目团队的关键成员，在环境影</w:t>
      </w:r>
      <w:r>
        <w:rPr>
          <w:spacing w:val="-2"/>
        </w:rPr>
        <w:t>响评估（EIA）过程中扮演着至关重要的角色。本文旨在探讨资料员</w:t>
      </w:r>
      <w:r>
        <w:rPr>
          <w:spacing w:val="-2"/>
        </w:rPr>
        <w:t>在可持续建设中的职责，特别是在环境影响评估方面的具体作用。</w:t>
      </w:r>
      <w:r>
        <w:rPr>
          <w:spacing w:val="-2"/>
        </w:rPr>
        <w:t>环境影响评估概述</w:t>
      </w:r>
    </w:p>
    <w:p>
      <w:pPr>
        <w:pStyle w:val="BodyText"/>
        <w:spacing w:line="417" w:lineRule="auto"/>
        <w:ind w:right="518"/>
        <w:jc w:val="both"/>
      </w:pPr>
      <w:r>
        <w:rPr>
          <w:spacing w:val="-8"/>
        </w:rPr>
        <w:t>环境影响评估是一种系统化的过程，用于预测和评价建设项目对环境</w:t>
      </w:r>
      <w:r>
        <w:rPr>
          <w:spacing w:val="-4"/>
        </w:rPr>
        <w:t>可能产生的影响。其目的是识别潜在的环境问题，并提出相应的缓解</w:t>
      </w:r>
      <w:r>
        <w:rPr>
          <w:spacing w:val="-4"/>
        </w:rPr>
        <w:t>措施，以确保项目的可持续发展。环境影响评估通常包括以下几个步</w:t>
      </w:r>
      <w:r>
        <w:rPr>
          <w:spacing w:val="-6"/>
        </w:rPr>
        <w:t>骤：</w:t>
      </w:r>
    </w:p>
    <w:p>
      <w:pPr>
        <w:pStyle w:val="ListParagraph"/>
        <w:numPr>
          <w:ilvl w:val="0"/>
          <w:numId w:val="9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准备阶段：收集与项目相关的背景信息，明确评估范围，制定评</w:t>
      </w:r>
      <w:r>
        <w:rPr>
          <w:spacing w:val="-4"/>
          <w:sz w:val="28"/>
        </w:rPr>
        <w:t>估计划。</w:t>
      </w:r>
    </w:p>
    <w:p>
      <w:pPr>
        <w:pStyle w:val="ListParagraph"/>
        <w:numPr>
          <w:ilvl w:val="0"/>
          <w:numId w:val="9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评估阶段：预测和评价项目对环境的各种影响，包括生态影响、</w:t>
      </w:r>
      <w:r>
        <w:rPr>
          <w:spacing w:val="-2"/>
          <w:sz w:val="28"/>
        </w:rPr>
        <w:t>水资源影响、大气质量影响等。</w:t>
      </w:r>
    </w:p>
    <w:p>
      <w:pPr>
        <w:pStyle w:val="ListParagraph"/>
        <w:numPr>
          <w:ilvl w:val="0"/>
          <w:numId w:val="9"/>
        </w:numPr>
        <w:tabs>
          <w:tab w:val="left" w:pos="540"/>
        </w:tabs>
        <w:spacing w:before="0" w:after="0" w:line="358" w:lineRule="exact"/>
        <w:ind w:left="540" w:right="0" w:hanging="420"/>
        <w:jc w:val="left"/>
        <w:rPr>
          <w:sz w:val="28"/>
        </w:rPr>
      </w:pPr>
      <w:r>
        <w:rPr>
          <w:spacing w:val="-1"/>
          <w:sz w:val="28"/>
        </w:rPr>
        <w:t>报告编制阶段：整理评估结果，编写环境影响报告。</w:t>
      </w:r>
    </w:p>
    <w:p>
      <w:pPr>
        <w:pStyle w:val="ListParagraph"/>
        <w:numPr>
          <w:ilvl w:val="0"/>
          <w:numId w:val="9"/>
        </w:numPr>
        <w:tabs>
          <w:tab w:val="left" w:pos="542"/>
        </w:tabs>
        <w:spacing w:before="1" w:after="0" w:line="620" w:lineRule="atLeast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审查与批准阶段：提交环境影响报告，接受相关环保部门的审查</w:t>
      </w:r>
      <w:r>
        <w:rPr>
          <w:spacing w:val="-2"/>
          <w:sz w:val="28"/>
        </w:rPr>
        <w:t>和公众意见征集。</w:t>
      </w:r>
    </w:p>
    <w:p>
      <w:pPr>
        <w:spacing w:after="0" w:line="620" w:lineRule="atLeast"/>
        <w:jc w:val="left"/>
        <w:rPr>
          <w:sz w:val="28"/>
        </w:rPr>
      </w:pPr>
      <w:r>
        <w:rPr>
          <w:sz w:val="28"/>
        </w:rPr>
        <w:br/>
      </w:r>
      <w:r>
        <w:rPr>
          <w:sz w:val="28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https://d.book118.com/358072052126006043</w:t>
        </w:r>
      </w:hyperlink>
    </w:p>
    <w:p>
      <w:pPr>
        <w:spacing w:after="0" w:line="620" w:lineRule="atLeast"/>
        <w:jc w:val="left"/>
        <w:rPr>
          <w:sz w:val="28"/>
        </w:rPr>
      </w:pPr>
    </w:p>
    <w:sectPr>
      <w:footerReference w:type="default" r:id="rId14"/>
      <w:type w:val="continuous"/>
      <w:pgSz w:w="11910" w:h="16840"/>
      <w:pgMar w:top="1400" w:right="1280" w:bottom="1380" w:left="1680" w:header="0" w:footer="1198"/>
      <w:pgNumType w:start="9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29.05pt;height:12pt;margin-top:770.98pt;margin-left:284.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29.05pt;height:12pt;margin-top:770.98pt;margin-left:284.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2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29.05pt;height:12pt;margin-top:770.98pt;margin-left:284.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3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29.05pt;height:12pt;margin-top:770.98pt;margin-left:284.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4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29.05pt;height:12pt;margin-top:770.98pt;margin-left:284.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5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29.05pt;height:12pt;margin-top:770.98pt;margin-left:284.4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6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29.05pt;height:12pt;margin-top:770.98pt;margin-left:284.4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7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29.05pt;height:12pt;margin-top:770.98pt;margin-left:284.4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8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29.05pt;height:12pt;margin-top:770.98pt;margin-left:284.4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BA87DA2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1">
    <w:nsid w:val="12DB808A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0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1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2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3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4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4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6" w:hanging="263"/>
      </w:pPr>
      <w:rPr>
        <w:rFonts w:hint="default"/>
        <w:lang w:val="en-US" w:eastAsia="zh-CN" w:bidi="ar-SA"/>
      </w:rPr>
    </w:lvl>
  </w:abstractNum>
  <w:abstractNum w:abstractNumId="2">
    <w:nsid w:val="187D4892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3">
    <w:nsid w:val="1B39FD6B"/>
    <w:multiLevelType w:val="hybridMultilevel"/>
    <w:tmpl w:val="00000000"/>
    <w:lvl w:ilvl="0">
      <w:start w:val="1"/>
      <w:numFmt w:val="decimal"/>
      <w:lvlText w:val="%1."/>
      <w:lvlJc w:val="left"/>
      <w:pPr>
        <w:ind w:left="68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506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333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159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86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81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639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66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92" w:hanging="420"/>
      </w:pPr>
      <w:rPr>
        <w:rFonts w:hint="default"/>
        <w:lang w:val="en-US" w:eastAsia="zh-CN" w:bidi="ar-SA"/>
      </w:rPr>
    </w:lvl>
  </w:abstractNum>
  <w:abstractNum w:abstractNumId="4">
    <w:nsid w:val="26CFAC6F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5">
    <w:nsid w:val="281C74FC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7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2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4" w:hanging="263"/>
      </w:pPr>
      <w:rPr>
        <w:rFonts w:hint="default"/>
        <w:lang w:val="en-US" w:eastAsia="zh-CN" w:bidi="ar-SA"/>
      </w:rPr>
    </w:lvl>
  </w:abstractNum>
  <w:abstractNum w:abstractNumId="6">
    <w:nsid w:val="2A498956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2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4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5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7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8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9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1" w:hanging="263"/>
      </w:pPr>
      <w:rPr>
        <w:rFonts w:hint="default"/>
        <w:lang w:val="en-US" w:eastAsia="zh-CN" w:bidi="ar-SA"/>
      </w:rPr>
    </w:lvl>
  </w:abstractNum>
  <w:abstractNum w:abstractNumId="7">
    <w:nsid w:val="31134993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0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1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2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2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3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4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4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5" w:hanging="263"/>
      </w:pPr>
      <w:rPr>
        <w:rFonts w:hint="default"/>
        <w:lang w:val="en-US" w:eastAsia="zh-CN" w:bidi="ar-SA"/>
      </w:rPr>
    </w:lvl>
  </w:abstractNum>
  <w:abstractNum w:abstractNumId="8">
    <w:nsid w:val="33CCB36B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0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1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2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2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3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4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4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5" w:hanging="263"/>
      </w:pPr>
      <w:rPr>
        <w:rFonts w:hint="default"/>
        <w:lang w:val="en-US" w:eastAsia="zh-CN" w:bidi="ar-SA"/>
      </w:rPr>
    </w:lvl>
  </w:abstractNum>
  <w:abstractNum w:abstractNumId="9">
    <w:nsid w:val="3F63C51D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0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1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2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3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4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5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6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7" w:hanging="263"/>
      </w:pPr>
      <w:rPr>
        <w:rFonts w:hint="default"/>
        <w:lang w:val="en-US" w:eastAsia="zh-CN" w:bidi="ar-SA"/>
      </w:rPr>
    </w:lvl>
  </w:abstractNum>
  <w:abstractNum w:abstractNumId="10">
    <w:nsid w:val="4549AC8E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11">
    <w:nsid w:val="535683FB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0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1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2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3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4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5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6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7" w:hanging="263"/>
      </w:pPr>
      <w:rPr>
        <w:rFonts w:hint="default"/>
        <w:lang w:val="en-US" w:eastAsia="zh-CN" w:bidi="ar-SA"/>
      </w:rPr>
    </w:lvl>
  </w:abstractNum>
  <w:abstractNum w:abstractNumId="12">
    <w:nsid w:val="57081A6C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1"/>
      <w:numFmt w:val="decimal"/>
      <w:lvlText w:val="%2."/>
      <w:lvlJc w:val="left"/>
      <w:pPr>
        <w:ind w:left="68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598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516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435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35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272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190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09" w:hanging="420"/>
      </w:pPr>
      <w:rPr>
        <w:rFonts w:hint="default"/>
        <w:lang w:val="en-US" w:eastAsia="zh-CN" w:bidi="ar-SA"/>
      </w:rPr>
    </w:lvl>
  </w:abstractNum>
  <w:abstractNum w:abstractNumId="13">
    <w:nsid w:val="5F8C7D6D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5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8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1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4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6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9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2" w:hanging="264"/>
      </w:pPr>
      <w:rPr>
        <w:rFonts w:hint="default"/>
        <w:lang w:val="en-US" w:eastAsia="zh-CN" w:bidi="ar-SA"/>
      </w:rPr>
    </w:lvl>
  </w:abstractNum>
  <w:abstractNum w:abstractNumId="14">
    <w:nsid w:val="6328974E"/>
    <w:multiLevelType w:val="hybridMultilevel"/>
    <w:tmpl w:val="00000000"/>
    <w:lvl w:ilvl="0">
      <w:start w:val="5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0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1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2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3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4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4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6" w:hanging="263"/>
      </w:pPr>
      <w:rPr>
        <w:rFonts w:hint="default"/>
        <w:lang w:val="en-US" w:eastAsia="zh-CN" w:bidi="ar-SA"/>
      </w:rPr>
    </w:lvl>
  </w:abstractNum>
  <w:abstractNum w:abstractNumId="15">
    <w:nsid w:val="697E8217"/>
    <w:multiLevelType w:val="hybridMultilevel"/>
    <w:tmpl w:val="00000000"/>
    <w:lvl w:ilvl="0">
      <w:start w:val="2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2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3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6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7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8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9" w:hanging="263"/>
      </w:pPr>
      <w:rPr>
        <w:rFonts w:hint="default"/>
        <w:lang w:val="en-US" w:eastAsia="zh-CN" w:bidi="ar-SA"/>
      </w:rPr>
    </w:lvl>
  </w:abstractNum>
  <w:abstractNum w:abstractNumId="16">
    <w:nsid w:val="761917A4"/>
    <w:multiLevelType w:val="hybridMultilevel"/>
    <w:tmpl w:val="00000000"/>
    <w:lvl w:ilvl="0">
      <w:start w:val="1"/>
      <w:numFmt w:val="decimal"/>
      <w:lvlText w:val="%1."/>
      <w:lvlJc w:val="left"/>
      <w:pPr>
        <w:ind w:left="68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506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333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159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86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81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639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66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92" w:hanging="420"/>
      </w:pPr>
      <w:rPr>
        <w:rFonts w:hint="default"/>
        <w:lang w:val="en-US" w:eastAsia="zh-CN" w:bidi="ar-SA"/>
      </w:rPr>
    </w:lvl>
  </w:abstractNum>
  <w:num w:numId="1">
    <w:abstractNumId w:val="3"/>
  </w:num>
  <w:num w:numId="2">
    <w:abstractNumId w:val="8"/>
  </w:num>
  <w:num w:numId="3">
    <w:abstractNumId w:val="7"/>
  </w:num>
  <w:num w:numId="4">
    <w:abstractNumId w:val="13"/>
  </w:num>
  <w:num w:numId="5">
    <w:abstractNumId w:val="6"/>
  </w:num>
  <w:num w:numId="6">
    <w:abstractNumId w:val="16"/>
  </w:num>
  <w:num w:numId="7">
    <w:abstractNumId w:val="14"/>
  </w:num>
  <w:num w:numId="8">
    <w:abstractNumId w:val="1"/>
  </w:num>
  <w:num w:numId="9">
    <w:abstractNumId w:val="12"/>
  </w:num>
  <w:num w:numId="10">
    <w:abstractNumId w:val="15"/>
  </w:num>
  <w:num w:numId="11">
    <w:abstractNumId w:val="10"/>
  </w:num>
  <w:num w:numId="12">
    <w:abstractNumId w:val="0"/>
  </w:num>
  <w:num w:numId="13">
    <w:abstractNumId w:val="5"/>
  </w:num>
  <w:num w:numId="14">
    <w:abstractNumId w:val="4"/>
  </w:num>
  <w:num w:numId="15">
    <w:abstractNumId w:val="2"/>
  </w:num>
  <w:num w:numId="16">
    <w:abstractNumId w:val="11"/>
  </w:num>
  <w:num w:numId="17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仿宋" w:eastAsia="仿宋" w:hAnsi="仿宋" w:cs="仿宋"/>
      <w:lang w:val="en-US" w:eastAsia="zh-CN" w:bidi="ar-SA"/>
    </w:rPr>
  </w:style>
  <w:style w:type="paragraph" w:styleId="Heading1">
    <w:name w:val="heading 1"/>
    <w:basedOn w:val="Normal"/>
    <w:uiPriority w:val="1"/>
    <w:qFormat/>
    <w:pPr>
      <w:spacing w:before="237"/>
      <w:ind w:left="120"/>
      <w:jc w:val="both"/>
      <w:outlineLvl w:val="0"/>
    </w:pPr>
    <w:rPr>
      <w:rFonts w:ascii="Microsoft JhengHei" w:eastAsia="Microsoft JhengHei" w:hAnsi="Microsoft JhengHei" w:cs="Microsoft JhengHei"/>
      <w:b/>
      <w:bCs/>
      <w:sz w:val="32"/>
      <w:szCs w:val="3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355"/>
      <w:ind w:left="540"/>
    </w:pPr>
    <w:rPr>
      <w:rFonts w:ascii="仿宋" w:eastAsia="仿宋" w:hAnsi="仿宋" w:cs="仿宋"/>
      <w:sz w:val="21"/>
      <w:szCs w:val="21"/>
      <w:lang w:val="en-US" w:eastAsia="zh-CN" w:bidi="ar-SA"/>
    </w:rPr>
  </w:style>
  <w:style w:type="paragraph" w:styleId="BodyText">
    <w:name w:val="Body Text"/>
    <w:basedOn w:val="Normal"/>
    <w:uiPriority w:val="1"/>
    <w:qFormat/>
    <w:pPr>
      <w:ind w:left="120"/>
    </w:pPr>
    <w:rPr>
      <w:rFonts w:ascii="仿宋" w:eastAsia="仿宋" w:hAnsi="仿宋" w:cs="仿宋"/>
      <w:sz w:val="28"/>
      <w:szCs w:val="28"/>
      <w:lang w:val="en-US" w:eastAsia="zh-CN" w:bidi="ar-SA"/>
    </w:rPr>
  </w:style>
  <w:style w:type="paragraph" w:styleId="Title">
    <w:name w:val="Title"/>
    <w:basedOn w:val="Normal"/>
    <w:uiPriority w:val="1"/>
    <w:qFormat/>
    <w:pPr>
      <w:spacing w:line="569" w:lineRule="exact"/>
      <w:ind w:left="1922" w:right="2321"/>
      <w:jc w:val="center"/>
    </w:pPr>
    <w:rPr>
      <w:rFonts w:ascii="Microsoft JhengHei" w:eastAsia="Microsoft JhengHei" w:hAnsi="Microsoft JhengHei" w:cs="Microsoft JhengHei"/>
      <w:b/>
      <w:bCs/>
      <w:sz w:val="36"/>
      <w:szCs w:val="36"/>
      <w:lang w:val="en-US" w:eastAsia="zh-CN" w:bidi="ar-SA"/>
    </w:rPr>
  </w:style>
  <w:style w:type="paragraph" w:styleId="ListParagraph">
    <w:name w:val="List Paragraph"/>
    <w:basedOn w:val="Normal"/>
    <w:uiPriority w:val="1"/>
    <w:qFormat/>
    <w:pPr>
      <w:ind w:left="120" w:right="518"/>
    </w:pPr>
    <w:rPr>
      <w:rFonts w:ascii="仿宋" w:eastAsia="仿宋" w:hAnsi="仿宋" w:cs="仿宋"/>
      <w:lang w:val="en-US" w:eastAsia="zh-CN" w:bidi="ar-SA"/>
    </w:rPr>
  </w:style>
  <w:style w:type="paragraph" w:customStyle="1" w:styleId="TableParagraph">
    <w:name w:val="Table Paragraph"/>
    <w:basedOn w:val="Normal"/>
    <w:uiPriority w:val="1"/>
    <w:qFormat/>
    <w:pPr>
      <w:ind w:left="107"/>
    </w:pPr>
    <w:rPr>
      <w:rFonts w:ascii="仿宋" w:eastAsia="仿宋" w:hAnsi="仿宋" w:cs="仿宋"/>
      <w:lang w:val="en-US" w:eastAsia="zh-CN" w:bidi="ar-SA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6.xml" /><Relationship Id="rId11" Type="http://schemas.openxmlformats.org/officeDocument/2006/relationships/footer" Target="footer7.xml" /><Relationship Id="rId12" Type="http://schemas.openxmlformats.org/officeDocument/2006/relationships/footer" Target="footer8.xml" /><Relationship Id="rId13" Type="http://schemas.openxmlformats.org/officeDocument/2006/relationships/hyperlink" Target="https://d.book118.com/358072052126006043" TargetMode="External" /><Relationship Id="rId14" Type="http://schemas.openxmlformats.org/officeDocument/2006/relationships/footer" Target="footer9.xml" /><Relationship Id="rId15" Type="http://schemas.openxmlformats.org/officeDocument/2006/relationships/theme" Target="theme/theme1.xml" /><Relationship Id="rId16" Type="http://schemas.openxmlformats.org/officeDocument/2006/relationships/numbering" Target="numbering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footer" Target="footer4.xml" /><Relationship Id="rId9" Type="http://schemas.openxmlformats.org/officeDocument/2006/relationships/footer" Target="footer5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2024-03-05T04:12:22Z</dcterms:created>
  <dcterms:modified xsi:type="dcterms:W3CDTF">2024-03-05T04:12:22Z</dcterms:modified>
</cp:coreProperties>
</file>