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电压力煲项目规划设计方案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71" w:history="1">
        <w:r>
          <w:rPr>
            <w:rFonts w:ascii="仿宋" w:eastAsia="仿宋" w:hAnsi="仿宋" w:cs="仿宋" w:hint="eastAsia"/>
            <w:lang w:eastAsia="zh-CN"/>
          </w:rPr>
          <w:t>概论</w:t>
        </w:r>
        <w:r>
          <w:tab/>
        </w:r>
        <w:r>
          <w:fldChar w:fldCharType="begin"/>
        </w:r>
        <w:r>
          <w:instrText xml:space="preserve"> PAGEREF _Toc18571 \h </w:instrText>
        </w:r>
        <w:r>
          <w:fldChar w:fldCharType="separate"/>
        </w:r>
        <w:r>
          <w:t>3</w:t>
        </w:r>
        <w:r>
          <w:fldChar w:fldCharType="end"/>
        </w:r>
      </w:hyperlink>
    </w:p>
    <w:p>
      <w:pPr>
        <w:pStyle w:val="TOC1"/>
        <w:tabs>
          <w:tab w:val="right" w:leader="dot" w:pos="8306"/>
        </w:tabs>
      </w:pPr>
      <w:hyperlink w:anchor="_Toc19277" w:history="1">
        <w:r>
          <w:rPr>
            <w:rFonts w:ascii="仿宋" w:eastAsia="仿宋" w:hAnsi="仿宋" w:cs="仿宋" w:hint="eastAsia"/>
            <w:lang w:eastAsia="zh-CN"/>
          </w:rPr>
          <w:t>一、电压力煲项目土建工程</w:t>
        </w:r>
        <w:r>
          <w:tab/>
        </w:r>
        <w:r>
          <w:fldChar w:fldCharType="begin"/>
        </w:r>
        <w:r>
          <w:instrText xml:space="preserve"> PAGEREF _Toc19277 \h </w:instrText>
        </w:r>
        <w:r>
          <w:fldChar w:fldCharType="separate"/>
        </w:r>
        <w:r>
          <w:t>3</w:t>
        </w:r>
        <w:r>
          <w:fldChar w:fldCharType="end"/>
        </w:r>
      </w:hyperlink>
    </w:p>
    <w:p>
      <w:pPr>
        <w:pStyle w:val="TOC2"/>
        <w:tabs>
          <w:tab w:val="right" w:leader="dot" w:pos="8306"/>
        </w:tabs>
      </w:pPr>
      <w:hyperlink w:anchor="_Toc6871" w:history="1">
        <w:r>
          <w:rPr>
            <w:rFonts w:ascii="仿宋" w:eastAsia="仿宋" w:hAnsi="仿宋" w:cs="仿宋" w:hint="eastAsia"/>
            <w:lang w:eastAsia="zh-CN"/>
          </w:rPr>
          <w:t>(一)、建筑工程设计原则</w:t>
        </w:r>
        <w:r>
          <w:tab/>
        </w:r>
        <w:r>
          <w:fldChar w:fldCharType="begin"/>
        </w:r>
        <w:r>
          <w:instrText xml:space="preserve"> PAGEREF _Toc6871 \h </w:instrText>
        </w:r>
        <w:r>
          <w:fldChar w:fldCharType="separate"/>
        </w:r>
        <w:r>
          <w:t>3</w:t>
        </w:r>
        <w:r>
          <w:fldChar w:fldCharType="end"/>
        </w:r>
      </w:hyperlink>
    </w:p>
    <w:p>
      <w:pPr>
        <w:pStyle w:val="TOC2"/>
        <w:tabs>
          <w:tab w:val="right" w:leader="dot" w:pos="8306"/>
        </w:tabs>
      </w:pPr>
      <w:hyperlink w:anchor="_Toc23801" w:history="1">
        <w:r>
          <w:rPr>
            <w:rFonts w:ascii="仿宋" w:eastAsia="仿宋" w:hAnsi="仿宋" w:cs="仿宋" w:hint="eastAsia"/>
            <w:lang w:eastAsia="zh-CN"/>
          </w:rPr>
          <w:t>(二)、土建工程设计年限及安全等级</w:t>
        </w:r>
        <w:r>
          <w:tab/>
        </w:r>
        <w:r>
          <w:fldChar w:fldCharType="begin"/>
        </w:r>
        <w:r>
          <w:instrText xml:space="preserve"> PAGEREF _Toc23801 \h </w:instrText>
        </w:r>
        <w:r>
          <w:fldChar w:fldCharType="separate"/>
        </w:r>
        <w:r>
          <w:t>4</w:t>
        </w:r>
        <w:r>
          <w:fldChar w:fldCharType="end"/>
        </w:r>
      </w:hyperlink>
    </w:p>
    <w:p>
      <w:pPr>
        <w:pStyle w:val="TOC2"/>
        <w:tabs>
          <w:tab w:val="right" w:leader="dot" w:pos="8306"/>
        </w:tabs>
      </w:pPr>
      <w:hyperlink w:anchor="_Toc7108" w:history="1">
        <w:r>
          <w:rPr>
            <w:rFonts w:ascii="仿宋" w:eastAsia="仿宋" w:hAnsi="仿宋" w:cs="仿宋" w:hint="eastAsia"/>
            <w:lang w:eastAsia="zh-CN"/>
          </w:rPr>
          <w:t>(三)、建筑工程设计总体要求</w:t>
        </w:r>
        <w:r>
          <w:tab/>
        </w:r>
        <w:r>
          <w:fldChar w:fldCharType="begin"/>
        </w:r>
        <w:r>
          <w:instrText xml:space="preserve"> PAGEREF _Toc7108 \h </w:instrText>
        </w:r>
        <w:r>
          <w:fldChar w:fldCharType="separate"/>
        </w:r>
        <w:r>
          <w:t>5</w:t>
        </w:r>
        <w:r>
          <w:fldChar w:fldCharType="end"/>
        </w:r>
      </w:hyperlink>
    </w:p>
    <w:p>
      <w:pPr>
        <w:pStyle w:val="TOC2"/>
        <w:tabs>
          <w:tab w:val="right" w:leader="dot" w:pos="8306"/>
        </w:tabs>
      </w:pPr>
      <w:hyperlink w:anchor="_Toc18811" w:history="1">
        <w:r>
          <w:rPr>
            <w:rFonts w:ascii="仿宋" w:eastAsia="仿宋" w:hAnsi="仿宋" w:cs="仿宋" w:hint="eastAsia"/>
            <w:lang w:eastAsia="zh-CN"/>
          </w:rPr>
          <w:t>(四)、土建工程建设指标</w:t>
        </w:r>
        <w:r>
          <w:tab/>
        </w:r>
        <w:r>
          <w:fldChar w:fldCharType="begin"/>
        </w:r>
        <w:r>
          <w:instrText xml:space="preserve"> PAGEREF _Toc18811 \h </w:instrText>
        </w:r>
        <w:r>
          <w:fldChar w:fldCharType="separate"/>
        </w:r>
        <w:r>
          <w:t>6</w:t>
        </w:r>
        <w:r>
          <w:fldChar w:fldCharType="end"/>
        </w:r>
      </w:hyperlink>
    </w:p>
    <w:p>
      <w:pPr>
        <w:pStyle w:val="TOC1"/>
        <w:tabs>
          <w:tab w:val="right" w:leader="dot" w:pos="8306"/>
        </w:tabs>
      </w:pPr>
      <w:hyperlink w:anchor="_Toc21760" w:history="1">
        <w:r>
          <w:rPr>
            <w:rFonts w:ascii="仿宋" w:eastAsia="仿宋" w:hAnsi="仿宋" w:cs="仿宋" w:hint="eastAsia"/>
            <w:lang w:eastAsia="zh-CN"/>
          </w:rPr>
          <w:t>二、电压力煲项目建设单位说明</w:t>
        </w:r>
        <w:r>
          <w:tab/>
        </w:r>
        <w:r>
          <w:fldChar w:fldCharType="begin"/>
        </w:r>
        <w:r>
          <w:instrText xml:space="preserve"> PAGEREF _Toc21760 \h </w:instrText>
        </w:r>
        <w:r>
          <w:fldChar w:fldCharType="separate"/>
        </w:r>
        <w:r>
          <w:t>6</w:t>
        </w:r>
        <w:r>
          <w:fldChar w:fldCharType="end"/>
        </w:r>
      </w:hyperlink>
    </w:p>
    <w:p>
      <w:pPr>
        <w:pStyle w:val="TOC2"/>
        <w:tabs>
          <w:tab w:val="right" w:leader="dot" w:pos="8306"/>
        </w:tabs>
      </w:pPr>
      <w:hyperlink w:anchor="_Toc15271" w:history="1">
        <w:r>
          <w:rPr>
            <w:rFonts w:ascii="仿宋" w:eastAsia="仿宋" w:hAnsi="仿宋" w:cs="仿宋" w:hint="eastAsia"/>
            <w:lang w:eastAsia="zh-CN"/>
          </w:rPr>
          <w:t>(一)、电压力煲项目承办单位基本情况</w:t>
        </w:r>
        <w:r>
          <w:tab/>
        </w:r>
        <w:r>
          <w:fldChar w:fldCharType="begin"/>
        </w:r>
        <w:r>
          <w:instrText xml:space="preserve"> PAGEREF _Toc15271 \h </w:instrText>
        </w:r>
        <w:r>
          <w:fldChar w:fldCharType="separate"/>
        </w:r>
        <w:r>
          <w:t>6</w:t>
        </w:r>
        <w:r>
          <w:fldChar w:fldCharType="end"/>
        </w:r>
      </w:hyperlink>
    </w:p>
    <w:p>
      <w:pPr>
        <w:pStyle w:val="TOC2"/>
        <w:tabs>
          <w:tab w:val="right" w:leader="dot" w:pos="8306"/>
        </w:tabs>
      </w:pPr>
      <w:hyperlink w:anchor="_Toc22140" w:history="1">
        <w:r>
          <w:rPr>
            <w:rFonts w:ascii="仿宋" w:eastAsia="仿宋" w:hAnsi="仿宋" w:cs="仿宋" w:hint="eastAsia"/>
            <w:lang w:eastAsia="zh-CN"/>
          </w:rPr>
          <w:t>(二)、公司经济效益分析</w:t>
        </w:r>
        <w:r>
          <w:tab/>
        </w:r>
        <w:r>
          <w:fldChar w:fldCharType="begin"/>
        </w:r>
        <w:r>
          <w:instrText xml:space="preserve"> PAGEREF _Toc22140 \h </w:instrText>
        </w:r>
        <w:r>
          <w:fldChar w:fldCharType="separate"/>
        </w:r>
        <w:r>
          <w:t>7</w:t>
        </w:r>
        <w:r>
          <w:fldChar w:fldCharType="end"/>
        </w:r>
      </w:hyperlink>
    </w:p>
    <w:p>
      <w:pPr>
        <w:pStyle w:val="TOC1"/>
        <w:tabs>
          <w:tab w:val="right" w:leader="dot" w:pos="8306"/>
        </w:tabs>
      </w:pPr>
      <w:hyperlink w:anchor="_Toc6739" w:history="1">
        <w:r>
          <w:rPr>
            <w:rFonts w:ascii="仿宋" w:eastAsia="仿宋" w:hAnsi="仿宋" w:cs="仿宋" w:hint="eastAsia"/>
            <w:lang w:eastAsia="zh-CN"/>
          </w:rPr>
          <w:t>三、市场分析、调研</w:t>
        </w:r>
        <w:r>
          <w:tab/>
        </w:r>
        <w:r>
          <w:fldChar w:fldCharType="begin"/>
        </w:r>
        <w:r>
          <w:instrText xml:space="preserve"> PAGEREF _Toc6739 \h </w:instrText>
        </w:r>
        <w:r>
          <w:fldChar w:fldCharType="separate"/>
        </w:r>
        <w:r>
          <w:t>8</w:t>
        </w:r>
        <w:r>
          <w:fldChar w:fldCharType="end"/>
        </w:r>
      </w:hyperlink>
    </w:p>
    <w:p>
      <w:pPr>
        <w:pStyle w:val="TOC2"/>
        <w:tabs>
          <w:tab w:val="right" w:leader="dot" w:pos="8306"/>
        </w:tabs>
      </w:pPr>
      <w:hyperlink w:anchor="_Toc20410" w:history="1">
        <w:r>
          <w:rPr>
            <w:rFonts w:ascii="仿宋" w:eastAsia="仿宋" w:hAnsi="仿宋" w:cs="仿宋" w:hint="eastAsia"/>
            <w:lang w:eastAsia="zh-CN"/>
          </w:rPr>
          <w:t>(一)、电压力煲行业分析</w:t>
        </w:r>
        <w:r>
          <w:tab/>
        </w:r>
        <w:r>
          <w:fldChar w:fldCharType="begin"/>
        </w:r>
        <w:r>
          <w:instrText xml:space="preserve"> PAGEREF _Toc20410 \h </w:instrText>
        </w:r>
        <w:r>
          <w:fldChar w:fldCharType="separate"/>
        </w:r>
        <w:r>
          <w:t>8</w:t>
        </w:r>
        <w:r>
          <w:fldChar w:fldCharType="end"/>
        </w:r>
      </w:hyperlink>
    </w:p>
    <w:p>
      <w:pPr>
        <w:pStyle w:val="TOC2"/>
        <w:tabs>
          <w:tab w:val="right" w:leader="dot" w:pos="8306"/>
        </w:tabs>
      </w:pPr>
      <w:hyperlink w:anchor="_Toc13041" w:history="1">
        <w:r>
          <w:rPr>
            <w:rFonts w:ascii="仿宋" w:eastAsia="仿宋" w:hAnsi="仿宋" w:cs="仿宋" w:hint="eastAsia"/>
            <w:lang w:eastAsia="zh-CN"/>
          </w:rPr>
          <w:t>(二)、电压力煲市场分析预测</w:t>
        </w:r>
        <w:r>
          <w:tab/>
        </w:r>
        <w:r>
          <w:fldChar w:fldCharType="begin"/>
        </w:r>
        <w:r>
          <w:instrText xml:space="preserve"> PAGEREF _Toc13041 \h </w:instrText>
        </w:r>
        <w:r>
          <w:fldChar w:fldCharType="separate"/>
        </w:r>
        <w:r>
          <w:t>9</w:t>
        </w:r>
        <w:r>
          <w:fldChar w:fldCharType="end"/>
        </w:r>
      </w:hyperlink>
    </w:p>
    <w:p>
      <w:pPr>
        <w:pStyle w:val="TOC1"/>
        <w:tabs>
          <w:tab w:val="right" w:leader="dot" w:pos="8306"/>
        </w:tabs>
      </w:pPr>
      <w:hyperlink w:anchor="_Toc11383" w:history="1">
        <w:r>
          <w:rPr>
            <w:rFonts w:ascii="仿宋" w:eastAsia="仿宋" w:hAnsi="仿宋" w:cs="仿宋" w:hint="eastAsia"/>
            <w:lang w:eastAsia="zh-CN"/>
          </w:rPr>
          <w:t>四、电压力煲项目危机管理</w:t>
        </w:r>
        <w:r>
          <w:tab/>
        </w:r>
        <w:r>
          <w:fldChar w:fldCharType="begin"/>
        </w:r>
        <w:r>
          <w:instrText xml:space="preserve"> PAGEREF _Toc11383 \h </w:instrText>
        </w:r>
        <w:r>
          <w:fldChar w:fldCharType="separate"/>
        </w:r>
        <w:r>
          <w:t>9</w:t>
        </w:r>
        <w:r>
          <w:fldChar w:fldCharType="end"/>
        </w:r>
      </w:hyperlink>
    </w:p>
    <w:p>
      <w:pPr>
        <w:pStyle w:val="TOC2"/>
        <w:tabs>
          <w:tab w:val="right" w:leader="dot" w:pos="8306"/>
        </w:tabs>
      </w:pPr>
      <w:hyperlink w:anchor="_Toc3605" w:history="1">
        <w:r>
          <w:rPr>
            <w:rFonts w:ascii="仿宋" w:eastAsia="仿宋" w:hAnsi="仿宋" w:cs="仿宋" w:hint="eastAsia"/>
            <w:lang w:eastAsia="zh-CN"/>
          </w:rPr>
          <w:t>(一)、危机预警与识别</w:t>
        </w:r>
        <w:r>
          <w:tab/>
        </w:r>
        <w:r>
          <w:fldChar w:fldCharType="begin"/>
        </w:r>
        <w:r>
          <w:instrText xml:space="preserve"> PAGEREF _Toc3605 \h </w:instrText>
        </w:r>
        <w:r>
          <w:fldChar w:fldCharType="separate"/>
        </w:r>
        <w:r>
          <w:t>9</w:t>
        </w:r>
        <w:r>
          <w:fldChar w:fldCharType="end"/>
        </w:r>
      </w:hyperlink>
    </w:p>
    <w:p>
      <w:pPr>
        <w:pStyle w:val="TOC2"/>
        <w:tabs>
          <w:tab w:val="right" w:leader="dot" w:pos="8306"/>
        </w:tabs>
      </w:pPr>
      <w:hyperlink w:anchor="_Toc6039" w:history="1">
        <w:r>
          <w:rPr>
            <w:rFonts w:ascii="仿宋" w:eastAsia="仿宋" w:hAnsi="仿宋" w:cs="仿宋" w:hint="eastAsia"/>
            <w:lang w:eastAsia="zh-CN"/>
          </w:rPr>
          <w:t>(二)、危机应对与恢复</w:t>
        </w:r>
        <w:r>
          <w:tab/>
        </w:r>
        <w:r>
          <w:fldChar w:fldCharType="begin"/>
        </w:r>
        <w:r>
          <w:instrText xml:space="preserve"> PAGEREF _Toc6039 \h </w:instrText>
        </w:r>
        <w:r>
          <w:fldChar w:fldCharType="separate"/>
        </w:r>
        <w:r>
          <w:t>10</w:t>
        </w:r>
        <w:r>
          <w:fldChar w:fldCharType="end"/>
        </w:r>
      </w:hyperlink>
    </w:p>
    <w:p>
      <w:pPr>
        <w:pStyle w:val="TOC1"/>
        <w:tabs>
          <w:tab w:val="right" w:leader="dot" w:pos="8306"/>
        </w:tabs>
      </w:pPr>
      <w:hyperlink w:anchor="_Toc25903" w:history="1">
        <w:r>
          <w:rPr>
            <w:rFonts w:ascii="仿宋" w:eastAsia="仿宋" w:hAnsi="仿宋" w:cs="仿宋" w:hint="eastAsia"/>
            <w:lang w:eastAsia="zh-CN"/>
          </w:rPr>
          <w:t>五、电压力煲项目可持续发展</w:t>
        </w:r>
        <w:r>
          <w:tab/>
        </w:r>
        <w:r>
          <w:fldChar w:fldCharType="begin"/>
        </w:r>
        <w:r>
          <w:instrText xml:space="preserve"> PAGEREF _Toc25903 \h </w:instrText>
        </w:r>
        <w:r>
          <w:fldChar w:fldCharType="separate"/>
        </w:r>
        <w:r>
          <w:t>12</w:t>
        </w:r>
        <w:r>
          <w:fldChar w:fldCharType="end"/>
        </w:r>
      </w:hyperlink>
    </w:p>
    <w:p>
      <w:pPr>
        <w:pStyle w:val="TOC2"/>
        <w:tabs>
          <w:tab w:val="right" w:leader="dot" w:pos="8306"/>
        </w:tabs>
      </w:pPr>
      <w:hyperlink w:anchor="_Toc7807" w:history="1">
        <w:r>
          <w:rPr>
            <w:rFonts w:ascii="仿宋" w:eastAsia="仿宋" w:hAnsi="仿宋" w:cs="仿宋" w:hint="eastAsia"/>
            <w:lang w:eastAsia="zh-CN"/>
          </w:rPr>
          <w:t>(一)、可持续战略与实践</w:t>
        </w:r>
        <w:r>
          <w:tab/>
        </w:r>
        <w:r>
          <w:fldChar w:fldCharType="begin"/>
        </w:r>
        <w:r>
          <w:instrText xml:space="preserve"> PAGEREF _Toc7807 \h </w:instrText>
        </w:r>
        <w:r>
          <w:fldChar w:fldCharType="separate"/>
        </w:r>
        <w:r>
          <w:t>12</w:t>
        </w:r>
        <w:r>
          <w:fldChar w:fldCharType="end"/>
        </w:r>
      </w:hyperlink>
    </w:p>
    <w:p>
      <w:pPr>
        <w:pStyle w:val="TOC2"/>
        <w:tabs>
          <w:tab w:val="right" w:leader="dot" w:pos="8306"/>
        </w:tabs>
      </w:pPr>
      <w:hyperlink w:anchor="_Toc10999" w:history="1">
        <w:r>
          <w:rPr>
            <w:rFonts w:ascii="仿宋" w:eastAsia="仿宋" w:hAnsi="仿宋" w:cs="仿宋" w:hint="eastAsia"/>
            <w:lang w:eastAsia="zh-CN"/>
          </w:rPr>
          <w:t>(二)、环保与社会责任</w:t>
        </w:r>
        <w:r>
          <w:tab/>
        </w:r>
        <w:r>
          <w:fldChar w:fldCharType="begin"/>
        </w:r>
        <w:r>
          <w:instrText xml:space="preserve"> PAGEREF _Toc10999 \h </w:instrText>
        </w:r>
        <w:r>
          <w:fldChar w:fldCharType="separate"/>
        </w:r>
        <w:r>
          <w:t>12</w:t>
        </w:r>
        <w:r>
          <w:fldChar w:fldCharType="end"/>
        </w:r>
      </w:hyperlink>
    </w:p>
    <w:p>
      <w:pPr>
        <w:pStyle w:val="TOC1"/>
        <w:tabs>
          <w:tab w:val="right" w:leader="dot" w:pos="8306"/>
        </w:tabs>
      </w:pPr>
      <w:hyperlink w:anchor="_Toc16455" w:history="1">
        <w:r>
          <w:rPr>
            <w:rFonts w:ascii="仿宋" w:eastAsia="仿宋" w:hAnsi="仿宋" w:cs="仿宋" w:hint="eastAsia"/>
            <w:lang w:eastAsia="zh-CN"/>
          </w:rPr>
          <w:t>六、电压力煲项目选址可行性分析</w:t>
        </w:r>
        <w:r>
          <w:tab/>
        </w:r>
        <w:r>
          <w:fldChar w:fldCharType="begin"/>
        </w:r>
        <w:r>
          <w:instrText xml:space="preserve"> PAGEREF _Toc16455 \h </w:instrText>
        </w:r>
        <w:r>
          <w:fldChar w:fldCharType="separate"/>
        </w:r>
        <w:r>
          <w:t>13</w:t>
        </w:r>
        <w:r>
          <w:fldChar w:fldCharType="end"/>
        </w:r>
      </w:hyperlink>
    </w:p>
    <w:p>
      <w:pPr>
        <w:pStyle w:val="TOC2"/>
        <w:tabs>
          <w:tab w:val="right" w:leader="dot" w:pos="8306"/>
        </w:tabs>
      </w:pPr>
      <w:hyperlink w:anchor="_Toc25697" w:history="1">
        <w:r>
          <w:rPr>
            <w:rFonts w:ascii="仿宋" w:eastAsia="仿宋" w:hAnsi="仿宋" w:cs="仿宋" w:hint="eastAsia"/>
            <w:lang w:eastAsia="zh-CN"/>
          </w:rPr>
          <w:t>(一)、电压力煲项目选址</w:t>
        </w:r>
        <w:r>
          <w:tab/>
        </w:r>
        <w:r>
          <w:fldChar w:fldCharType="begin"/>
        </w:r>
        <w:r>
          <w:instrText xml:space="preserve"> PAGEREF _Toc25697 \h </w:instrText>
        </w:r>
        <w:r>
          <w:fldChar w:fldCharType="separate"/>
        </w:r>
        <w:r>
          <w:t>13</w:t>
        </w:r>
        <w:r>
          <w:fldChar w:fldCharType="end"/>
        </w:r>
      </w:hyperlink>
    </w:p>
    <w:p>
      <w:pPr>
        <w:pStyle w:val="TOC2"/>
        <w:tabs>
          <w:tab w:val="right" w:leader="dot" w:pos="8306"/>
        </w:tabs>
      </w:pPr>
      <w:hyperlink w:anchor="_Toc20324" w:history="1">
        <w:r>
          <w:rPr>
            <w:rFonts w:ascii="仿宋" w:eastAsia="仿宋" w:hAnsi="仿宋" w:cs="仿宋" w:hint="eastAsia"/>
            <w:lang w:eastAsia="zh-CN"/>
          </w:rPr>
          <w:t>(二)、用地控制指标</w:t>
        </w:r>
        <w:r>
          <w:tab/>
        </w:r>
        <w:r>
          <w:fldChar w:fldCharType="begin"/>
        </w:r>
        <w:r>
          <w:instrText xml:space="preserve"> PAGEREF _Toc20324 \h </w:instrText>
        </w:r>
        <w:r>
          <w:fldChar w:fldCharType="separate"/>
        </w:r>
        <w:r>
          <w:t>13</w:t>
        </w:r>
        <w:r>
          <w:fldChar w:fldCharType="end"/>
        </w:r>
      </w:hyperlink>
    </w:p>
    <w:p>
      <w:pPr>
        <w:pStyle w:val="TOC2"/>
        <w:tabs>
          <w:tab w:val="right" w:leader="dot" w:pos="8306"/>
        </w:tabs>
      </w:pPr>
      <w:hyperlink w:anchor="_Toc15895" w:history="1">
        <w:r>
          <w:rPr>
            <w:rFonts w:ascii="仿宋" w:eastAsia="仿宋" w:hAnsi="仿宋" w:cs="仿宋" w:hint="eastAsia"/>
            <w:lang w:eastAsia="zh-CN"/>
          </w:rPr>
          <w:t>(三)、节约用地措施</w:t>
        </w:r>
        <w:r>
          <w:tab/>
        </w:r>
        <w:r>
          <w:fldChar w:fldCharType="begin"/>
        </w:r>
        <w:r>
          <w:instrText xml:space="preserve"> PAGEREF _Toc15895 \h </w:instrText>
        </w:r>
        <w:r>
          <w:fldChar w:fldCharType="separate"/>
        </w:r>
        <w:r>
          <w:t>15</w:t>
        </w:r>
        <w:r>
          <w:fldChar w:fldCharType="end"/>
        </w:r>
      </w:hyperlink>
    </w:p>
    <w:p>
      <w:pPr>
        <w:pStyle w:val="TOC2"/>
        <w:tabs>
          <w:tab w:val="right" w:leader="dot" w:pos="8306"/>
        </w:tabs>
      </w:pPr>
      <w:hyperlink w:anchor="_Toc443" w:history="1">
        <w:r>
          <w:rPr>
            <w:rFonts w:ascii="仿宋" w:eastAsia="仿宋" w:hAnsi="仿宋" w:cs="仿宋" w:hint="eastAsia"/>
            <w:lang w:eastAsia="zh-CN"/>
          </w:rPr>
          <w:t>(四)、总图布置方案</w:t>
        </w:r>
        <w:r>
          <w:tab/>
        </w:r>
        <w:r>
          <w:fldChar w:fldCharType="begin"/>
        </w:r>
        <w:r>
          <w:instrText xml:space="preserve"> PAGEREF _Toc443 \h </w:instrText>
        </w:r>
        <w:r>
          <w:fldChar w:fldCharType="separate"/>
        </w:r>
        <w:r>
          <w:t>16</w:t>
        </w:r>
        <w:r>
          <w:fldChar w:fldCharType="end"/>
        </w:r>
      </w:hyperlink>
    </w:p>
    <w:p>
      <w:pPr>
        <w:pStyle w:val="TOC2"/>
        <w:tabs>
          <w:tab w:val="right" w:leader="dot" w:pos="8306"/>
        </w:tabs>
      </w:pPr>
      <w:hyperlink w:anchor="_Toc27332" w:history="1">
        <w:r>
          <w:rPr>
            <w:rFonts w:ascii="仿宋" w:eastAsia="仿宋" w:hAnsi="仿宋" w:cs="仿宋" w:hint="eastAsia"/>
            <w:lang w:eastAsia="zh-CN"/>
          </w:rPr>
          <w:t>(五)、选址综合评价</w:t>
        </w:r>
        <w:r>
          <w:tab/>
        </w:r>
        <w:r>
          <w:fldChar w:fldCharType="begin"/>
        </w:r>
        <w:r>
          <w:instrText xml:space="preserve"> PAGEREF _Toc27332 \h </w:instrText>
        </w:r>
        <w:r>
          <w:fldChar w:fldCharType="separate"/>
        </w:r>
        <w:r>
          <w:t>17</w:t>
        </w:r>
        <w:r>
          <w:fldChar w:fldCharType="end"/>
        </w:r>
      </w:hyperlink>
    </w:p>
    <w:p>
      <w:pPr>
        <w:pStyle w:val="TOC1"/>
        <w:tabs>
          <w:tab w:val="right" w:leader="dot" w:pos="8306"/>
        </w:tabs>
      </w:pPr>
      <w:hyperlink w:anchor="_Toc10816" w:history="1">
        <w:r>
          <w:rPr>
            <w:rFonts w:ascii="仿宋" w:eastAsia="仿宋" w:hAnsi="仿宋" w:cs="仿宋" w:hint="eastAsia"/>
            <w:lang w:eastAsia="zh-CN"/>
          </w:rPr>
          <w:t>七、生产安全保护</w:t>
        </w:r>
        <w:r>
          <w:tab/>
        </w:r>
        <w:r>
          <w:fldChar w:fldCharType="begin"/>
        </w:r>
        <w:r>
          <w:instrText xml:space="preserve"> PAGEREF _Toc10816 \h </w:instrText>
        </w:r>
        <w:r>
          <w:fldChar w:fldCharType="separate"/>
        </w:r>
        <w:r>
          <w:t>19</w:t>
        </w:r>
        <w:r>
          <w:fldChar w:fldCharType="end"/>
        </w:r>
      </w:hyperlink>
    </w:p>
    <w:p>
      <w:pPr>
        <w:pStyle w:val="TOC2"/>
        <w:tabs>
          <w:tab w:val="right" w:leader="dot" w:pos="8306"/>
        </w:tabs>
      </w:pPr>
      <w:hyperlink w:anchor="_Toc30901" w:history="1">
        <w:r>
          <w:rPr>
            <w:rFonts w:ascii="仿宋" w:eastAsia="仿宋" w:hAnsi="仿宋" w:cs="仿宋" w:hint="eastAsia"/>
            <w:lang w:eastAsia="zh-CN"/>
          </w:rPr>
          <w:t>(一)、消防安全</w:t>
        </w:r>
        <w:r>
          <w:tab/>
        </w:r>
        <w:r>
          <w:fldChar w:fldCharType="begin"/>
        </w:r>
        <w:r>
          <w:instrText xml:space="preserve"> PAGEREF _Toc30901 \h </w:instrText>
        </w:r>
        <w:r>
          <w:fldChar w:fldCharType="separate"/>
        </w:r>
        <w:r>
          <w:t>19</w:t>
        </w:r>
        <w:r>
          <w:fldChar w:fldCharType="end"/>
        </w:r>
      </w:hyperlink>
    </w:p>
    <w:p>
      <w:pPr>
        <w:pStyle w:val="TOC2"/>
        <w:tabs>
          <w:tab w:val="right" w:leader="dot" w:pos="8306"/>
        </w:tabs>
      </w:pPr>
      <w:hyperlink w:anchor="_Toc12425" w:history="1">
        <w:r>
          <w:rPr>
            <w:rFonts w:ascii="仿宋" w:eastAsia="仿宋" w:hAnsi="仿宋" w:cs="仿宋" w:hint="eastAsia"/>
            <w:lang w:eastAsia="zh-CN"/>
          </w:rPr>
          <w:t>(二)、防火防爆总图布置措施</w:t>
        </w:r>
        <w:r>
          <w:tab/>
        </w:r>
        <w:r>
          <w:fldChar w:fldCharType="begin"/>
        </w:r>
        <w:r>
          <w:instrText xml:space="preserve"> PAGEREF _Toc12425 \h </w:instrText>
        </w:r>
        <w:r>
          <w:fldChar w:fldCharType="separate"/>
        </w:r>
        <w:r>
          <w:t>20</w:t>
        </w:r>
        <w:r>
          <w:fldChar w:fldCharType="end"/>
        </w:r>
      </w:hyperlink>
    </w:p>
    <w:p>
      <w:pPr>
        <w:pStyle w:val="TOC2"/>
        <w:tabs>
          <w:tab w:val="right" w:leader="dot" w:pos="8306"/>
        </w:tabs>
      </w:pPr>
      <w:hyperlink w:anchor="_Toc419" w:history="1">
        <w:r>
          <w:rPr>
            <w:rFonts w:ascii="仿宋" w:eastAsia="仿宋" w:hAnsi="仿宋" w:cs="仿宋" w:hint="eastAsia"/>
            <w:lang w:eastAsia="zh-CN"/>
          </w:rPr>
          <w:t>(三)、自然灾害防范措施</w:t>
        </w:r>
        <w:r>
          <w:tab/>
        </w:r>
        <w:r>
          <w:fldChar w:fldCharType="begin"/>
        </w:r>
        <w:r>
          <w:instrText xml:space="preserve"> PAGEREF _Toc419 \h </w:instrText>
        </w:r>
        <w:r>
          <w:fldChar w:fldCharType="separate"/>
        </w:r>
        <w:r>
          <w:t>21</w:t>
        </w:r>
        <w:r>
          <w:fldChar w:fldCharType="end"/>
        </w:r>
      </w:hyperlink>
    </w:p>
    <w:p>
      <w:pPr>
        <w:pStyle w:val="TOC2"/>
        <w:tabs>
          <w:tab w:val="right" w:leader="dot" w:pos="8306"/>
        </w:tabs>
      </w:pPr>
      <w:hyperlink w:anchor="_Toc15871" w:history="1">
        <w:r>
          <w:rPr>
            <w:rFonts w:ascii="仿宋" w:eastAsia="仿宋" w:hAnsi="仿宋" w:cs="仿宋" w:hint="eastAsia"/>
            <w:lang w:eastAsia="zh-CN"/>
          </w:rPr>
          <w:t>(四)、安全色及安全标志使用要求</w:t>
        </w:r>
        <w:r>
          <w:tab/>
        </w:r>
        <w:r>
          <w:fldChar w:fldCharType="begin"/>
        </w:r>
        <w:r>
          <w:instrText xml:space="preserve"> PAGEREF _Toc15871 \h </w:instrText>
        </w:r>
        <w:r>
          <w:fldChar w:fldCharType="separate"/>
        </w:r>
        <w:r>
          <w:t>22</w:t>
        </w:r>
        <w:r>
          <w:fldChar w:fldCharType="end"/>
        </w:r>
      </w:hyperlink>
    </w:p>
    <w:p>
      <w:pPr>
        <w:pStyle w:val="TOC2"/>
        <w:tabs>
          <w:tab w:val="right" w:leader="dot" w:pos="8306"/>
        </w:tabs>
      </w:pPr>
      <w:hyperlink w:anchor="_Toc28063" w:history="1">
        <w:r>
          <w:rPr>
            <w:rFonts w:ascii="仿宋" w:eastAsia="仿宋" w:hAnsi="仿宋" w:cs="仿宋" w:hint="eastAsia"/>
            <w:lang w:eastAsia="zh-CN"/>
          </w:rPr>
          <w:t>(五)、防尘防毒措施</w:t>
        </w:r>
        <w:r>
          <w:tab/>
        </w:r>
        <w:r>
          <w:fldChar w:fldCharType="begin"/>
        </w:r>
        <w:r>
          <w:instrText xml:space="preserve"> PAGEREF _Toc28063 \h </w:instrText>
        </w:r>
        <w:r>
          <w:fldChar w:fldCharType="separate"/>
        </w:r>
        <w:r>
          <w:t>23</w:t>
        </w:r>
        <w:r>
          <w:fldChar w:fldCharType="end"/>
        </w:r>
      </w:hyperlink>
    </w:p>
    <w:p>
      <w:pPr>
        <w:pStyle w:val="TOC2"/>
        <w:tabs>
          <w:tab w:val="right" w:leader="dot" w:pos="8306"/>
        </w:tabs>
      </w:pPr>
      <w:hyperlink w:anchor="_Toc5523" w:history="1">
        <w:r>
          <w:rPr>
            <w:rFonts w:ascii="仿宋" w:eastAsia="仿宋" w:hAnsi="仿宋" w:cs="仿宋" w:hint="eastAsia"/>
            <w:lang w:eastAsia="zh-CN"/>
          </w:rPr>
          <w:t>(六)、防静电、触电防护及防雷措施</w:t>
        </w:r>
        <w:r>
          <w:tab/>
        </w:r>
        <w:r>
          <w:fldChar w:fldCharType="begin"/>
        </w:r>
        <w:r>
          <w:instrText xml:space="preserve"> PAGEREF _Toc5523 \h </w:instrText>
        </w:r>
        <w:r>
          <w:fldChar w:fldCharType="separate"/>
        </w:r>
        <w:r>
          <w:t>24</w:t>
        </w:r>
        <w:r>
          <w:fldChar w:fldCharType="end"/>
        </w:r>
      </w:hyperlink>
    </w:p>
    <w:p>
      <w:pPr>
        <w:pStyle w:val="TOC2"/>
        <w:tabs>
          <w:tab w:val="right" w:leader="dot" w:pos="8306"/>
        </w:tabs>
      </w:pPr>
      <w:hyperlink w:anchor="_Toc2672" w:history="1">
        <w:r>
          <w:rPr>
            <w:rFonts w:ascii="仿宋" w:eastAsia="仿宋" w:hAnsi="仿宋" w:cs="仿宋" w:hint="eastAsia"/>
            <w:lang w:eastAsia="zh-CN"/>
          </w:rPr>
          <w:t>(七)、机械设备安全保障措施</w:t>
        </w:r>
        <w:r>
          <w:tab/>
        </w:r>
        <w:r>
          <w:fldChar w:fldCharType="begin"/>
        </w:r>
        <w:r>
          <w:instrText xml:space="preserve"> PAGEREF _Toc2672 \h </w:instrText>
        </w:r>
        <w:r>
          <w:fldChar w:fldCharType="separate"/>
        </w:r>
        <w:r>
          <w:t>25</w:t>
        </w:r>
        <w:r>
          <w:fldChar w:fldCharType="end"/>
        </w:r>
      </w:hyperlink>
    </w:p>
    <w:p>
      <w:pPr>
        <w:pStyle w:val="TOC1"/>
        <w:tabs>
          <w:tab w:val="right" w:leader="dot" w:pos="8306"/>
        </w:tabs>
      </w:pPr>
      <w:hyperlink w:anchor="_Toc29215" w:history="1">
        <w:r>
          <w:rPr>
            <w:rFonts w:ascii="仿宋" w:eastAsia="仿宋" w:hAnsi="仿宋" w:cs="仿宋" w:hint="eastAsia"/>
            <w:lang w:eastAsia="zh-CN"/>
          </w:rPr>
          <w:t>八、电压力煲项目财务管理</w:t>
        </w:r>
        <w:r>
          <w:tab/>
        </w:r>
        <w:r>
          <w:fldChar w:fldCharType="begin"/>
        </w:r>
        <w:r>
          <w:instrText xml:space="preserve"> PAGEREF _Toc29215 \h </w:instrText>
        </w:r>
        <w:r>
          <w:fldChar w:fldCharType="separate"/>
        </w:r>
        <w:r>
          <w:t>26</w:t>
        </w:r>
        <w:r>
          <w:fldChar w:fldCharType="end"/>
        </w:r>
      </w:hyperlink>
    </w:p>
    <w:p>
      <w:pPr>
        <w:pStyle w:val="TOC2"/>
        <w:tabs>
          <w:tab w:val="right" w:leader="dot" w:pos="8306"/>
        </w:tabs>
      </w:pPr>
      <w:hyperlink w:anchor="_Toc748" w:history="1">
        <w:r>
          <w:rPr>
            <w:rFonts w:ascii="仿宋" w:eastAsia="仿宋" w:hAnsi="仿宋" w:cs="仿宋" w:hint="eastAsia"/>
            <w:lang w:eastAsia="zh-CN"/>
          </w:rPr>
          <w:t>(一)、资金需求大</w:t>
        </w:r>
        <w:r>
          <w:tab/>
        </w:r>
        <w:r>
          <w:fldChar w:fldCharType="begin"/>
        </w:r>
        <w:r>
          <w:instrText xml:space="preserve"> PAGEREF _Toc748 \h </w:instrText>
        </w:r>
        <w:r>
          <w:fldChar w:fldCharType="separate"/>
        </w:r>
        <w:r>
          <w:t>26</w:t>
        </w:r>
        <w:r>
          <w:fldChar w:fldCharType="end"/>
        </w:r>
      </w:hyperlink>
    </w:p>
    <w:p>
      <w:pPr>
        <w:pStyle w:val="TOC2"/>
        <w:tabs>
          <w:tab w:val="right" w:leader="dot" w:pos="8306"/>
        </w:tabs>
      </w:pPr>
      <w:hyperlink w:anchor="_Toc26852" w:history="1">
        <w:r>
          <w:rPr>
            <w:rFonts w:ascii="仿宋" w:eastAsia="仿宋" w:hAnsi="仿宋" w:cs="仿宋" w:hint="eastAsia"/>
            <w:lang w:eastAsia="zh-CN"/>
          </w:rPr>
          <w:t>(二)、研发周期长</w:t>
        </w:r>
        <w:r>
          <w:tab/>
        </w:r>
        <w:r>
          <w:fldChar w:fldCharType="begin"/>
        </w:r>
        <w:r>
          <w:instrText xml:space="preserve"> PAGEREF _Toc26852 \h </w:instrText>
        </w:r>
        <w:r>
          <w:fldChar w:fldCharType="separate"/>
        </w:r>
        <w:r>
          <w:t>28</w:t>
        </w:r>
        <w:r>
          <w:fldChar w:fldCharType="end"/>
        </w:r>
      </w:hyperlink>
    </w:p>
    <w:p>
      <w:pPr>
        <w:pStyle w:val="TOC2"/>
        <w:tabs>
          <w:tab w:val="right" w:leader="dot" w:pos="8306"/>
        </w:tabs>
      </w:pPr>
      <w:hyperlink w:anchor="_Toc24083" w:history="1">
        <w:r>
          <w:rPr>
            <w:rFonts w:ascii="仿宋" w:eastAsia="仿宋" w:hAnsi="仿宋" w:cs="仿宋" w:hint="eastAsia"/>
            <w:lang w:eastAsia="zh-CN"/>
          </w:rPr>
          <w:t>(三)、市场风险大</w:t>
        </w:r>
        <w:r>
          <w:tab/>
        </w:r>
        <w:r>
          <w:fldChar w:fldCharType="begin"/>
        </w:r>
        <w:r>
          <w:instrText xml:space="preserve"> PAGEREF _Toc24083 \h </w:instrText>
        </w:r>
        <w:r>
          <w:fldChar w:fldCharType="separate"/>
        </w:r>
        <w:r>
          <w:t>29</w:t>
        </w:r>
        <w:r>
          <w:fldChar w:fldCharType="end"/>
        </w:r>
      </w:hyperlink>
    </w:p>
    <w:p>
      <w:pPr>
        <w:pStyle w:val="TOC2"/>
        <w:tabs>
          <w:tab w:val="right" w:leader="dot" w:pos="8306"/>
        </w:tabs>
      </w:pPr>
      <w:hyperlink w:anchor="_Toc11245" w:history="1">
        <w:r>
          <w:rPr>
            <w:rFonts w:ascii="仿宋" w:eastAsia="仿宋" w:hAnsi="仿宋" w:cs="仿宋" w:hint="eastAsia"/>
            <w:lang w:eastAsia="zh-CN"/>
          </w:rPr>
          <w:t>(四)、利润率高</w:t>
        </w:r>
        <w:r>
          <w:tab/>
        </w:r>
        <w:r>
          <w:fldChar w:fldCharType="begin"/>
        </w:r>
        <w:r>
          <w:instrText xml:space="preserve"> PAGEREF _Toc11245 \h </w:instrText>
        </w:r>
        <w:r>
          <w:fldChar w:fldCharType="separate"/>
        </w:r>
        <w:r>
          <w:t>31</w:t>
        </w:r>
        <w:r>
          <w:fldChar w:fldCharType="end"/>
        </w:r>
      </w:hyperlink>
    </w:p>
    <w:p>
      <w:pPr>
        <w:pStyle w:val="TOC1"/>
        <w:tabs>
          <w:tab w:val="right" w:leader="dot" w:pos="8306"/>
        </w:tabs>
      </w:pPr>
      <w:hyperlink w:anchor="_Toc29658" w:history="1">
        <w:r>
          <w:rPr>
            <w:rFonts w:ascii="仿宋" w:eastAsia="仿宋" w:hAnsi="仿宋" w:cs="仿宋" w:hint="eastAsia"/>
            <w:lang w:eastAsia="zh-CN"/>
          </w:rPr>
          <w:t>九、电压力煲项目技术管理</w:t>
        </w:r>
        <w:r>
          <w:tab/>
        </w:r>
        <w:r>
          <w:fldChar w:fldCharType="begin"/>
        </w:r>
        <w:r>
          <w:instrText xml:space="preserve"> PAGEREF _Toc29658 \h </w:instrText>
        </w:r>
        <w:r>
          <w:fldChar w:fldCharType="separate"/>
        </w:r>
        <w:r>
          <w:t>33</w:t>
        </w:r>
        <w:r>
          <w:fldChar w:fldCharType="end"/>
        </w:r>
      </w:hyperlink>
    </w:p>
    <w:p>
      <w:pPr>
        <w:pStyle w:val="TOC2"/>
        <w:tabs>
          <w:tab w:val="right" w:leader="dot" w:pos="8306"/>
        </w:tabs>
      </w:pPr>
      <w:hyperlink w:anchor="_Toc30338" w:history="1">
        <w:r>
          <w:rPr>
            <w:rFonts w:ascii="仿宋" w:eastAsia="仿宋" w:hAnsi="仿宋" w:cs="仿宋" w:hint="eastAsia"/>
            <w:lang w:eastAsia="zh-CN"/>
          </w:rPr>
          <w:t>(一)、技术方案选用方向</w:t>
        </w:r>
        <w:r>
          <w:tab/>
        </w:r>
        <w:r>
          <w:fldChar w:fldCharType="begin"/>
        </w:r>
        <w:r>
          <w:instrText xml:space="preserve"> PAGEREF _Toc30338 \h </w:instrText>
        </w:r>
        <w:r>
          <w:fldChar w:fldCharType="separate"/>
        </w:r>
        <w:r>
          <w:t>33</w:t>
        </w:r>
        <w:r>
          <w:fldChar w:fldCharType="end"/>
        </w:r>
      </w:hyperlink>
    </w:p>
    <w:p>
      <w:pPr>
        <w:pStyle w:val="TOC2"/>
        <w:tabs>
          <w:tab w:val="right" w:leader="dot" w:pos="8306"/>
        </w:tabs>
      </w:pPr>
      <w:hyperlink w:anchor="_Toc8625" w:history="1">
        <w:r>
          <w:rPr>
            <w:rFonts w:ascii="仿宋" w:eastAsia="仿宋" w:hAnsi="仿宋" w:cs="仿宋" w:hint="eastAsia"/>
            <w:lang w:eastAsia="zh-CN"/>
          </w:rPr>
          <w:t>(二)、工艺技术方案选用原则</w:t>
        </w:r>
        <w:r>
          <w:tab/>
        </w:r>
        <w:r>
          <w:fldChar w:fldCharType="begin"/>
        </w:r>
        <w:r>
          <w:instrText xml:space="preserve"> PAGEREF _Toc8625 \h </w:instrText>
        </w:r>
        <w:r>
          <w:fldChar w:fldCharType="separate"/>
        </w:r>
        <w:r>
          <w:t>35</w:t>
        </w:r>
        <w:r>
          <w:fldChar w:fldCharType="end"/>
        </w:r>
      </w:hyperlink>
    </w:p>
    <w:p>
      <w:pPr>
        <w:pStyle w:val="TOC2"/>
        <w:tabs>
          <w:tab w:val="right" w:leader="dot" w:pos="8306"/>
        </w:tabs>
      </w:pPr>
      <w:hyperlink w:anchor="_Toc32609" w:history="1">
        <w:r>
          <w:rPr>
            <w:rFonts w:ascii="仿宋" w:eastAsia="仿宋" w:hAnsi="仿宋" w:cs="仿宋" w:hint="eastAsia"/>
            <w:lang w:eastAsia="zh-CN"/>
          </w:rPr>
          <w:t>(三)、工艺技术方案要求</w:t>
        </w:r>
        <w:r>
          <w:tab/>
        </w:r>
        <w:r>
          <w:fldChar w:fldCharType="begin"/>
        </w:r>
        <w:r>
          <w:instrText xml:space="preserve"> PAGEREF _Toc32609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18" w:history="1">
        <w:r>
          <w:rPr>
            <w:rFonts w:ascii="仿宋" w:eastAsia="仿宋" w:hAnsi="仿宋" w:cs="仿宋" w:hint="eastAsia"/>
            <w:lang w:eastAsia="zh-CN"/>
          </w:rPr>
          <w:t>十、电压力煲项目人力资源管理</w:t>
        </w:r>
        <w:r>
          <w:tab/>
        </w:r>
        <w:r>
          <w:fldChar w:fldCharType="begin"/>
        </w:r>
        <w:r>
          <w:instrText xml:space="preserve"> PAGEREF _Toc7818 \h </w:instrText>
        </w:r>
        <w:r>
          <w:fldChar w:fldCharType="separate"/>
        </w:r>
        <w:r>
          <w:t>40</w:t>
        </w:r>
        <w:r>
          <w:fldChar w:fldCharType="end"/>
        </w:r>
      </w:hyperlink>
    </w:p>
    <w:p>
      <w:pPr>
        <w:pStyle w:val="TOC2"/>
        <w:tabs>
          <w:tab w:val="right" w:leader="dot" w:pos="8306"/>
        </w:tabs>
      </w:pPr>
      <w:hyperlink w:anchor="_Toc22162" w:history="1">
        <w:r>
          <w:rPr>
            <w:rFonts w:ascii="仿宋" w:eastAsia="仿宋" w:hAnsi="仿宋" w:cs="仿宋" w:hint="eastAsia"/>
            <w:lang w:eastAsia="zh-CN"/>
          </w:rPr>
          <w:t>(一)、建立健全的预算管理制度</w:t>
        </w:r>
        <w:r>
          <w:tab/>
        </w:r>
        <w:r>
          <w:fldChar w:fldCharType="begin"/>
        </w:r>
        <w:r>
          <w:instrText xml:space="preserve"> PAGEREF _Toc22162 \h </w:instrText>
        </w:r>
        <w:r>
          <w:fldChar w:fldCharType="separate"/>
        </w:r>
        <w:r>
          <w:t>40</w:t>
        </w:r>
        <w:r>
          <w:fldChar w:fldCharType="end"/>
        </w:r>
      </w:hyperlink>
    </w:p>
    <w:p>
      <w:pPr>
        <w:pStyle w:val="TOC2"/>
        <w:tabs>
          <w:tab w:val="right" w:leader="dot" w:pos="8306"/>
        </w:tabs>
      </w:pPr>
      <w:hyperlink w:anchor="_Toc29538" w:history="1">
        <w:r>
          <w:rPr>
            <w:rFonts w:ascii="仿宋" w:eastAsia="仿宋" w:hAnsi="仿宋" w:cs="仿宋" w:hint="eastAsia"/>
            <w:lang w:eastAsia="zh-CN"/>
          </w:rPr>
          <w:t>(二)、加强资金流动监控</w:t>
        </w:r>
        <w:r>
          <w:tab/>
        </w:r>
        <w:r>
          <w:fldChar w:fldCharType="begin"/>
        </w:r>
        <w:r>
          <w:instrText xml:space="preserve"> PAGEREF _Toc29538 \h </w:instrText>
        </w:r>
        <w:r>
          <w:fldChar w:fldCharType="separate"/>
        </w:r>
        <w:r>
          <w:t>41</w:t>
        </w:r>
        <w:r>
          <w:fldChar w:fldCharType="end"/>
        </w:r>
      </w:hyperlink>
    </w:p>
    <w:p>
      <w:pPr>
        <w:pStyle w:val="TOC2"/>
        <w:tabs>
          <w:tab w:val="right" w:leader="dot" w:pos="8306"/>
        </w:tabs>
      </w:pPr>
      <w:hyperlink w:anchor="_Toc32232" w:history="1">
        <w:r>
          <w:rPr>
            <w:rFonts w:ascii="仿宋" w:eastAsia="仿宋" w:hAnsi="仿宋" w:cs="仿宋" w:hint="eastAsia"/>
            <w:lang w:eastAsia="zh-CN"/>
          </w:rPr>
          <w:t>(三)、制定完善的风险控制机制</w:t>
        </w:r>
        <w:r>
          <w:tab/>
        </w:r>
        <w:r>
          <w:fldChar w:fldCharType="begin"/>
        </w:r>
        <w:r>
          <w:instrText xml:space="preserve"> PAGEREF _Toc32232 \h </w:instrText>
        </w:r>
        <w:r>
          <w:fldChar w:fldCharType="separate"/>
        </w:r>
        <w:r>
          <w:t>42</w:t>
        </w:r>
        <w:r>
          <w:fldChar w:fldCharType="end"/>
        </w:r>
      </w:hyperlink>
    </w:p>
    <w:p>
      <w:pPr>
        <w:pStyle w:val="TOC2"/>
        <w:tabs>
          <w:tab w:val="right" w:leader="dot" w:pos="8306"/>
        </w:tabs>
      </w:pPr>
      <w:hyperlink w:anchor="_Toc27744" w:history="1">
        <w:r>
          <w:rPr>
            <w:rFonts w:ascii="仿宋" w:eastAsia="仿宋" w:hAnsi="仿宋" w:cs="仿宋" w:hint="eastAsia"/>
            <w:lang w:eastAsia="zh-CN"/>
          </w:rPr>
          <w:t>(四)、优化成本管理</w:t>
        </w:r>
        <w:r>
          <w:tab/>
        </w:r>
        <w:r>
          <w:fldChar w:fldCharType="begin"/>
        </w:r>
        <w:r>
          <w:instrText xml:space="preserve"> PAGEREF _Toc27744 \h </w:instrText>
        </w:r>
        <w:r>
          <w:fldChar w:fldCharType="separate"/>
        </w:r>
        <w:r>
          <w:t>44</w:t>
        </w:r>
        <w:r>
          <w:fldChar w:fldCharType="end"/>
        </w:r>
      </w:hyperlink>
    </w:p>
    <w:p>
      <w:pPr>
        <w:pStyle w:val="TOC1"/>
        <w:tabs>
          <w:tab w:val="right" w:leader="dot" w:pos="8306"/>
        </w:tabs>
      </w:pPr>
      <w:hyperlink w:anchor="_Toc9229" w:history="1">
        <w:r>
          <w:rPr>
            <w:rFonts w:ascii="仿宋" w:eastAsia="仿宋" w:hAnsi="仿宋" w:cs="仿宋" w:hint="eastAsia"/>
            <w:lang w:eastAsia="zh-CN"/>
          </w:rPr>
          <w:t>十一、电压力煲项目创新与研发</w:t>
        </w:r>
        <w:r>
          <w:tab/>
        </w:r>
        <w:r>
          <w:fldChar w:fldCharType="begin"/>
        </w:r>
        <w:r>
          <w:instrText xml:space="preserve"> PAGEREF _Toc9229 \h </w:instrText>
        </w:r>
        <w:r>
          <w:fldChar w:fldCharType="separate"/>
        </w:r>
        <w:r>
          <w:t>45</w:t>
        </w:r>
        <w:r>
          <w:fldChar w:fldCharType="end"/>
        </w:r>
      </w:hyperlink>
    </w:p>
    <w:p>
      <w:pPr>
        <w:pStyle w:val="TOC2"/>
        <w:tabs>
          <w:tab w:val="right" w:leader="dot" w:pos="8306"/>
        </w:tabs>
      </w:pPr>
      <w:hyperlink w:anchor="_Toc11325" w:history="1">
        <w:r>
          <w:rPr>
            <w:rFonts w:ascii="仿宋" w:eastAsia="仿宋" w:hAnsi="仿宋" w:cs="仿宋" w:hint="eastAsia"/>
            <w:lang w:eastAsia="zh-CN"/>
          </w:rPr>
          <w:t>(一)、创新策略与方向</w:t>
        </w:r>
        <w:r>
          <w:tab/>
        </w:r>
        <w:r>
          <w:fldChar w:fldCharType="begin"/>
        </w:r>
        <w:r>
          <w:instrText xml:space="preserve"> PAGEREF _Toc11325 \h </w:instrText>
        </w:r>
        <w:r>
          <w:fldChar w:fldCharType="separate"/>
        </w:r>
        <w:r>
          <w:t>45</w:t>
        </w:r>
        <w:r>
          <w:fldChar w:fldCharType="end"/>
        </w:r>
      </w:hyperlink>
    </w:p>
    <w:p>
      <w:pPr>
        <w:pStyle w:val="TOC2"/>
        <w:tabs>
          <w:tab w:val="right" w:leader="dot" w:pos="8306"/>
        </w:tabs>
      </w:pPr>
      <w:hyperlink w:anchor="_Toc7355" w:history="1">
        <w:r>
          <w:rPr>
            <w:rFonts w:ascii="仿宋" w:eastAsia="仿宋" w:hAnsi="仿宋" w:cs="仿宋" w:hint="eastAsia"/>
            <w:lang w:eastAsia="zh-CN"/>
          </w:rPr>
          <w:t>(二)、研发规划与投入</w:t>
        </w:r>
        <w:r>
          <w:tab/>
        </w:r>
        <w:r>
          <w:fldChar w:fldCharType="begin"/>
        </w:r>
        <w:r>
          <w:instrText xml:space="preserve"> PAGEREF _Toc7355 \h </w:instrText>
        </w:r>
        <w:r>
          <w:fldChar w:fldCharType="separate"/>
        </w:r>
        <w:r>
          <w:t>46</w:t>
        </w:r>
        <w:r>
          <w:fldChar w:fldCharType="end"/>
        </w:r>
      </w:hyperlink>
    </w:p>
    <w:p>
      <w:pPr>
        <w:pStyle w:val="TOC1"/>
        <w:tabs>
          <w:tab w:val="right" w:leader="dot" w:pos="8306"/>
        </w:tabs>
      </w:pPr>
      <w:hyperlink w:anchor="_Toc11270" w:history="1">
        <w:r>
          <w:rPr>
            <w:rFonts w:ascii="仿宋" w:eastAsia="仿宋" w:hAnsi="仿宋" w:cs="仿宋" w:hint="eastAsia"/>
            <w:lang w:eastAsia="zh-CN"/>
          </w:rPr>
          <w:t>十二、电压力煲项目风险管理</w:t>
        </w:r>
        <w:r>
          <w:tab/>
        </w:r>
        <w:r>
          <w:fldChar w:fldCharType="begin"/>
        </w:r>
        <w:r>
          <w:instrText xml:space="preserve"> PAGEREF _Toc11270 \h </w:instrText>
        </w:r>
        <w:r>
          <w:fldChar w:fldCharType="separate"/>
        </w:r>
        <w:r>
          <w:t>48</w:t>
        </w:r>
        <w:r>
          <w:fldChar w:fldCharType="end"/>
        </w:r>
      </w:hyperlink>
    </w:p>
    <w:p>
      <w:pPr>
        <w:pStyle w:val="TOC2"/>
        <w:tabs>
          <w:tab w:val="right" w:leader="dot" w:pos="8306"/>
        </w:tabs>
      </w:pPr>
      <w:hyperlink w:anchor="_Toc10244" w:history="1">
        <w:r>
          <w:rPr>
            <w:rFonts w:ascii="仿宋" w:eastAsia="仿宋" w:hAnsi="仿宋" w:cs="仿宋" w:hint="eastAsia"/>
            <w:lang w:eastAsia="zh-CN"/>
          </w:rPr>
          <w:t>(一)、风险识别与评估</w:t>
        </w:r>
        <w:r>
          <w:tab/>
        </w:r>
        <w:r>
          <w:fldChar w:fldCharType="begin"/>
        </w:r>
        <w:r>
          <w:instrText xml:space="preserve"> PAGEREF _Toc10244 \h </w:instrText>
        </w:r>
        <w:r>
          <w:fldChar w:fldCharType="separate"/>
        </w:r>
        <w:r>
          <w:t>48</w:t>
        </w:r>
        <w:r>
          <w:fldChar w:fldCharType="end"/>
        </w:r>
      </w:hyperlink>
    </w:p>
    <w:p>
      <w:pPr>
        <w:pStyle w:val="TOC2"/>
        <w:tabs>
          <w:tab w:val="right" w:leader="dot" w:pos="8306"/>
        </w:tabs>
      </w:pPr>
      <w:hyperlink w:anchor="_Toc4570" w:history="1">
        <w:r>
          <w:rPr>
            <w:rFonts w:ascii="仿宋" w:eastAsia="仿宋" w:hAnsi="仿宋" w:cs="仿宋" w:hint="eastAsia"/>
            <w:lang w:eastAsia="zh-CN"/>
          </w:rPr>
          <w:t>(二)、风险应对策略</w:t>
        </w:r>
        <w:r>
          <w:tab/>
        </w:r>
        <w:r>
          <w:fldChar w:fldCharType="begin"/>
        </w:r>
        <w:r>
          <w:instrText xml:space="preserve"> PAGEREF _Toc4570 \h </w:instrText>
        </w:r>
        <w:r>
          <w:fldChar w:fldCharType="separate"/>
        </w:r>
        <w:r>
          <w:t>49</w:t>
        </w:r>
        <w:r>
          <w:fldChar w:fldCharType="end"/>
        </w:r>
      </w:hyperlink>
    </w:p>
    <w:p>
      <w:pPr>
        <w:pStyle w:val="TOC2"/>
        <w:tabs>
          <w:tab w:val="right" w:leader="dot" w:pos="8306"/>
        </w:tabs>
      </w:pPr>
      <w:hyperlink w:anchor="_Toc26777" w:history="1">
        <w:r>
          <w:rPr>
            <w:rFonts w:ascii="仿宋" w:eastAsia="仿宋" w:hAnsi="仿宋" w:cs="仿宋" w:hint="eastAsia"/>
            <w:lang w:eastAsia="zh-CN"/>
          </w:rPr>
          <w:t>(三)、风险监控与控制</w:t>
        </w:r>
        <w:r>
          <w:tab/>
        </w:r>
        <w:r>
          <w:fldChar w:fldCharType="begin"/>
        </w:r>
        <w:r>
          <w:instrText xml:space="preserve"> PAGEREF _Toc26777 \h </w:instrText>
        </w:r>
        <w:r>
          <w:fldChar w:fldCharType="separate"/>
        </w:r>
        <w:r>
          <w:t>51</w:t>
        </w:r>
        <w:r>
          <w:fldChar w:fldCharType="end"/>
        </w:r>
      </w:hyperlink>
    </w:p>
    <w:p>
      <w:pPr>
        <w:pStyle w:val="TOC1"/>
        <w:tabs>
          <w:tab w:val="right" w:leader="dot" w:pos="8306"/>
        </w:tabs>
      </w:pPr>
      <w:hyperlink w:anchor="_Toc24199" w:history="1">
        <w:r>
          <w:rPr>
            <w:rFonts w:ascii="仿宋" w:eastAsia="仿宋" w:hAnsi="仿宋" w:cs="仿宋" w:hint="eastAsia"/>
            <w:lang w:eastAsia="zh-CN"/>
          </w:rPr>
          <w:t>十三、电压力煲项目实施时间节点</w:t>
        </w:r>
        <w:r>
          <w:tab/>
        </w:r>
        <w:r>
          <w:fldChar w:fldCharType="begin"/>
        </w:r>
        <w:r>
          <w:instrText xml:space="preserve"> PAGEREF _Toc24199 \h </w:instrText>
        </w:r>
        <w:r>
          <w:fldChar w:fldCharType="separate"/>
        </w:r>
        <w:r>
          <w:t>52</w:t>
        </w:r>
        <w:r>
          <w:fldChar w:fldCharType="end"/>
        </w:r>
      </w:hyperlink>
    </w:p>
    <w:p>
      <w:pPr>
        <w:pStyle w:val="TOC2"/>
        <w:tabs>
          <w:tab w:val="right" w:leader="dot" w:pos="8306"/>
        </w:tabs>
      </w:pPr>
      <w:hyperlink w:anchor="_Toc10598" w:history="1">
        <w:r>
          <w:rPr>
            <w:rFonts w:ascii="仿宋" w:eastAsia="仿宋" w:hAnsi="仿宋" w:cs="仿宋" w:hint="eastAsia"/>
            <w:lang w:eastAsia="zh-CN"/>
          </w:rPr>
          <w:t>(一)、电压力煲项目启动阶段时间节点</w:t>
        </w:r>
        <w:r>
          <w:tab/>
        </w:r>
        <w:r>
          <w:fldChar w:fldCharType="begin"/>
        </w:r>
        <w:r>
          <w:instrText xml:space="preserve"> PAGEREF _Toc10598 \h </w:instrText>
        </w:r>
        <w:r>
          <w:fldChar w:fldCharType="separate"/>
        </w:r>
        <w:r>
          <w:t>52</w:t>
        </w:r>
        <w:r>
          <w:fldChar w:fldCharType="end"/>
        </w:r>
      </w:hyperlink>
    </w:p>
    <w:p>
      <w:pPr>
        <w:pStyle w:val="TOC2"/>
        <w:tabs>
          <w:tab w:val="right" w:leader="dot" w:pos="8306"/>
        </w:tabs>
      </w:pPr>
      <w:hyperlink w:anchor="_Toc12607" w:history="1">
        <w:r>
          <w:rPr>
            <w:rFonts w:ascii="仿宋" w:eastAsia="仿宋" w:hAnsi="仿宋" w:cs="仿宋" w:hint="eastAsia"/>
            <w:lang w:eastAsia="zh-CN"/>
          </w:rPr>
          <w:t>(二)、电压力煲项目执行阶段时间节点</w:t>
        </w:r>
        <w:r>
          <w:tab/>
        </w:r>
        <w:r>
          <w:fldChar w:fldCharType="begin"/>
        </w:r>
        <w:r>
          <w:instrText xml:space="preserve"> PAGEREF _Toc12607 \h </w:instrText>
        </w:r>
        <w:r>
          <w:fldChar w:fldCharType="separate"/>
        </w:r>
        <w:r>
          <w:t>53</w:t>
        </w:r>
        <w:r>
          <w:fldChar w:fldCharType="end"/>
        </w:r>
      </w:hyperlink>
    </w:p>
    <w:p>
      <w:pPr>
        <w:pStyle w:val="TOC2"/>
        <w:tabs>
          <w:tab w:val="right" w:leader="dot" w:pos="8306"/>
        </w:tabs>
      </w:pPr>
      <w:hyperlink w:anchor="_Toc21765" w:history="1">
        <w:r>
          <w:rPr>
            <w:rFonts w:ascii="仿宋" w:eastAsia="仿宋" w:hAnsi="仿宋" w:cs="仿宋" w:hint="eastAsia"/>
            <w:lang w:eastAsia="zh-CN"/>
          </w:rPr>
          <w:t>(三)、电压力煲项目完成阶段时间节点</w:t>
        </w:r>
        <w:r>
          <w:tab/>
        </w:r>
        <w:r>
          <w:fldChar w:fldCharType="begin"/>
        </w:r>
        <w:r>
          <w:instrText xml:space="preserve"> PAGEREF _Toc21765 \h </w:instrText>
        </w:r>
        <w:r>
          <w:fldChar w:fldCharType="separate"/>
        </w:r>
        <w:r>
          <w:t>54</w:t>
        </w:r>
        <w:r>
          <w:fldChar w:fldCharType="end"/>
        </w:r>
      </w:hyperlink>
    </w:p>
    <w:p>
      <w:pPr>
        <w:pStyle w:val="TOC1"/>
        <w:tabs>
          <w:tab w:val="right" w:leader="dot" w:pos="8306"/>
        </w:tabs>
      </w:pPr>
      <w:hyperlink w:anchor="_Toc6581" w:history="1">
        <w:r>
          <w:rPr>
            <w:rFonts w:ascii="仿宋" w:eastAsia="仿宋" w:hAnsi="仿宋" w:cs="仿宋" w:hint="eastAsia"/>
            <w:lang w:eastAsia="zh-CN"/>
          </w:rPr>
          <w:t>十四、电压力煲项目变更管理</w:t>
        </w:r>
        <w:r>
          <w:tab/>
        </w:r>
        <w:r>
          <w:fldChar w:fldCharType="begin"/>
        </w:r>
        <w:r>
          <w:instrText xml:space="preserve"> PAGEREF _Toc6581 \h </w:instrText>
        </w:r>
        <w:r>
          <w:fldChar w:fldCharType="separate"/>
        </w:r>
        <w:r>
          <w:t>55</w:t>
        </w:r>
        <w:r>
          <w:fldChar w:fldCharType="end"/>
        </w:r>
      </w:hyperlink>
    </w:p>
    <w:p>
      <w:pPr>
        <w:pStyle w:val="TOC2"/>
        <w:tabs>
          <w:tab w:val="right" w:leader="dot" w:pos="8306"/>
        </w:tabs>
      </w:pPr>
      <w:hyperlink w:anchor="_Toc21970" w:history="1">
        <w:r>
          <w:rPr>
            <w:rFonts w:ascii="仿宋" w:eastAsia="仿宋" w:hAnsi="仿宋" w:cs="仿宋" w:hint="eastAsia"/>
            <w:lang w:eastAsia="zh-CN"/>
          </w:rPr>
          <w:t>(一)、变更申请与评估</w:t>
        </w:r>
        <w:r>
          <w:tab/>
        </w:r>
        <w:r>
          <w:fldChar w:fldCharType="begin"/>
        </w:r>
        <w:r>
          <w:instrText xml:space="preserve"> PAGEREF _Toc21970 \h </w:instrText>
        </w:r>
        <w:r>
          <w:fldChar w:fldCharType="separate"/>
        </w:r>
        <w:r>
          <w:t>55</w:t>
        </w:r>
        <w:r>
          <w:fldChar w:fldCharType="end"/>
        </w:r>
      </w:hyperlink>
    </w:p>
    <w:p>
      <w:pPr>
        <w:pStyle w:val="TOC2"/>
        <w:tabs>
          <w:tab w:val="right" w:leader="dot" w:pos="8306"/>
        </w:tabs>
      </w:pPr>
      <w:hyperlink w:anchor="_Toc29793" w:history="1">
        <w:r>
          <w:rPr>
            <w:rFonts w:ascii="仿宋" w:eastAsia="仿宋" w:hAnsi="仿宋" w:cs="仿宋" w:hint="eastAsia"/>
            <w:lang w:eastAsia="zh-CN"/>
          </w:rPr>
          <w:t>(二)、变更实施与控制</w:t>
        </w:r>
        <w:r>
          <w:tab/>
        </w:r>
        <w:r>
          <w:fldChar w:fldCharType="begin"/>
        </w:r>
        <w:r>
          <w:instrText xml:space="preserve"> PAGEREF _Toc29793 \h </w:instrText>
        </w:r>
        <w:r>
          <w:fldChar w:fldCharType="separate"/>
        </w:r>
        <w:r>
          <w:t>56</w:t>
        </w:r>
        <w:r>
          <w:fldChar w:fldCharType="end"/>
        </w:r>
      </w:hyperlink>
    </w:p>
    <w:p>
      <w:pPr>
        <w:pStyle w:val="TOC1"/>
        <w:tabs>
          <w:tab w:val="right" w:leader="dot" w:pos="8306"/>
        </w:tabs>
      </w:pPr>
      <w:hyperlink w:anchor="_Toc2990" w:history="1">
        <w:r>
          <w:rPr>
            <w:rFonts w:ascii="仿宋" w:eastAsia="仿宋" w:hAnsi="仿宋" w:cs="仿宋" w:hint="eastAsia"/>
            <w:lang w:eastAsia="zh-CN"/>
          </w:rPr>
          <w:t>十五、电压力煲项目工程方案分析</w:t>
        </w:r>
        <w:r>
          <w:tab/>
        </w:r>
        <w:r>
          <w:fldChar w:fldCharType="begin"/>
        </w:r>
        <w:r>
          <w:instrText xml:space="preserve"> PAGEREF _Toc2990 \h </w:instrText>
        </w:r>
        <w:r>
          <w:fldChar w:fldCharType="separate"/>
        </w:r>
        <w:r>
          <w:t>56</w:t>
        </w:r>
        <w:r>
          <w:fldChar w:fldCharType="end"/>
        </w:r>
      </w:hyperlink>
    </w:p>
    <w:p>
      <w:pPr>
        <w:pStyle w:val="TOC2"/>
        <w:tabs>
          <w:tab w:val="right" w:leader="dot" w:pos="8306"/>
        </w:tabs>
      </w:pPr>
      <w:hyperlink w:anchor="_Toc27080" w:history="1">
        <w:r>
          <w:rPr>
            <w:rFonts w:ascii="仿宋" w:eastAsia="仿宋" w:hAnsi="仿宋" w:cs="仿宋" w:hint="eastAsia"/>
            <w:lang w:eastAsia="zh-CN"/>
          </w:rPr>
          <w:t>(一)、建筑工程设计原则</w:t>
        </w:r>
        <w:r>
          <w:tab/>
        </w:r>
        <w:r>
          <w:fldChar w:fldCharType="begin"/>
        </w:r>
        <w:r>
          <w:instrText xml:space="preserve"> PAGEREF _Toc27080 \h </w:instrText>
        </w:r>
        <w:r>
          <w:fldChar w:fldCharType="separate"/>
        </w:r>
        <w:r>
          <w:t>56</w:t>
        </w:r>
        <w:r>
          <w:fldChar w:fldCharType="end"/>
        </w:r>
      </w:hyperlink>
    </w:p>
    <w:p>
      <w:pPr>
        <w:pStyle w:val="TOC2"/>
        <w:tabs>
          <w:tab w:val="right" w:leader="dot" w:pos="8306"/>
        </w:tabs>
      </w:pPr>
      <w:hyperlink w:anchor="_Toc11434" w:history="1">
        <w:r>
          <w:rPr>
            <w:rFonts w:ascii="仿宋" w:eastAsia="仿宋" w:hAnsi="仿宋" w:cs="仿宋" w:hint="eastAsia"/>
            <w:lang w:eastAsia="zh-CN"/>
          </w:rPr>
          <w:t>(二)、土建工程建设指标</w:t>
        </w:r>
        <w:r>
          <w:tab/>
        </w:r>
        <w:r>
          <w:fldChar w:fldCharType="begin"/>
        </w:r>
        <w:r>
          <w:instrText xml:space="preserve"> PAGEREF _Toc11434 \h </w:instrText>
        </w:r>
        <w:r>
          <w:fldChar w:fldCharType="separate"/>
        </w:r>
        <w:r>
          <w:t>60</w:t>
        </w:r>
        <w:r>
          <w:fldChar w:fldCharType="end"/>
        </w:r>
      </w:hyperlink>
    </w:p>
    <w:p>
      <w:pPr>
        <w:pStyle w:val="TOC1"/>
        <w:tabs>
          <w:tab w:val="right" w:leader="dot" w:pos="8306"/>
        </w:tabs>
      </w:pPr>
      <w:hyperlink w:anchor="_Toc12520" w:history="1">
        <w:r>
          <w:rPr>
            <w:rFonts w:ascii="仿宋" w:eastAsia="仿宋" w:hAnsi="仿宋" w:cs="仿宋" w:hint="eastAsia"/>
            <w:lang w:eastAsia="zh-CN"/>
          </w:rPr>
          <w:t>十六、质量管理体系</w:t>
        </w:r>
        <w:r>
          <w:tab/>
        </w:r>
        <w:r>
          <w:fldChar w:fldCharType="begin"/>
        </w:r>
        <w:r>
          <w:instrText xml:space="preserve"> PAGEREF _Toc12520 \h </w:instrText>
        </w:r>
        <w:r>
          <w:fldChar w:fldCharType="separate"/>
        </w:r>
        <w:r>
          <w:t>61</w:t>
        </w:r>
        <w:r>
          <w:fldChar w:fldCharType="end"/>
        </w:r>
      </w:hyperlink>
    </w:p>
    <w:p>
      <w:pPr>
        <w:pStyle w:val="TOC2"/>
        <w:tabs>
          <w:tab w:val="right" w:leader="dot" w:pos="8306"/>
        </w:tabs>
      </w:pPr>
      <w:hyperlink w:anchor="_Toc20527" w:history="1">
        <w:r>
          <w:rPr>
            <w:rFonts w:ascii="仿宋" w:eastAsia="仿宋" w:hAnsi="仿宋" w:cs="仿宋" w:hint="eastAsia"/>
            <w:lang w:eastAsia="zh-CN"/>
          </w:rPr>
          <w:t>(一)、质量目标与方针</w:t>
        </w:r>
        <w:r>
          <w:tab/>
        </w:r>
        <w:r>
          <w:fldChar w:fldCharType="begin"/>
        </w:r>
        <w:r>
          <w:instrText xml:space="preserve"> PAGEREF _Toc20527 \h </w:instrText>
        </w:r>
        <w:r>
          <w:fldChar w:fldCharType="separate"/>
        </w:r>
        <w:r>
          <w:t>61</w:t>
        </w:r>
        <w:r>
          <w:fldChar w:fldCharType="end"/>
        </w:r>
      </w:hyperlink>
    </w:p>
    <w:p>
      <w:pPr>
        <w:pStyle w:val="TOC2"/>
        <w:tabs>
          <w:tab w:val="right" w:leader="dot" w:pos="8306"/>
        </w:tabs>
      </w:pPr>
      <w:hyperlink w:anchor="_Toc30279" w:history="1">
        <w:r>
          <w:rPr>
            <w:rFonts w:ascii="仿宋" w:eastAsia="仿宋" w:hAnsi="仿宋" w:cs="仿宋" w:hint="eastAsia"/>
            <w:lang w:eastAsia="zh-CN"/>
          </w:rPr>
          <w:t>(二)、质量管理责任</w:t>
        </w:r>
        <w:r>
          <w:tab/>
        </w:r>
        <w:r>
          <w:fldChar w:fldCharType="begin"/>
        </w:r>
        <w:r>
          <w:instrText xml:space="preserve"> PAGEREF _Toc30279 \h </w:instrText>
        </w:r>
        <w:r>
          <w:fldChar w:fldCharType="separate"/>
        </w:r>
        <w:r>
          <w:t>62</w:t>
        </w:r>
        <w:r>
          <w:fldChar w:fldCharType="end"/>
        </w:r>
      </w:hyperlink>
    </w:p>
    <w:p>
      <w:pPr>
        <w:pStyle w:val="TOC2"/>
        <w:tabs>
          <w:tab w:val="right" w:leader="dot" w:pos="8306"/>
        </w:tabs>
      </w:pPr>
      <w:hyperlink w:anchor="_Toc8297" w:history="1">
        <w:r>
          <w:rPr>
            <w:rFonts w:ascii="仿宋" w:eastAsia="仿宋" w:hAnsi="仿宋" w:cs="仿宋" w:hint="eastAsia"/>
            <w:lang w:eastAsia="zh-CN"/>
          </w:rPr>
          <w:t>(三)、质量管理体系文件</w:t>
        </w:r>
        <w:r>
          <w:tab/>
        </w:r>
        <w:r>
          <w:fldChar w:fldCharType="begin"/>
        </w:r>
        <w:r>
          <w:instrText xml:space="preserve"> PAGEREF _Toc8297 \h </w:instrText>
        </w:r>
        <w:r>
          <w:fldChar w:fldCharType="separate"/>
        </w:r>
        <w:r>
          <w:t>64</w:t>
        </w:r>
        <w:r>
          <w:fldChar w:fldCharType="end"/>
        </w:r>
      </w:hyperlink>
    </w:p>
    <w:p>
      <w:pPr>
        <w:pStyle w:val="TOC2"/>
        <w:tabs>
          <w:tab w:val="right" w:leader="dot" w:pos="8306"/>
        </w:tabs>
      </w:pPr>
      <w:hyperlink w:anchor="_Toc5171" w:history="1">
        <w:r>
          <w:rPr>
            <w:rFonts w:ascii="仿宋" w:eastAsia="仿宋" w:hAnsi="仿宋" w:cs="仿宋" w:hint="eastAsia"/>
            <w:lang w:eastAsia="zh-CN"/>
          </w:rPr>
          <w:t>(四)、质量培训与教育</w:t>
        </w:r>
        <w:r>
          <w:tab/>
        </w:r>
        <w:r>
          <w:fldChar w:fldCharType="begin"/>
        </w:r>
        <w:r>
          <w:instrText xml:space="preserve"> PAGEREF _Toc5171 \h </w:instrText>
        </w:r>
        <w:r>
          <w:fldChar w:fldCharType="separate"/>
        </w:r>
        <w:r>
          <w:t>66</w:t>
        </w:r>
        <w:r>
          <w:fldChar w:fldCharType="end"/>
        </w:r>
      </w:hyperlink>
    </w:p>
    <w:p>
      <w:pPr>
        <w:pStyle w:val="TOC2"/>
        <w:tabs>
          <w:tab w:val="right" w:leader="dot" w:pos="8306"/>
        </w:tabs>
      </w:pPr>
      <w:hyperlink w:anchor="_Toc19448" w:history="1">
        <w:r>
          <w:rPr>
            <w:rFonts w:ascii="仿宋" w:eastAsia="仿宋" w:hAnsi="仿宋" w:cs="仿宋" w:hint="eastAsia"/>
            <w:lang w:eastAsia="zh-CN"/>
          </w:rPr>
          <w:t>(五)、质量审核与评价</w:t>
        </w:r>
        <w:r>
          <w:tab/>
        </w:r>
        <w:r>
          <w:fldChar w:fldCharType="begin"/>
        </w:r>
        <w:r>
          <w:instrText xml:space="preserve"> PAGEREF _Toc19448 \h </w:instrText>
        </w:r>
        <w:r>
          <w:fldChar w:fldCharType="separate"/>
        </w:r>
        <w:r>
          <w:t>67</w:t>
        </w:r>
        <w:r>
          <w:fldChar w:fldCharType="end"/>
        </w:r>
      </w:hyperlink>
    </w:p>
    <w:p>
      <w:pPr>
        <w:pStyle w:val="TOC2"/>
        <w:tabs>
          <w:tab w:val="right" w:leader="dot" w:pos="8306"/>
        </w:tabs>
      </w:pPr>
      <w:hyperlink w:anchor="_Toc28204" w:history="1">
        <w:r>
          <w:rPr>
            <w:rFonts w:ascii="仿宋" w:eastAsia="仿宋" w:hAnsi="仿宋" w:cs="仿宋" w:hint="eastAsia"/>
            <w:lang w:eastAsia="zh-CN"/>
          </w:rPr>
          <w:t>(六)、不符合与纠正措施</w:t>
        </w:r>
        <w:r>
          <w:tab/>
        </w:r>
        <w:r>
          <w:fldChar w:fldCharType="begin"/>
        </w:r>
        <w:r>
          <w:instrText xml:space="preserve"> PAGEREF _Toc28204 \h </w:instrText>
        </w:r>
        <w:r>
          <w:fldChar w:fldCharType="separate"/>
        </w:r>
        <w:r>
          <w:t>68</w:t>
        </w:r>
        <w:r>
          <w:fldChar w:fldCharType="end"/>
        </w:r>
      </w:hyperlink>
    </w:p>
    <w:p>
      <w:pPr>
        <w:pStyle w:val="TOC1"/>
        <w:tabs>
          <w:tab w:val="right" w:leader="dot" w:pos="8306"/>
        </w:tabs>
      </w:pPr>
      <w:hyperlink w:anchor="_Toc25142" w:history="1">
        <w:r>
          <w:rPr>
            <w:rFonts w:ascii="仿宋" w:eastAsia="仿宋" w:hAnsi="仿宋" w:cs="仿宋" w:hint="eastAsia"/>
            <w:lang w:eastAsia="zh-CN"/>
          </w:rPr>
          <w:t>十七、电压力煲项目实施保障措施</w:t>
        </w:r>
        <w:r>
          <w:tab/>
        </w:r>
        <w:r>
          <w:fldChar w:fldCharType="begin"/>
        </w:r>
        <w:r>
          <w:instrText xml:space="preserve"> PAGEREF _Toc25142 \h </w:instrText>
        </w:r>
        <w:r>
          <w:fldChar w:fldCharType="separate"/>
        </w:r>
        <w:r>
          <w:t>69</w:t>
        </w:r>
        <w:r>
          <w:fldChar w:fldCharType="end"/>
        </w:r>
      </w:hyperlink>
    </w:p>
    <w:p>
      <w:pPr>
        <w:pStyle w:val="TOC2"/>
        <w:tabs>
          <w:tab w:val="right" w:leader="dot" w:pos="8306"/>
        </w:tabs>
      </w:pPr>
      <w:hyperlink w:anchor="_Toc4252" w:history="1">
        <w:r>
          <w:rPr>
            <w:rFonts w:ascii="仿宋" w:eastAsia="仿宋" w:hAnsi="仿宋" w:cs="仿宋" w:hint="eastAsia"/>
            <w:lang w:eastAsia="zh-CN"/>
          </w:rPr>
          <w:t>(一)、电压力煲项目实施保障机制</w:t>
        </w:r>
        <w:r>
          <w:tab/>
        </w:r>
        <w:r>
          <w:fldChar w:fldCharType="begin"/>
        </w:r>
        <w:r>
          <w:instrText xml:space="preserve"> PAGEREF _Toc4252 \h </w:instrText>
        </w:r>
        <w:r>
          <w:fldChar w:fldCharType="separate"/>
        </w:r>
        <w:r>
          <w:t>69</w:t>
        </w:r>
        <w:r>
          <w:fldChar w:fldCharType="end"/>
        </w:r>
      </w:hyperlink>
    </w:p>
    <w:p>
      <w:pPr>
        <w:pStyle w:val="TOC2"/>
        <w:tabs>
          <w:tab w:val="right" w:leader="dot" w:pos="8306"/>
        </w:tabs>
      </w:pPr>
      <w:hyperlink w:anchor="_Toc22156" w:history="1">
        <w:r>
          <w:rPr>
            <w:rFonts w:ascii="仿宋" w:eastAsia="仿宋" w:hAnsi="仿宋" w:cs="仿宋" w:hint="eastAsia"/>
            <w:lang w:eastAsia="zh-CN"/>
          </w:rPr>
          <w:t>(二)、电压力煲项目法律合规要求</w:t>
        </w:r>
        <w:r>
          <w:tab/>
        </w:r>
        <w:r>
          <w:fldChar w:fldCharType="begin"/>
        </w:r>
        <w:r>
          <w:instrText xml:space="preserve"> PAGEREF _Toc22156 \h </w:instrText>
        </w:r>
        <w:r>
          <w:fldChar w:fldCharType="separate"/>
        </w:r>
        <w:r>
          <w:t>73</w:t>
        </w:r>
        <w:r>
          <w:fldChar w:fldCharType="end"/>
        </w:r>
      </w:hyperlink>
    </w:p>
    <w:p>
      <w:pPr>
        <w:pStyle w:val="TOC2"/>
        <w:tabs>
          <w:tab w:val="right" w:leader="dot" w:pos="8306"/>
        </w:tabs>
      </w:pPr>
      <w:hyperlink w:anchor="_Toc32579" w:history="1">
        <w:r>
          <w:rPr>
            <w:rFonts w:ascii="仿宋" w:eastAsia="仿宋" w:hAnsi="仿宋" w:cs="仿宋" w:hint="eastAsia"/>
            <w:lang w:eastAsia="zh-CN"/>
          </w:rPr>
          <w:t>(三)、电压力煲项目合同管理与法律事务</w:t>
        </w:r>
        <w:r>
          <w:tab/>
        </w:r>
        <w:r>
          <w:fldChar w:fldCharType="begin"/>
        </w:r>
        <w:r>
          <w:instrText xml:space="preserve"> PAGEREF _Toc32579 \h </w:instrText>
        </w:r>
        <w:r>
          <w:fldChar w:fldCharType="separate"/>
        </w:r>
        <w:r>
          <w:t>77</w:t>
        </w:r>
        <w:r>
          <w:fldChar w:fldCharType="end"/>
        </w:r>
      </w:hyperlink>
    </w:p>
    <w:p>
      <w:pPr>
        <w:pStyle w:val="TOC2"/>
        <w:tabs>
          <w:tab w:val="right" w:leader="dot" w:pos="8306"/>
        </w:tabs>
      </w:pPr>
      <w:hyperlink w:anchor="_Toc3001" w:history="1">
        <w:r>
          <w:rPr>
            <w:rFonts w:ascii="仿宋" w:eastAsia="仿宋" w:hAnsi="仿宋" w:cs="仿宋" w:hint="eastAsia"/>
            <w:lang w:eastAsia="zh-CN"/>
          </w:rPr>
          <w:t>(四)、电压力煲项目知识产权保护策略</w:t>
        </w:r>
        <w:r>
          <w:tab/>
        </w:r>
        <w:r>
          <w:fldChar w:fldCharType="begin"/>
        </w:r>
        <w:r>
          <w:instrText xml:space="preserve"> PAGEREF _Toc3001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77"/>
      <w:r>
        <w:rPr>
          <w:rFonts w:ascii="仿宋" w:eastAsia="仿宋" w:hAnsi="仿宋" w:cs="仿宋" w:hint="eastAsia"/>
          <w:sz w:val="28"/>
          <w:lang w:eastAsia="zh-CN"/>
        </w:rPr>
        <w:t>一、电压力煲项目土建工程</w:t>
      </w:r>
      <w:bookmarkEnd w:id="2"/>
    </w:p>
    <w:p>
      <w:pPr>
        <w:pStyle w:val="Heading2"/>
        <w:rPr>
          <w:rFonts w:ascii="仿宋" w:eastAsia="仿宋" w:hAnsi="仿宋" w:cs="仿宋" w:hint="eastAsia"/>
          <w:lang w:eastAsia="zh-CN"/>
        </w:rPr>
      </w:pPr>
      <w:bookmarkStart w:id="3" w:name="_Toc68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在电压力煲项目的建筑工程设计中，我们将秉承一系列重要的设计原则，以确保电压力煲项目建筑在功能、美观、可持续性等方面达到最佳效果。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首要原则是确保建筑的功能性得到最大化的发挥。我们将充分理解电压力煲项目的实际需求，合理布局各个功能区域，保证建筑在满足业务需求的同时，提供高效的工作环境。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在建筑设计中，我们将综合考虑建设和运营成本。通过精细的经济效益分析，确保设计方案在高效利用资源的同时，对电压力煲项目的长期盈利能力有积极的贡献。</w:t>
      </w:r>
    </w:p>
    <w:p>
      <w:pPr>
        <w:pStyle w:val="Heading2"/>
        <w:ind w:firstLine="560" w:firstLineChars="200"/>
        <w:rPr>
          <w:rFonts w:ascii="仿宋" w:eastAsia="仿宋" w:hAnsi="仿宋" w:cs="仿宋" w:hint="eastAsia"/>
          <w:sz w:val="28"/>
          <w:lang w:eastAsia="zh-CN"/>
        </w:rPr>
      </w:pPr>
      <w:bookmarkStart w:id="4" w:name="_Toc238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的土建工程设计中，我们将精准设定设计年限，结合电压力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压力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1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压力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压力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压力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81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本期工程电压力煲项目预计总建筑面积XXX平方米，其中：计容建筑面积XXX平方米，计划建筑工程投资XX万元，占电压力煲项目总投资的XX%。</w:t>
      </w:r>
    </w:p>
    <w:p>
      <w:pPr>
        <w:pStyle w:val="Heading1"/>
        <w:ind w:firstLine="560" w:firstLineChars="200"/>
        <w:rPr>
          <w:rFonts w:ascii="仿宋" w:eastAsia="仿宋" w:hAnsi="仿宋" w:cs="仿宋" w:hint="eastAsia"/>
          <w:sz w:val="28"/>
          <w:lang w:eastAsia="zh-CN"/>
        </w:rPr>
      </w:pPr>
      <w:bookmarkStart w:id="7" w:name="_Toc21760"/>
      <w:r>
        <w:rPr>
          <w:rFonts w:ascii="仿宋" w:eastAsia="仿宋" w:hAnsi="仿宋" w:cs="仿宋" w:hint="eastAsia"/>
          <w:sz w:val="28"/>
          <w:lang w:eastAsia="zh-CN"/>
        </w:rPr>
        <w:t>二、电压力煲项目建设单位说明</w:t>
      </w:r>
      <w:bookmarkEnd w:id="7"/>
    </w:p>
    <w:p>
      <w:pPr>
        <w:pStyle w:val="Heading2"/>
        <w:rPr>
          <w:rFonts w:ascii="仿宋" w:eastAsia="仿宋" w:hAnsi="仿宋" w:cs="仿宋" w:hint="eastAsia"/>
          <w:lang w:eastAsia="zh-CN"/>
        </w:rPr>
      </w:pPr>
      <w:bookmarkStart w:id="8" w:name="_Toc15271"/>
      <w:r>
        <w:rPr>
          <w:rFonts w:ascii="仿宋" w:eastAsia="仿宋" w:hAnsi="仿宋" w:cs="仿宋" w:hint="eastAsia"/>
          <w:lang w:eastAsia="zh-CN"/>
        </w:rPr>
        <w:t>(一)、电压力煲项目承办单位基本情况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2140"/>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压力煲项目承办单位的XXXX，我们着眼于实现可持续的经济效益。通过技术创新和解决方案的提供，公司预计在电压力煲项目执行期间将获得可观的收入增长。这一收入来源主要包括电压力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同时，我们注重成本控制和效率提升，以确保电压力煲项目的可持续盈利。透过精细的管理和资源优化，公司期望实现电压力煲项目利润最大化。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压力煲项目实施进行全面的投资评估，包括电压力煲项目启动阶段的资金投入和后续运营成本。通过对电压力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压力煲项目实施过程中具备足够的资金流动性，公司将进行详尽的现金流分析。这包括资金需求的合理预测、电压力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673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0410"/>
      <w:r>
        <w:rPr>
          <w:rFonts w:ascii="仿宋" w:eastAsia="仿宋" w:hAnsi="仿宋" w:cs="仿宋" w:hint="eastAsia"/>
          <w:lang w:eastAsia="zh-CN"/>
        </w:rPr>
        <w:t>(一)、电压力煲行业分析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行业一直以来都是市场的关注焦点。行业内的发展趋势、竞争态势以及潜在机会都对电压力煲项目的推进产生深远的影响。通过深入研究行业的整体概貌，我们将更好地理解行业的核心特征，为电压力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行业，技术一直是推动创新和发展的关键因素。我们将对当前技术趋势进行详尽分析，包括但不限于人工智能、大数据应用、先进制造技术等。这有助于电压力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电压力煲项目成功的基础。我们将对主要竞争对手进行深入研究，包括其市场份额、产品特点、市场定位等。通过全面了解竞争对手的优势和劣势，电压力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3041"/>
      <w:r>
        <w:rPr>
          <w:rFonts w:ascii="仿宋" w:eastAsia="仿宋" w:hAnsi="仿宋" w:cs="仿宋" w:hint="eastAsia"/>
          <w:sz w:val="28"/>
          <w:lang w:eastAsia="zh-CN"/>
        </w:rPr>
        <w:t>(二)、电压力煲市场分析预测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通过对市场规模的深入调研，我们将预测电压力煲市场未来的增长趋势。这包括市场的整体规模、各细分领域的发展趋势等。电压力煲项目可以根据市场的扩张速度和潜在机会，制定更符合市场需求的发展策略。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压力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压力煲项目实施过程中需要充分考虑的因素。我们将对市场风险进行全面评估，包括但不限于政策法规风险、市场竞争风险、技术变革风险等。通过对潜在风险的深入分析，电压力煲项目可以制定相应的风险缓解策略，降低不确定性对电压力煲项目的影响。</w:t>
      </w:r>
    </w:p>
    <w:p>
      <w:pPr>
        <w:pStyle w:val="Heading1"/>
        <w:ind w:firstLine="560" w:firstLineChars="200"/>
        <w:rPr>
          <w:rFonts w:ascii="仿宋" w:eastAsia="仿宋" w:hAnsi="仿宋" w:cs="仿宋" w:hint="eastAsia"/>
          <w:sz w:val="28"/>
          <w:lang w:eastAsia="zh-CN"/>
        </w:rPr>
      </w:pPr>
      <w:bookmarkStart w:id="13" w:name="_Toc11383"/>
      <w:r>
        <w:rPr>
          <w:rFonts w:ascii="仿宋" w:eastAsia="仿宋" w:hAnsi="仿宋" w:cs="仿宋" w:hint="eastAsia"/>
          <w:sz w:val="28"/>
          <w:lang w:eastAsia="zh-CN"/>
        </w:rPr>
        <w:t>四、电压力煲项目危机管理</w:t>
      </w:r>
      <w:bookmarkEnd w:id="13"/>
    </w:p>
    <w:p>
      <w:pPr>
        <w:pStyle w:val="Heading2"/>
        <w:rPr>
          <w:rFonts w:ascii="仿宋" w:eastAsia="仿宋" w:hAnsi="仿宋" w:cs="仿宋" w:hint="eastAsia"/>
          <w:lang w:eastAsia="zh-CN"/>
        </w:rPr>
      </w:pPr>
      <w:bookmarkStart w:id="14" w:name="_Toc360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危机管理中，危机预警与识别是确保电压力煲项目稳健运行的核心步骤。通过建立全面的监测机制，电压力煲项目团队旨在及时发现和理解潜在的风险和危机因素，以便采取及时的预防和应对措施，确保电压力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首先，通过深入的风险评估，电压力煲项目团队全面分析了整个电压力煲项目和各个阶段可能存在的威胁。这包括准确评估每个潜在风险的发生概率和可能影响的程度，为后续危机预警提供了有力支持。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压力煲项目团队着重于明确定义电压力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压力煲项目进展的持续监控，团队能够及时发现潜在问题并作出迅速反应。电压力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在这一阶段，团队的专业素养和反应速度将发挥至关重要的作用，以确保潜在危机能够在初期得到有效的处理，最大程度地减轻负面影响。通过危机预警与识别，电压力煲项目得以更有序、可控地推进。</w:t>
      </w:r>
    </w:p>
    <w:p>
      <w:pPr>
        <w:pStyle w:val="Heading2"/>
        <w:ind w:firstLine="560" w:firstLineChars="200"/>
        <w:rPr>
          <w:rFonts w:ascii="仿宋" w:eastAsia="仿宋" w:hAnsi="仿宋" w:cs="仿宋" w:hint="eastAsia"/>
          <w:sz w:val="28"/>
          <w:lang w:eastAsia="zh-CN"/>
        </w:rPr>
      </w:pPr>
      <w:bookmarkStart w:id="15" w:name="_Toc603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在危机发生时，电压力煲项目团队立即行动，成立了应急小组。该小组的任务是迅速制定并实施紧急应对措施，以最小化潜在损失。以下是采取的主要措施：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暂停电压力煲项目进度：为遏制危机蔓延，电压力煲项目暂时停止进行，以便全面评估当前状况。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资源重新分配：重新评估电压力煲项目资源的分配，确保最大限度地减小损失。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实时沟通：与关键利益相关者建立实时沟通机制，向他们传递电压力煲项目危机的实际状况，保障电压力煲项目核心利益。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在紧急应对的同时，电压力煲项目团队强调了团队协作和有效沟通的重要性。以下是团队协作的关键举措：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信息共享机制：建立了信息共享平台，确保团队成员能够及时获取电压力煲项目危机的实时信息。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领导者沟通：电压力煲项目领导者通过定期会议和即时沟通工具，指导团队应对危机，保持团队稳定运行。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随着危机得到初步控制，电压力煲项目团队转向制定恢复计划，以确保电压力煲项目能够从中迅速恢复。主要恢复计划包括：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修复受损的进度计划：重新评估电压力煲项目进度，制定修复计划，确保电压力煲项目尽快回归正常进程。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重新调整资源分配：优化资源分配，确保电压力煲项目在有限资源下高效运转。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风险管理机制加强：对电压力煲项目风险进行全面评估，制定更强化的风险管理策略，以预防未来可能的危机。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5903"/>
      <w:r>
        <w:rPr>
          <w:rFonts w:ascii="仿宋" w:eastAsia="仿宋" w:hAnsi="仿宋" w:cs="仿宋" w:hint="eastAsia"/>
          <w:sz w:val="28"/>
          <w:lang w:eastAsia="zh-CN"/>
        </w:rPr>
        <w:t>五、电压力煲项目可持续发展</w:t>
      </w:r>
      <w:bookmarkEnd w:id="16"/>
    </w:p>
    <w:p>
      <w:pPr>
        <w:pStyle w:val="Heading2"/>
        <w:rPr>
          <w:rFonts w:ascii="仿宋" w:eastAsia="仿宋" w:hAnsi="仿宋" w:cs="仿宋" w:hint="eastAsia"/>
          <w:lang w:eastAsia="zh-CN"/>
        </w:rPr>
      </w:pPr>
      <w:bookmarkStart w:id="17" w:name="_Toc780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中，电压力煲项目团队着眼于未来，明确了可持续发展的战略方向。制定的具体可持续发展目标包括降低资源使用、采用环保技术、最大化社会效益等。这一步骤不仅有助于电压力煲项目在环保和社会责任方面达到最高标准，也为未来提供了明确的指引，确保电压力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可持续实践的融入电压力煲项目管理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压力煲项目管理周期。从电压力煲项目规划开始，电压力煲项目团队就考虑了环境和社会的因素。在执行阶段，电压力煲项目团队积极推动绿色技术的应用，优化资源利用。此外，关注员工的社会责任，通过培训和沟通活动提高员工对可持续发展的认知，使他们能够在日常工作中践行可持续实践。这些举措不仅为电压力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099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扎根于电压力煲项目的可持续发展理念，我们深信环保与社会责任是电压力煲项目成功的关键支柱。在电压力煲项目的每一步，我们都致力于通过创新和实践，履行对环境和社会的坚定责任。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团队通过引入先进的环保技术、建立高效的废物处理系统以及推动能源节约措施，积极履行环保责任。定期的环保监测和评估确保电压力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不仅致力于自身可持续发展，还注重对社会的回馈。通过支持社区电压力煲项目、参与慈善事业、提供培训机会等方式，电压力煲项目积极履行社会责任。与当地社区建立积极互动，关注员工的工作与生活平衡，以及员工的身心健康，是电压力煲项目在社会责任层面的关键举措。这样的实践不仅增强了电压力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6455"/>
      <w:r>
        <w:rPr>
          <w:rFonts w:ascii="仿宋" w:eastAsia="仿宋" w:hAnsi="仿宋" w:cs="仿宋" w:hint="eastAsia"/>
          <w:sz w:val="28"/>
          <w:lang w:eastAsia="zh-CN"/>
        </w:rPr>
        <w:t>六、电压力煲项目选址可行性分析</w:t>
      </w:r>
      <w:bookmarkEnd w:id="19"/>
    </w:p>
    <w:p>
      <w:pPr>
        <w:pStyle w:val="Heading2"/>
        <w:rPr>
          <w:rFonts w:ascii="仿宋" w:eastAsia="仿宋" w:hAnsi="仿宋" w:cs="仿宋" w:hint="eastAsia"/>
          <w:lang w:eastAsia="zh-CN"/>
        </w:rPr>
      </w:pPr>
      <w:bookmarkStart w:id="20" w:name="_Toc25697"/>
      <w:r>
        <w:rPr>
          <w:rFonts w:ascii="仿宋" w:eastAsia="仿宋" w:hAnsi="仿宋" w:cs="仿宋" w:hint="eastAsia"/>
          <w:lang w:eastAsia="zh-CN"/>
        </w:rPr>
        <w:t>(一)、电压力煲项目选址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该电压力煲项目选址位于XX省XX市XX区XXX街道</w:t>
      </w:r>
    </w:p>
    <w:p>
      <w:pPr>
        <w:pStyle w:val="Heading2"/>
        <w:ind w:firstLine="560" w:firstLineChars="200"/>
        <w:rPr>
          <w:rFonts w:ascii="仿宋" w:eastAsia="仿宋" w:hAnsi="仿宋" w:cs="仿宋" w:hint="eastAsia"/>
          <w:sz w:val="28"/>
          <w:lang w:eastAsia="zh-CN"/>
        </w:rPr>
      </w:pPr>
      <w:bookmarkStart w:id="21" w:name="_Toc2032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电压力煲项目的征地面积将根据电压力煲项目的实际规模和需求进行精确规划。具体面积XXX平方米，旨在确保电压力煲项目不仅能够满足当前的发展需求，还能够预留空间以适应未来的扩展。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净用地面积是在征地面积基础上去除不可利用面积后的实际可开发用地。具体面积XXX平方米，考虑到环保、交通、安全等多方面因素，以确保电压力煲项目在整体利用效率上达到最优。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电压力煲项目计划建设的建筑总规模具体面积XXX平方米。这一规模的确定综合考虑了电压力煲项目的性质、规模，以及城市规划的相关要求，确保建筑布局与周边环境协调一致。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绿地率是电压力煲项目用地中被规划为绿地的比例。具体面积XXX平方米，旨在通过合理规划绿地，改善电压力煲项目周边环境，提升居民生活质量，并符合城市整体绿化规划。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容积率是用地上可以建设的建筑总体积与用地面积之比。具体面积XXX，通过合理的容积率规划，确保电压力煲项目建筑规模与周边环境和谐共生。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确保电压力煲项目选址与当地城市规划相一致，具体面积XXX平方米。通过与城市规划部门深入沟通，确保电压力煲项目不仅符合城市的整体发展方向，还能够融入城市的发展布局，为城市的长远发展贡献力量。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电压力煲项目选址符合当地产业政策，具体面积XXX平方米。这包括电压力煲项目对当地经济的促进作用，以及对相关产业的带动效应，确保电压力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用地总体要求必须符合环保和可持续发展的原则，具体面积XXX平方米。通过采用绿色建筑设计、节能减排等措施，确保电压力煲项目在建设和运营过程中对环境的影响最小化，达到可持续发展的要求。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确保电压力煲项目选址具备必要的公共设施配套，具体面积XXX平方米。这包括交通便利性、教育、医疗等基础设施，以提高居民生活品质，使得电压力煲项目选址更具吸引力。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考虑用地总体要求对当地社会稳定性的影响，具体面积XXX平方米。通过深入了解当地社区反馈，确保电压力煲项目的选址和建设过程对当地社会和谐稳定产生积极作用。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压力煲项目选址不仅符合法规和规划，还在实际操作中具有可行性。这一全面规划将为电压力煲项目的成功实施提供坚实的基础，确保电压力煲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15895"/>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压力煲项目的设备规划和空间设计中，我们将采取灵活设备布局的措施。设备布局将根据实际需求进行灵活设计，避免不必要的浪费。通过合理规划设备摆放位置，我们将提高设备的利用率，减少设备间距，以确保电压力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压力煲项目内部引入共享设施的概念，例如共享会议室、办公区等。通过这种方式，我们可以减少对资源的重复建设，提高资源共享效率，从而减小电压力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3" w:name="_Toc443"/>
      <w:r>
        <w:rPr>
          <w:rFonts w:ascii="仿宋" w:eastAsia="仿宋" w:hAnsi="仿宋" w:cs="仿宋" w:hint="eastAsia"/>
          <w:sz w:val="28"/>
          <w:lang w:eastAsia="zh-CN"/>
        </w:rPr>
        <w:t>(四)、总图布置方案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https://d.book118.com/358100063052006045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C374A"/>
    <w:rsid w:val="6F4C37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0006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2024-03-03T23:45:00Z</dcterms:created>
  <dcterms:modified xsi:type="dcterms:W3CDTF">2024-03-03T23:46:14Z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58C64F83E83C44C99D20328C65A13058_11</vt:lpwstr>
  </property>
  <property fmtid="{D5CDD505-2E9C-101B-9397-08002B2CF9AE}" pid="3" name="KSOProductBuildVer">
    <vt:lpwstr>2052-12.1.0.16388</vt:lpwstr>
  </property>
</Properties>
</file>