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电缆网设备项目计划设计方案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45" w:history="1">
        <w:r>
          <w:rPr>
            <w:rFonts w:ascii="仿宋" w:eastAsia="仿宋" w:hAnsi="仿宋" w:cs="仿宋" w:hint="eastAsia"/>
            <w:lang w:eastAsia="zh-CN"/>
          </w:rPr>
          <w:t>前言</w:t>
        </w:r>
        <w:r>
          <w:tab/>
        </w:r>
        <w:r>
          <w:fldChar w:fldCharType="begin"/>
        </w:r>
        <w:r>
          <w:instrText xml:space="preserve"> PAGEREF _Toc24445 \h </w:instrText>
        </w:r>
        <w:r>
          <w:fldChar w:fldCharType="separate"/>
        </w:r>
        <w:r>
          <w:t>3</w:t>
        </w:r>
        <w:r>
          <w:fldChar w:fldCharType="end"/>
        </w:r>
      </w:hyperlink>
    </w:p>
    <w:p>
      <w:pPr>
        <w:pStyle w:val="TOC1"/>
        <w:tabs>
          <w:tab w:val="right" w:leader="dot" w:pos="8306"/>
        </w:tabs>
      </w:pPr>
      <w:hyperlink w:anchor="_Toc18089" w:history="1">
        <w:r>
          <w:rPr>
            <w:rFonts w:ascii="仿宋" w:eastAsia="仿宋" w:hAnsi="仿宋" w:cs="仿宋" w:hint="eastAsia"/>
            <w:lang w:eastAsia="zh-CN"/>
          </w:rPr>
          <w:t>一、电缆网设备项目危机管理</w:t>
        </w:r>
        <w:r>
          <w:tab/>
        </w:r>
        <w:r>
          <w:fldChar w:fldCharType="begin"/>
        </w:r>
        <w:r>
          <w:instrText xml:space="preserve"> PAGEREF _Toc18089 \h </w:instrText>
        </w:r>
        <w:r>
          <w:fldChar w:fldCharType="separate"/>
        </w:r>
        <w:r>
          <w:t>3</w:t>
        </w:r>
        <w:r>
          <w:fldChar w:fldCharType="end"/>
        </w:r>
      </w:hyperlink>
    </w:p>
    <w:p>
      <w:pPr>
        <w:pStyle w:val="TOC2"/>
        <w:tabs>
          <w:tab w:val="right" w:leader="dot" w:pos="8306"/>
        </w:tabs>
      </w:pPr>
      <w:hyperlink w:anchor="_Toc23024" w:history="1">
        <w:r>
          <w:rPr>
            <w:rFonts w:ascii="仿宋" w:eastAsia="仿宋" w:hAnsi="仿宋" w:cs="仿宋" w:hint="eastAsia"/>
            <w:lang w:eastAsia="zh-CN"/>
          </w:rPr>
          <w:t>(一)、危机预警与识别</w:t>
        </w:r>
        <w:r>
          <w:tab/>
        </w:r>
        <w:r>
          <w:fldChar w:fldCharType="begin"/>
        </w:r>
        <w:r>
          <w:instrText xml:space="preserve"> PAGEREF _Toc23024 \h </w:instrText>
        </w:r>
        <w:r>
          <w:fldChar w:fldCharType="separate"/>
        </w:r>
        <w:r>
          <w:t>3</w:t>
        </w:r>
        <w:r>
          <w:fldChar w:fldCharType="end"/>
        </w:r>
      </w:hyperlink>
    </w:p>
    <w:p>
      <w:pPr>
        <w:pStyle w:val="TOC2"/>
        <w:tabs>
          <w:tab w:val="right" w:leader="dot" w:pos="8306"/>
        </w:tabs>
      </w:pPr>
      <w:hyperlink w:anchor="_Toc14058" w:history="1">
        <w:r>
          <w:rPr>
            <w:rFonts w:ascii="仿宋" w:eastAsia="仿宋" w:hAnsi="仿宋" w:cs="仿宋" w:hint="eastAsia"/>
            <w:lang w:eastAsia="zh-CN"/>
          </w:rPr>
          <w:t>(二)、危机应对与恢复</w:t>
        </w:r>
        <w:r>
          <w:tab/>
        </w:r>
        <w:r>
          <w:fldChar w:fldCharType="begin"/>
        </w:r>
        <w:r>
          <w:instrText xml:space="preserve"> PAGEREF _Toc14058 \h </w:instrText>
        </w:r>
        <w:r>
          <w:fldChar w:fldCharType="separate"/>
        </w:r>
        <w:r>
          <w:t>4</w:t>
        </w:r>
        <w:r>
          <w:fldChar w:fldCharType="end"/>
        </w:r>
      </w:hyperlink>
    </w:p>
    <w:p>
      <w:pPr>
        <w:pStyle w:val="TOC1"/>
        <w:tabs>
          <w:tab w:val="right" w:leader="dot" w:pos="8306"/>
        </w:tabs>
      </w:pPr>
      <w:hyperlink w:anchor="_Toc18426" w:history="1">
        <w:r>
          <w:rPr>
            <w:rFonts w:ascii="仿宋" w:eastAsia="仿宋" w:hAnsi="仿宋" w:cs="仿宋" w:hint="eastAsia"/>
            <w:lang w:eastAsia="zh-CN"/>
          </w:rPr>
          <w:t>二、电缆网设备项目文档管理</w:t>
        </w:r>
        <w:r>
          <w:tab/>
        </w:r>
        <w:r>
          <w:fldChar w:fldCharType="begin"/>
        </w:r>
        <w:r>
          <w:instrText xml:space="preserve"> PAGEREF _Toc18426 \h </w:instrText>
        </w:r>
        <w:r>
          <w:fldChar w:fldCharType="separate"/>
        </w:r>
        <w:r>
          <w:t>5</w:t>
        </w:r>
        <w:r>
          <w:fldChar w:fldCharType="end"/>
        </w:r>
      </w:hyperlink>
    </w:p>
    <w:p>
      <w:pPr>
        <w:pStyle w:val="TOC2"/>
        <w:tabs>
          <w:tab w:val="right" w:leader="dot" w:pos="8306"/>
        </w:tabs>
      </w:pPr>
      <w:hyperlink w:anchor="_Toc6013" w:history="1">
        <w:r>
          <w:rPr>
            <w:rFonts w:ascii="仿宋" w:eastAsia="仿宋" w:hAnsi="仿宋" w:cs="仿宋" w:hint="eastAsia"/>
            <w:lang w:eastAsia="zh-CN"/>
          </w:rPr>
          <w:t>(一)、文档编制与审查</w:t>
        </w:r>
        <w:r>
          <w:tab/>
        </w:r>
        <w:r>
          <w:fldChar w:fldCharType="begin"/>
        </w:r>
        <w:r>
          <w:instrText xml:space="preserve"> PAGEREF _Toc6013 \h </w:instrText>
        </w:r>
        <w:r>
          <w:fldChar w:fldCharType="separate"/>
        </w:r>
        <w:r>
          <w:t>5</w:t>
        </w:r>
        <w:r>
          <w:fldChar w:fldCharType="end"/>
        </w:r>
      </w:hyperlink>
    </w:p>
    <w:p>
      <w:pPr>
        <w:pStyle w:val="TOC2"/>
        <w:tabs>
          <w:tab w:val="right" w:leader="dot" w:pos="8306"/>
        </w:tabs>
      </w:pPr>
      <w:hyperlink w:anchor="_Toc28876" w:history="1">
        <w:r>
          <w:rPr>
            <w:rFonts w:ascii="仿宋" w:eastAsia="仿宋" w:hAnsi="仿宋" w:cs="仿宋" w:hint="eastAsia"/>
            <w:lang w:eastAsia="zh-CN"/>
          </w:rPr>
          <w:t>(二)、文档发布与分发</w:t>
        </w:r>
        <w:r>
          <w:tab/>
        </w:r>
        <w:r>
          <w:fldChar w:fldCharType="begin"/>
        </w:r>
        <w:r>
          <w:instrText xml:space="preserve"> PAGEREF _Toc28876 \h </w:instrText>
        </w:r>
        <w:r>
          <w:fldChar w:fldCharType="separate"/>
        </w:r>
        <w:r>
          <w:t>7</w:t>
        </w:r>
        <w:r>
          <w:fldChar w:fldCharType="end"/>
        </w:r>
      </w:hyperlink>
    </w:p>
    <w:p>
      <w:pPr>
        <w:pStyle w:val="TOC2"/>
        <w:tabs>
          <w:tab w:val="right" w:leader="dot" w:pos="8306"/>
        </w:tabs>
      </w:pPr>
      <w:hyperlink w:anchor="_Toc23949" w:history="1">
        <w:r>
          <w:rPr>
            <w:rFonts w:ascii="仿宋" w:eastAsia="仿宋" w:hAnsi="仿宋" w:cs="仿宋" w:hint="eastAsia"/>
            <w:lang w:eastAsia="zh-CN"/>
          </w:rPr>
          <w:t>(三)、文档存档与归档</w:t>
        </w:r>
        <w:r>
          <w:tab/>
        </w:r>
        <w:r>
          <w:fldChar w:fldCharType="begin"/>
        </w:r>
        <w:r>
          <w:instrText xml:space="preserve"> PAGEREF _Toc23949 \h </w:instrText>
        </w:r>
        <w:r>
          <w:fldChar w:fldCharType="separate"/>
        </w:r>
        <w:r>
          <w:t>8</w:t>
        </w:r>
        <w:r>
          <w:fldChar w:fldCharType="end"/>
        </w:r>
      </w:hyperlink>
    </w:p>
    <w:p>
      <w:pPr>
        <w:pStyle w:val="TOC1"/>
        <w:tabs>
          <w:tab w:val="right" w:leader="dot" w:pos="8306"/>
        </w:tabs>
      </w:pPr>
      <w:hyperlink w:anchor="_Toc31922" w:history="1">
        <w:r>
          <w:rPr>
            <w:rFonts w:ascii="仿宋" w:eastAsia="仿宋" w:hAnsi="仿宋" w:cs="仿宋" w:hint="eastAsia"/>
            <w:lang w:eastAsia="zh-CN"/>
          </w:rPr>
          <w:t>三、电缆网设备项目选址可行性分析</w:t>
        </w:r>
        <w:r>
          <w:tab/>
        </w:r>
        <w:r>
          <w:fldChar w:fldCharType="begin"/>
        </w:r>
        <w:r>
          <w:instrText xml:space="preserve"> PAGEREF _Toc31922 \h </w:instrText>
        </w:r>
        <w:r>
          <w:fldChar w:fldCharType="separate"/>
        </w:r>
        <w:r>
          <w:t>9</w:t>
        </w:r>
        <w:r>
          <w:fldChar w:fldCharType="end"/>
        </w:r>
      </w:hyperlink>
    </w:p>
    <w:p>
      <w:pPr>
        <w:pStyle w:val="TOC2"/>
        <w:tabs>
          <w:tab w:val="right" w:leader="dot" w:pos="8306"/>
        </w:tabs>
      </w:pPr>
      <w:hyperlink w:anchor="_Toc16568" w:history="1">
        <w:r>
          <w:rPr>
            <w:rFonts w:ascii="仿宋" w:eastAsia="仿宋" w:hAnsi="仿宋" w:cs="仿宋" w:hint="eastAsia"/>
            <w:lang w:eastAsia="zh-CN"/>
          </w:rPr>
          <w:t>(一)、电缆网设备项目选址</w:t>
        </w:r>
        <w:r>
          <w:tab/>
        </w:r>
        <w:r>
          <w:fldChar w:fldCharType="begin"/>
        </w:r>
        <w:r>
          <w:instrText xml:space="preserve"> PAGEREF _Toc16568 \h </w:instrText>
        </w:r>
        <w:r>
          <w:fldChar w:fldCharType="separate"/>
        </w:r>
        <w:r>
          <w:t>9</w:t>
        </w:r>
        <w:r>
          <w:fldChar w:fldCharType="end"/>
        </w:r>
      </w:hyperlink>
    </w:p>
    <w:p>
      <w:pPr>
        <w:pStyle w:val="TOC2"/>
        <w:tabs>
          <w:tab w:val="right" w:leader="dot" w:pos="8306"/>
        </w:tabs>
      </w:pPr>
      <w:hyperlink w:anchor="_Toc23350" w:history="1">
        <w:r>
          <w:rPr>
            <w:rFonts w:ascii="仿宋" w:eastAsia="仿宋" w:hAnsi="仿宋" w:cs="仿宋" w:hint="eastAsia"/>
            <w:lang w:eastAsia="zh-CN"/>
          </w:rPr>
          <w:t>(二)、用地控制指标</w:t>
        </w:r>
        <w:r>
          <w:tab/>
        </w:r>
        <w:r>
          <w:fldChar w:fldCharType="begin"/>
        </w:r>
        <w:r>
          <w:instrText xml:space="preserve"> PAGEREF _Toc23350 \h </w:instrText>
        </w:r>
        <w:r>
          <w:fldChar w:fldCharType="separate"/>
        </w:r>
        <w:r>
          <w:t>9</w:t>
        </w:r>
        <w:r>
          <w:fldChar w:fldCharType="end"/>
        </w:r>
      </w:hyperlink>
    </w:p>
    <w:p>
      <w:pPr>
        <w:pStyle w:val="TOC2"/>
        <w:tabs>
          <w:tab w:val="right" w:leader="dot" w:pos="8306"/>
        </w:tabs>
      </w:pPr>
      <w:hyperlink w:anchor="_Toc14145" w:history="1">
        <w:r>
          <w:rPr>
            <w:rFonts w:ascii="仿宋" w:eastAsia="仿宋" w:hAnsi="仿宋" w:cs="仿宋" w:hint="eastAsia"/>
            <w:lang w:eastAsia="zh-CN"/>
          </w:rPr>
          <w:t>(三)、节约用地措施</w:t>
        </w:r>
        <w:r>
          <w:tab/>
        </w:r>
        <w:r>
          <w:fldChar w:fldCharType="begin"/>
        </w:r>
        <w:r>
          <w:instrText xml:space="preserve"> PAGEREF _Toc14145 \h </w:instrText>
        </w:r>
        <w:r>
          <w:fldChar w:fldCharType="separate"/>
        </w:r>
        <w:r>
          <w:t>11</w:t>
        </w:r>
        <w:r>
          <w:fldChar w:fldCharType="end"/>
        </w:r>
      </w:hyperlink>
    </w:p>
    <w:p>
      <w:pPr>
        <w:pStyle w:val="TOC2"/>
        <w:tabs>
          <w:tab w:val="right" w:leader="dot" w:pos="8306"/>
        </w:tabs>
      </w:pPr>
      <w:hyperlink w:anchor="_Toc17149" w:history="1">
        <w:r>
          <w:rPr>
            <w:rFonts w:ascii="仿宋" w:eastAsia="仿宋" w:hAnsi="仿宋" w:cs="仿宋" w:hint="eastAsia"/>
            <w:lang w:eastAsia="zh-CN"/>
          </w:rPr>
          <w:t>(四)、总图布置方案</w:t>
        </w:r>
        <w:r>
          <w:tab/>
        </w:r>
        <w:r>
          <w:fldChar w:fldCharType="begin"/>
        </w:r>
        <w:r>
          <w:instrText xml:space="preserve"> PAGEREF _Toc17149 \h </w:instrText>
        </w:r>
        <w:r>
          <w:fldChar w:fldCharType="separate"/>
        </w:r>
        <w:r>
          <w:t>12</w:t>
        </w:r>
        <w:r>
          <w:fldChar w:fldCharType="end"/>
        </w:r>
      </w:hyperlink>
    </w:p>
    <w:p>
      <w:pPr>
        <w:pStyle w:val="TOC2"/>
        <w:tabs>
          <w:tab w:val="right" w:leader="dot" w:pos="8306"/>
        </w:tabs>
      </w:pPr>
      <w:hyperlink w:anchor="_Toc6367" w:history="1">
        <w:r>
          <w:rPr>
            <w:rFonts w:ascii="仿宋" w:eastAsia="仿宋" w:hAnsi="仿宋" w:cs="仿宋" w:hint="eastAsia"/>
            <w:lang w:eastAsia="zh-CN"/>
          </w:rPr>
          <w:t>(五)、选址综合评价</w:t>
        </w:r>
        <w:r>
          <w:tab/>
        </w:r>
        <w:r>
          <w:fldChar w:fldCharType="begin"/>
        </w:r>
        <w:r>
          <w:instrText xml:space="preserve"> PAGEREF _Toc6367 \h </w:instrText>
        </w:r>
        <w:r>
          <w:fldChar w:fldCharType="separate"/>
        </w:r>
        <w:r>
          <w:t>13</w:t>
        </w:r>
        <w:r>
          <w:fldChar w:fldCharType="end"/>
        </w:r>
      </w:hyperlink>
    </w:p>
    <w:p>
      <w:pPr>
        <w:pStyle w:val="TOC1"/>
        <w:tabs>
          <w:tab w:val="right" w:leader="dot" w:pos="8306"/>
        </w:tabs>
      </w:pPr>
      <w:hyperlink w:anchor="_Toc25065" w:history="1">
        <w:r>
          <w:rPr>
            <w:rFonts w:ascii="仿宋" w:eastAsia="仿宋" w:hAnsi="仿宋" w:cs="仿宋" w:hint="eastAsia"/>
            <w:lang w:eastAsia="zh-CN"/>
          </w:rPr>
          <w:t>四、电缆网设备项目建设单位说明</w:t>
        </w:r>
        <w:r>
          <w:tab/>
        </w:r>
        <w:r>
          <w:fldChar w:fldCharType="begin"/>
        </w:r>
        <w:r>
          <w:instrText xml:space="preserve"> PAGEREF _Toc25065 \h </w:instrText>
        </w:r>
        <w:r>
          <w:fldChar w:fldCharType="separate"/>
        </w:r>
        <w:r>
          <w:t>14</w:t>
        </w:r>
        <w:r>
          <w:fldChar w:fldCharType="end"/>
        </w:r>
      </w:hyperlink>
    </w:p>
    <w:p>
      <w:pPr>
        <w:pStyle w:val="TOC2"/>
        <w:tabs>
          <w:tab w:val="right" w:leader="dot" w:pos="8306"/>
        </w:tabs>
      </w:pPr>
      <w:hyperlink w:anchor="_Toc17637" w:history="1">
        <w:r>
          <w:rPr>
            <w:rFonts w:ascii="仿宋" w:eastAsia="仿宋" w:hAnsi="仿宋" w:cs="仿宋" w:hint="eastAsia"/>
            <w:lang w:eastAsia="zh-CN"/>
          </w:rPr>
          <w:t>(一)、电缆网设备项目承办单位基本情况</w:t>
        </w:r>
        <w:r>
          <w:tab/>
        </w:r>
        <w:r>
          <w:fldChar w:fldCharType="begin"/>
        </w:r>
        <w:r>
          <w:instrText xml:space="preserve"> PAGEREF _Toc17637 \h </w:instrText>
        </w:r>
        <w:r>
          <w:fldChar w:fldCharType="separate"/>
        </w:r>
        <w:r>
          <w:t>14</w:t>
        </w:r>
        <w:r>
          <w:fldChar w:fldCharType="end"/>
        </w:r>
      </w:hyperlink>
    </w:p>
    <w:p>
      <w:pPr>
        <w:pStyle w:val="TOC2"/>
        <w:tabs>
          <w:tab w:val="right" w:leader="dot" w:pos="8306"/>
        </w:tabs>
      </w:pPr>
      <w:hyperlink w:anchor="_Toc18193" w:history="1">
        <w:r>
          <w:rPr>
            <w:rFonts w:ascii="仿宋" w:eastAsia="仿宋" w:hAnsi="仿宋" w:cs="仿宋" w:hint="eastAsia"/>
            <w:lang w:eastAsia="zh-CN"/>
          </w:rPr>
          <w:t>(二)、公司经济效益分析</w:t>
        </w:r>
        <w:r>
          <w:tab/>
        </w:r>
        <w:r>
          <w:fldChar w:fldCharType="begin"/>
        </w:r>
        <w:r>
          <w:instrText xml:space="preserve"> PAGEREF _Toc18193 \h </w:instrText>
        </w:r>
        <w:r>
          <w:fldChar w:fldCharType="separate"/>
        </w:r>
        <w:r>
          <w:t>15</w:t>
        </w:r>
        <w:r>
          <w:fldChar w:fldCharType="end"/>
        </w:r>
      </w:hyperlink>
    </w:p>
    <w:p>
      <w:pPr>
        <w:pStyle w:val="TOC1"/>
        <w:tabs>
          <w:tab w:val="right" w:leader="dot" w:pos="8306"/>
        </w:tabs>
      </w:pPr>
      <w:hyperlink w:anchor="_Toc20189" w:history="1">
        <w:r>
          <w:rPr>
            <w:rFonts w:ascii="仿宋" w:eastAsia="仿宋" w:hAnsi="仿宋" w:cs="仿宋" w:hint="eastAsia"/>
            <w:lang w:eastAsia="zh-CN"/>
          </w:rPr>
          <w:t>五、电缆网设备项目可持续发展</w:t>
        </w:r>
        <w:r>
          <w:tab/>
        </w:r>
        <w:r>
          <w:fldChar w:fldCharType="begin"/>
        </w:r>
        <w:r>
          <w:instrText xml:space="preserve"> PAGEREF _Toc20189 \h </w:instrText>
        </w:r>
        <w:r>
          <w:fldChar w:fldCharType="separate"/>
        </w:r>
        <w:r>
          <w:t>16</w:t>
        </w:r>
        <w:r>
          <w:fldChar w:fldCharType="end"/>
        </w:r>
      </w:hyperlink>
    </w:p>
    <w:p>
      <w:pPr>
        <w:pStyle w:val="TOC2"/>
        <w:tabs>
          <w:tab w:val="right" w:leader="dot" w:pos="8306"/>
        </w:tabs>
      </w:pPr>
      <w:hyperlink w:anchor="_Toc7548" w:history="1">
        <w:r>
          <w:rPr>
            <w:rFonts w:ascii="仿宋" w:eastAsia="仿宋" w:hAnsi="仿宋" w:cs="仿宋" w:hint="eastAsia"/>
            <w:lang w:eastAsia="zh-CN"/>
          </w:rPr>
          <w:t>(一)、可持续战略与实践</w:t>
        </w:r>
        <w:r>
          <w:tab/>
        </w:r>
        <w:r>
          <w:fldChar w:fldCharType="begin"/>
        </w:r>
        <w:r>
          <w:instrText xml:space="preserve"> PAGEREF _Toc7548 \h </w:instrText>
        </w:r>
        <w:r>
          <w:fldChar w:fldCharType="separate"/>
        </w:r>
        <w:r>
          <w:t>16</w:t>
        </w:r>
        <w:r>
          <w:fldChar w:fldCharType="end"/>
        </w:r>
      </w:hyperlink>
    </w:p>
    <w:p>
      <w:pPr>
        <w:pStyle w:val="TOC2"/>
        <w:tabs>
          <w:tab w:val="right" w:leader="dot" w:pos="8306"/>
        </w:tabs>
      </w:pPr>
      <w:hyperlink w:anchor="_Toc3275" w:history="1">
        <w:r>
          <w:rPr>
            <w:rFonts w:ascii="仿宋" w:eastAsia="仿宋" w:hAnsi="仿宋" w:cs="仿宋" w:hint="eastAsia"/>
            <w:lang w:eastAsia="zh-CN"/>
          </w:rPr>
          <w:t>(二)、环保与社会责任</w:t>
        </w:r>
        <w:r>
          <w:tab/>
        </w:r>
        <w:r>
          <w:fldChar w:fldCharType="begin"/>
        </w:r>
        <w:r>
          <w:instrText xml:space="preserve"> PAGEREF _Toc3275 \h </w:instrText>
        </w:r>
        <w:r>
          <w:fldChar w:fldCharType="separate"/>
        </w:r>
        <w:r>
          <w:t>16</w:t>
        </w:r>
        <w:r>
          <w:fldChar w:fldCharType="end"/>
        </w:r>
      </w:hyperlink>
    </w:p>
    <w:p>
      <w:pPr>
        <w:pStyle w:val="TOC1"/>
        <w:tabs>
          <w:tab w:val="right" w:leader="dot" w:pos="8306"/>
        </w:tabs>
      </w:pPr>
      <w:hyperlink w:anchor="_Toc17867" w:history="1">
        <w:r>
          <w:rPr>
            <w:rFonts w:ascii="仿宋" w:eastAsia="仿宋" w:hAnsi="仿宋" w:cs="仿宋" w:hint="eastAsia"/>
            <w:lang w:eastAsia="zh-CN"/>
          </w:rPr>
          <w:t>六、电缆网设备项目绩效评估</w:t>
        </w:r>
        <w:r>
          <w:tab/>
        </w:r>
        <w:r>
          <w:fldChar w:fldCharType="begin"/>
        </w:r>
        <w:r>
          <w:instrText xml:space="preserve"> PAGEREF _Toc17867 \h </w:instrText>
        </w:r>
        <w:r>
          <w:fldChar w:fldCharType="separate"/>
        </w:r>
        <w:r>
          <w:t>17</w:t>
        </w:r>
        <w:r>
          <w:fldChar w:fldCharType="end"/>
        </w:r>
      </w:hyperlink>
    </w:p>
    <w:p>
      <w:pPr>
        <w:pStyle w:val="TOC2"/>
        <w:tabs>
          <w:tab w:val="right" w:leader="dot" w:pos="8306"/>
        </w:tabs>
      </w:pPr>
      <w:hyperlink w:anchor="_Toc31920" w:history="1">
        <w:r>
          <w:rPr>
            <w:rFonts w:ascii="仿宋" w:eastAsia="仿宋" w:hAnsi="仿宋" w:cs="仿宋" w:hint="eastAsia"/>
            <w:lang w:eastAsia="zh-CN"/>
          </w:rPr>
          <w:t>(一)、绩效评估指标</w:t>
        </w:r>
        <w:r>
          <w:tab/>
        </w:r>
        <w:r>
          <w:fldChar w:fldCharType="begin"/>
        </w:r>
        <w:r>
          <w:instrText xml:space="preserve"> PAGEREF _Toc31920 \h </w:instrText>
        </w:r>
        <w:r>
          <w:fldChar w:fldCharType="separate"/>
        </w:r>
        <w:r>
          <w:t>17</w:t>
        </w:r>
        <w:r>
          <w:fldChar w:fldCharType="end"/>
        </w:r>
      </w:hyperlink>
    </w:p>
    <w:p>
      <w:pPr>
        <w:pStyle w:val="TOC2"/>
        <w:tabs>
          <w:tab w:val="right" w:leader="dot" w:pos="8306"/>
        </w:tabs>
      </w:pPr>
      <w:hyperlink w:anchor="_Toc3647" w:history="1">
        <w:r>
          <w:rPr>
            <w:rFonts w:ascii="仿宋" w:eastAsia="仿宋" w:hAnsi="仿宋" w:cs="仿宋" w:hint="eastAsia"/>
            <w:lang w:eastAsia="zh-CN"/>
          </w:rPr>
          <w:t>(二)、绩效评估方法</w:t>
        </w:r>
        <w:r>
          <w:tab/>
        </w:r>
        <w:r>
          <w:fldChar w:fldCharType="begin"/>
        </w:r>
        <w:r>
          <w:instrText xml:space="preserve"> PAGEREF _Toc3647 \h </w:instrText>
        </w:r>
        <w:r>
          <w:fldChar w:fldCharType="separate"/>
        </w:r>
        <w:r>
          <w:t>18</w:t>
        </w:r>
        <w:r>
          <w:fldChar w:fldCharType="end"/>
        </w:r>
      </w:hyperlink>
    </w:p>
    <w:p>
      <w:pPr>
        <w:pStyle w:val="TOC2"/>
        <w:tabs>
          <w:tab w:val="right" w:leader="dot" w:pos="8306"/>
        </w:tabs>
      </w:pPr>
      <w:hyperlink w:anchor="_Toc25356" w:history="1">
        <w:r>
          <w:rPr>
            <w:rFonts w:ascii="仿宋" w:eastAsia="仿宋" w:hAnsi="仿宋" w:cs="仿宋" w:hint="eastAsia"/>
            <w:lang w:eastAsia="zh-CN"/>
          </w:rPr>
          <w:t>(三)、绩效评估周期</w:t>
        </w:r>
        <w:r>
          <w:tab/>
        </w:r>
        <w:r>
          <w:fldChar w:fldCharType="begin"/>
        </w:r>
        <w:r>
          <w:instrText xml:space="preserve"> PAGEREF _Toc25356 \h </w:instrText>
        </w:r>
        <w:r>
          <w:fldChar w:fldCharType="separate"/>
        </w:r>
        <w:r>
          <w:t>19</w:t>
        </w:r>
        <w:r>
          <w:fldChar w:fldCharType="end"/>
        </w:r>
      </w:hyperlink>
    </w:p>
    <w:p>
      <w:pPr>
        <w:pStyle w:val="TOC1"/>
        <w:tabs>
          <w:tab w:val="right" w:leader="dot" w:pos="8306"/>
        </w:tabs>
      </w:pPr>
      <w:hyperlink w:anchor="_Toc941" w:history="1">
        <w:r>
          <w:rPr>
            <w:rFonts w:ascii="仿宋" w:eastAsia="仿宋" w:hAnsi="仿宋" w:cs="仿宋" w:hint="eastAsia"/>
            <w:lang w:eastAsia="zh-CN"/>
          </w:rPr>
          <w:t>七、电缆网设备项目技术管理</w:t>
        </w:r>
        <w:r>
          <w:tab/>
        </w:r>
        <w:r>
          <w:fldChar w:fldCharType="begin"/>
        </w:r>
        <w:r>
          <w:instrText xml:space="preserve"> PAGEREF _Toc941 \h </w:instrText>
        </w:r>
        <w:r>
          <w:fldChar w:fldCharType="separate"/>
        </w:r>
        <w:r>
          <w:t>20</w:t>
        </w:r>
        <w:r>
          <w:fldChar w:fldCharType="end"/>
        </w:r>
      </w:hyperlink>
    </w:p>
    <w:p>
      <w:pPr>
        <w:pStyle w:val="TOC2"/>
        <w:tabs>
          <w:tab w:val="right" w:leader="dot" w:pos="8306"/>
        </w:tabs>
      </w:pPr>
      <w:hyperlink w:anchor="_Toc21091" w:history="1">
        <w:r>
          <w:rPr>
            <w:rFonts w:ascii="仿宋" w:eastAsia="仿宋" w:hAnsi="仿宋" w:cs="仿宋" w:hint="eastAsia"/>
            <w:lang w:eastAsia="zh-CN"/>
          </w:rPr>
          <w:t>(一)、技术方案选用方向</w:t>
        </w:r>
        <w:r>
          <w:tab/>
        </w:r>
        <w:r>
          <w:fldChar w:fldCharType="begin"/>
        </w:r>
        <w:r>
          <w:instrText xml:space="preserve"> PAGEREF _Toc21091 \h </w:instrText>
        </w:r>
        <w:r>
          <w:fldChar w:fldCharType="separate"/>
        </w:r>
        <w:r>
          <w:t>20</w:t>
        </w:r>
        <w:r>
          <w:fldChar w:fldCharType="end"/>
        </w:r>
      </w:hyperlink>
    </w:p>
    <w:p>
      <w:pPr>
        <w:pStyle w:val="TOC2"/>
        <w:tabs>
          <w:tab w:val="right" w:leader="dot" w:pos="8306"/>
        </w:tabs>
      </w:pPr>
      <w:hyperlink w:anchor="_Toc27494" w:history="1">
        <w:r>
          <w:rPr>
            <w:rFonts w:ascii="仿宋" w:eastAsia="仿宋" w:hAnsi="仿宋" w:cs="仿宋" w:hint="eastAsia"/>
            <w:lang w:eastAsia="zh-CN"/>
          </w:rPr>
          <w:t>(二)、工艺技术方案选用原则</w:t>
        </w:r>
        <w:r>
          <w:tab/>
        </w:r>
        <w:r>
          <w:fldChar w:fldCharType="begin"/>
        </w:r>
        <w:r>
          <w:instrText xml:space="preserve"> PAGEREF _Toc27494 \h </w:instrText>
        </w:r>
        <w:r>
          <w:fldChar w:fldCharType="separate"/>
        </w:r>
        <w:r>
          <w:t>22</w:t>
        </w:r>
        <w:r>
          <w:fldChar w:fldCharType="end"/>
        </w:r>
      </w:hyperlink>
    </w:p>
    <w:p>
      <w:pPr>
        <w:pStyle w:val="TOC2"/>
        <w:tabs>
          <w:tab w:val="right" w:leader="dot" w:pos="8306"/>
        </w:tabs>
      </w:pPr>
      <w:hyperlink w:anchor="_Toc3102" w:history="1">
        <w:r>
          <w:rPr>
            <w:rFonts w:ascii="仿宋" w:eastAsia="仿宋" w:hAnsi="仿宋" w:cs="仿宋" w:hint="eastAsia"/>
            <w:lang w:eastAsia="zh-CN"/>
          </w:rPr>
          <w:t>(三)、工艺技术方案要求</w:t>
        </w:r>
        <w:r>
          <w:tab/>
        </w:r>
        <w:r>
          <w:fldChar w:fldCharType="begin"/>
        </w:r>
        <w:r>
          <w:instrText xml:space="preserve"> PAGEREF _Toc3102 \h </w:instrText>
        </w:r>
        <w:r>
          <w:fldChar w:fldCharType="separate"/>
        </w:r>
        <w:r>
          <w:t>24</w:t>
        </w:r>
        <w:r>
          <w:fldChar w:fldCharType="end"/>
        </w:r>
      </w:hyperlink>
    </w:p>
    <w:p>
      <w:pPr>
        <w:pStyle w:val="TOC1"/>
        <w:tabs>
          <w:tab w:val="right" w:leader="dot" w:pos="8306"/>
        </w:tabs>
      </w:pPr>
      <w:hyperlink w:anchor="_Toc13603" w:history="1">
        <w:r>
          <w:rPr>
            <w:rFonts w:ascii="仿宋" w:eastAsia="仿宋" w:hAnsi="仿宋" w:cs="仿宋" w:hint="eastAsia"/>
            <w:lang w:eastAsia="zh-CN"/>
          </w:rPr>
          <w:t>八、电缆网设备项目社会影响</w:t>
        </w:r>
        <w:r>
          <w:tab/>
        </w:r>
        <w:r>
          <w:fldChar w:fldCharType="begin"/>
        </w:r>
        <w:r>
          <w:instrText xml:space="preserve"> PAGEREF _Toc13603 \h </w:instrText>
        </w:r>
        <w:r>
          <w:fldChar w:fldCharType="separate"/>
        </w:r>
        <w:r>
          <w:t>27</w:t>
        </w:r>
        <w:r>
          <w:fldChar w:fldCharType="end"/>
        </w:r>
      </w:hyperlink>
    </w:p>
    <w:p>
      <w:pPr>
        <w:pStyle w:val="TOC2"/>
        <w:tabs>
          <w:tab w:val="right" w:leader="dot" w:pos="8306"/>
        </w:tabs>
      </w:pPr>
      <w:hyperlink w:anchor="_Toc27964" w:history="1">
        <w:r>
          <w:rPr>
            <w:rFonts w:ascii="仿宋" w:eastAsia="仿宋" w:hAnsi="仿宋" w:cs="仿宋" w:hint="eastAsia"/>
            <w:lang w:eastAsia="zh-CN"/>
          </w:rPr>
          <w:t>(一)、社会责任与义务</w:t>
        </w:r>
        <w:r>
          <w:tab/>
        </w:r>
        <w:r>
          <w:fldChar w:fldCharType="begin"/>
        </w:r>
        <w:r>
          <w:instrText xml:space="preserve"> PAGEREF _Toc27964 \h </w:instrText>
        </w:r>
        <w:r>
          <w:fldChar w:fldCharType="separate"/>
        </w:r>
        <w:r>
          <w:t>27</w:t>
        </w:r>
        <w:r>
          <w:fldChar w:fldCharType="end"/>
        </w:r>
      </w:hyperlink>
    </w:p>
    <w:p>
      <w:pPr>
        <w:pStyle w:val="TOC2"/>
        <w:tabs>
          <w:tab w:val="right" w:leader="dot" w:pos="8306"/>
        </w:tabs>
      </w:pPr>
      <w:hyperlink w:anchor="_Toc28009" w:history="1">
        <w:r>
          <w:rPr>
            <w:rFonts w:ascii="仿宋" w:eastAsia="仿宋" w:hAnsi="仿宋" w:cs="仿宋" w:hint="eastAsia"/>
            <w:lang w:eastAsia="zh-CN"/>
          </w:rPr>
          <w:t>(二)、社会参与与沟通</w:t>
        </w:r>
        <w:r>
          <w:tab/>
        </w:r>
        <w:r>
          <w:fldChar w:fldCharType="begin"/>
        </w:r>
        <w:r>
          <w:instrText xml:space="preserve"> PAGEREF _Toc28009 \h </w:instrText>
        </w:r>
        <w:r>
          <w:fldChar w:fldCharType="separate"/>
        </w:r>
        <w:r>
          <w:t>27</w:t>
        </w:r>
        <w:r>
          <w:fldChar w:fldCharType="end"/>
        </w:r>
      </w:hyperlink>
    </w:p>
    <w:p>
      <w:pPr>
        <w:pStyle w:val="TOC1"/>
        <w:tabs>
          <w:tab w:val="right" w:leader="dot" w:pos="8306"/>
        </w:tabs>
      </w:pPr>
      <w:hyperlink w:anchor="_Toc28072" w:history="1">
        <w:r>
          <w:rPr>
            <w:rFonts w:ascii="仿宋" w:eastAsia="仿宋" w:hAnsi="仿宋" w:cs="仿宋" w:hint="eastAsia"/>
            <w:lang w:eastAsia="zh-CN"/>
          </w:rPr>
          <w:t>九、电缆网设备项目创新与研发</w:t>
        </w:r>
        <w:r>
          <w:tab/>
        </w:r>
        <w:r>
          <w:fldChar w:fldCharType="begin"/>
        </w:r>
        <w:r>
          <w:instrText xml:space="preserve"> PAGEREF _Toc28072 \h </w:instrText>
        </w:r>
        <w:r>
          <w:fldChar w:fldCharType="separate"/>
        </w:r>
        <w:r>
          <w:t>28</w:t>
        </w:r>
        <w:r>
          <w:fldChar w:fldCharType="end"/>
        </w:r>
      </w:hyperlink>
    </w:p>
    <w:p>
      <w:pPr>
        <w:pStyle w:val="TOC2"/>
        <w:tabs>
          <w:tab w:val="right" w:leader="dot" w:pos="8306"/>
        </w:tabs>
      </w:pPr>
      <w:hyperlink w:anchor="_Toc15370" w:history="1">
        <w:r>
          <w:rPr>
            <w:rFonts w:ascii="仿宋" w:eastAsia="仿宋" w:hAnsi="仿宋" w:cs="仿宋" w:hint="eastAsia"/>
            <w:lang w:eastAsia="zh-CN"/>
          </w:rPr>
          <w:t>(一)、创新策略与方向</w:t>
        </w:r>
        <w:r>
          <w:tab/>
        </w:r>
        <w:r>
          <w:fldChar w:fldCharType="begin"/>
        </w:r>
        <w:r>
          <w:instrText xml:space="preserve"> PAGEREF _Toc15370 \h </w:instrText>
        </w:r>
        <w:r>
          <w:fldChar w:fldCharType="separate"/>
        </w:r>
        <w:r>
          <w:t>28</w:t>
        </w:r>
        <w:r>
          <w:fldChar w:fldCharType="end"/>
        </w:r>
      </w:hyperlink>
    </w:p>
    <w:p>
      <w:pPr>
        <w:pStyle w:val="TOC2"/>
        <w:tabs>
          <w:tab w:val="right" w:leader="dot" w:pos="8306"/>
        </w:tabs>
      </w:pPr>
      <w:hyperlink w:anchor="_Toc12086" w:history="1">
        <w:r>
          <w:rPr>
            <w:rFonts w:ascii="仿宋" w:eastAsia="仿宋" w:hAnsi="仿宋" w:cs="仿宋" w:hint="eastAsia"/>
            <w:lang w:eastAsia="zh-CN"/>
          </w:rPr>
          <w:t>(二)、研发规划与投入</w:t>
        </w:r>
        <w:r>
          <w:tab/>
        </w:r>
        <w:r>
          <w:fldChar w:fldCharType="begin"/>
        </w:r>
        <w:r>
          <w:instrText xml:space="preserve"> PAGEREF _Toc12086 \h </w:instrText>
        </w:r>
        <w:r>
          <w:fldChar w:fldCharType="separate"/>
        </w:r>
        <w:r>
          <w:t>30</w:t>
        </w:r>
        <w:r>
          <w:fldChar w:fldCharType="end"/>
        </w:r>
      </w:hyperlink>
    </w:p>
    <w:p>
      <w:pPr>
        <w:pStyle w:val="TOC1"/>
        <w:tabs>
          <w:tab w:val="right" w:leader="dot" w:pos="8306"/>
        </w:tabs>
      </w:pPr>
      <w:hyperlink w:anchor="_Toc6058" w:history="1">
        <w:r>
          <w:rPr>
            <w:rFonts w:ascii="仿宋" w:eastAsia="仿宋" w:hAnsi="仿宋" w:cs="仿宋" w:hint="eastAsia"/>
            <w:lang w:eastAsia="zh-CN"/>
          </w:rPr>
          <w:t>十、生产安全保护</w:t>
        </w:r>
        <w:r>
          <w:tab/>
        </w:r>
        <w:r>
          <w:fldChar w:fldCharType="begin"/>
        </w:r>
        <w:r>
          <w:instrText xml:space="preserve"> PAGEREF _Toc6058 \h </w:instrText>
        </w:r>
        <w:r>
          <w:fldChar w:fldCharType="separate"/>
        </w:r>
        <w:r>
          <w:t>31</w:t>
        </w:r>
        <w:r>
          <w:fldChar w:fldCharType="end"/>
        </w:r>
      </w:hyperlink>
    </w:p>
    <w:p>
      <w:pPr>
        <w:pStyle w:val="TOC2"/>
        <w:tabs>
          <w:tab w:val="right" w:leader="dot" w:pos="8306"/>
        </w:tabs>
      </w:pPr>
      <w:hyperlink w:anchor="_Toc16788" w:history="1">
        <w:r>
          <w:rPr>
            <w:rFonts w:ascii="仿宋" w:eastAsia="仿宋" w:hAnsi="仿宋" w:cs="仿宋" w:hint="eastAsia"/>
            <w:lang w:eastAsia="zh-CN"/>
          </w:rPr>
          <w:t>(一)、消防安全</w:t>
        </w:r>
        <w:r>
          <w:tab/>
        </w:r>
        <w:r>
          <w:fldChar w:fldCharType="begin"/>
        </w:r>
        <w:r>
          <w:instrText xml:space="preserve"> PAGEREF _Toc16788 \h </w:instrText>
        </w:r>
        <w:r>
          <w:fldChar w:fldCharType="separate"/>
        </w:r>
        <w:r>
          <w:t>31</w:t>
        </w:r>
        <w:r>
          <w:fldChar w:fldCharType="end"/>
        </w:r>
      </w:hyperlink>
    </w:p>
    <w:p>
      <w:pPr>
        <w:pStyle w:val="TOC2"/>
        <w:tabs>
          <w:tab w:val="right" w:leader="dot" w:pos="8306"/>
        </w:tabs>
      </w:pPr>
      <w:hyperlink w:anchor="_Toc24178" w:history="1">
        <w:r>
          <w:rPr>
            <w:rFonts w:ascii="仿宋" w:eastAsia="仿宋" w:hAnsi="仿宋" w:cs="仿宋" w:hint="eastAsia"/>
            <w:lang w:eastAsia="zh-CN"/>
          </w:rPr>
          <w:t>(二)、防火防爆总图布置措施</w:t>
        </w:r>
        <w:r>
          <w:tab/>
        </w:r>
        <w:r>
          <w:fldChar w:fldCharType="begin"/>
        </w:r>
        <w:r>
          <w:instrText xml:space="preserve"> PAGEREF _Toc24178 \h </w:instrText>
        </w:r>
        <w:r>
          <w:fldChar w:fldCharType="separate"/>
        </w:r>
        <w:r>
          <w:t>33</w:t>
        </w:r>
        <w:r>
          <w:fldChar w:fldCharType="end"/>
        </w:r>
      </w:hyperlink>
    </w:p>
    <w:p>
      <w:pPr>
        <w:pStyle w:val="TOC2"/>
        <w:tabs>
          <w:tab w:val="right" w:leader="dot" w:pos="8306"/>
        </w:tabs>
      </w:pPr>
      <w:hyperlink w:anchor="_Toc10929" w:history="1">
        <w:r>
          <w:rPr>
            <w:rFonts w:ascii="仿宋" w:eastAsia="仿宋" w:hAnsi="仿宋" w:cs="仿宋" w:hint="eastAsia"/>
            <w:lang w:eastAsia="zh-CN"/>
          </w:rPr>
          <w:t>(三)、自然灾害防范措施</w:t>
        </w:r>
        <w:r>
          <w:tab/>
        </w:r>
        <w:r>
          <w:fldChar w:fldCharType="begin"/>
        </w:r>
        <w:r>
          <w:instrText xml:space="preserve"> PAGEREF _Toc10929 \h </w:instrText>
        </w:r>
        <w:r>
          <w:fldChar w:fldCharType="separate"/>
        </w:r>
        <w:r>
          <w:t>34</w:t>
        </w:r>
        <w:r>
          <w:fldChar w:fldCharType="end"/>
        </w:r>
      </w:hyperlink>
    </w:p>
    <w:p>
      <w:pPr>
        <w:pStyle w:val="TOC2"/>
        <w:tabs>
          <w:tab w:val="right" w:leader="dot" w:pos="8306"/>
        </w:tabs>
      </w:pPr>
      <w:hyperlink w:anchor="_Toc17753" w:history="1">
        <w:r>
          <w:rPr>
            <w:rFonts w:ascii="仿宋" w:eastAsia="仿宋" w:hAnsi="仿宋" w:cs="仿宋" w:hint="eastAsia"/>
            <w:lang w:eastAsia="zh-CN"/>
          </w:rPr>
          <w:t>(四)、安全色及安全标志使用要求</w:t>
        </w:r>
        <w:r>
          <w:tab/>
        </w:r>
        <w:r>
          <w:fldChar w:fldCharType="begin"/>
        </w:r>
        <w:r>
          <w:instrText xml:space="preserve"> PAGEREF _Toc17753 \h </w:instrText>
        </w:r>
        <w:r>
          <w:fldChar w:fldCharType="separate"/>
        </w:r>
        <w:r>
          <w:t>35</w:t>
        </w:r>
        <w:r>
          <w:fldChar w:fldCharType="end"/>
        </w:r>
      </w:hyperlink>
    </w:p>
    <w:p>
      <w:pPr>
        <w:pStyle w:val="TOC2"/>
        <w:tabs>
          <w:tab w:val="right" w:leader="dot" w:pos="8306"/>
        </w:tabs>
      </w:pPr>
      <w:hyperlink w:anchor="_Toc32614" w:history="1">
        <w:r>
          <w:rPr>
            <w:rFonts w:ascii="仿宋" w:eastAsia="仿宋" w:hAnsi="仿宋" w:cs="仿宋" w:hint="eastAsia"/>
            <w:lang w:eastAsia="zh-CN"/>
          </w:rPr>
          <w:t>(五)、防尘防毒措施</w:t>
        </w:r>
        <w:r>
          <w:tab/>
        </w:r>
        <w:r>
          <w:fldChar w:fldCharType="begin"/>
        </w:r>
        <w:r>
          <w:instrText xml:space="preserve"> PAGEREF _Toc32614 \h </w:instrText>
        </w:r>
        <w:r>
          <w:fldChar w:fldCharType="separate"/>
        </w:r>
        <w:r>
          <w:t>36</w:t>
        </w:r>
        <w:r>
          <w:fldChar w:fldCharType="end"/>
        </w:r>
      </w:hyperlink>
    </w:p>
    <w:p>
      <w:pPr>
        <w:pStyle w:val="TOC2"/>
        <w:tabs>
          <w:tab w:val="right" w:leader="dot" w:pos="8306"/>
        </w:tabs>
      </w:pPr>
      <w:hyperlink w:anchor="_Toc23203" w:history="1">
        <w:r>
          <w:rPr>
            <w:rFonts w:ascii="仿宋" w:eastAsia="仿宋" w:hAnsi="仿宋" w:cs="仿宋" w:hint="eastAsia"/>
            <w:lang w:eastAsia="zh-CN"/>
          </w:rPr>
          <w:t>(六)、防静电、触电防护及防雷措施</w:t>
        </w:r>
        <w:r>
          <w:tab/>
        </w:r>
        <w:r>
          <w:fldChar w:fldCharType="begin"/>
        </w:r>
        <w:r>
          <w:instrText xml:space="preserve"> PAGEREF _Toc23203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13" w:history="1">
        <w:r>
          <w:rPr>
            <w:rFonts w:ascii="仿宋" w:eastAsia="仿宋" w:hAnsi="仿宋" w:cs="仿宋" w:hint="eastAsia"/>
            <w:lang w:eastAsia="zh-CN"/>
          </w:rPr>
          <w:t>(七)、机械设备安全保障措施</w:t>
        </w:r>
        <w:r>
          <w:tab/>
        </w:r>
        <w:r>
          <w:fldChar w:fldCharType="begin"/>
        </w:r>
        <w:r>
          <w:instrText xml:space="preserve"> PAGEREF _Toc30313 \h </w:instrText>
        </w:r>
        <w:r>
          <w:fldChar w:fldCharType="separate"/>
        </w:r>
        <w:r>
          <w:t>38</w:t>
        </w:r>
        <w:r>
          <w:fldChar w:fldCharType="end"/>
        </w:r>
      </w:hyperlink>
    </w:p>
    <w:p>
      <w:pPr>
        <w:pStyle w:val="TOC1"/>
        <w:tabs>
          <w:tab w:val="right" w:leader="dot" w:pos="8306"/>
        </w:tabs>
      </w:pPr>
      <w:hyperlink w:anchor="_Toc32148" w:history="1">
        <w:r>
          <w:rPr>
            <w:rFonts w:ascii="仿宋" w:eastAsia="仿宋" w:hAnsi="仿宋" w:cs="仿宋" w:hint="eastAsia"/>
            <w:lang w:eastAsia="zh-CN"/>
          </w:rPr>
          <w:t>十一、电缆网设备项目风险管理</w:t>
        </w:r>
        <w:r>
          <w:tab/>
        </w:r>
        <w:r>
          <w:fldChar w:fldCharType="begin"/>
        </w:r>
        <w:r>
          <w:instrText xml:space="preserve"> PAGEREF _Toc32148 \h </w:instrText>
        </w:r>
        <w:r>
          <w:fldChar w:fldCharType="separate"/>
        </w:r>
        <w:r>
          <w:t>39</w:t>
        </w:r>
        <w:r>
          <w:fldChar w:fldCharType="end"/>
        </w:r>
      </w:hyperlink>
    </w:p>
    <w:p>
      <w:pPr>
        <w:pStyle w:val="TOC2"/>
        <w:tabs>
          <w:tab w:val="right" w:leader="dot" w:pos="8306"/>
        </w:tabs>
      </w:pPr>
      <w:hyperlink w:anchor="_Toc28621" w:history="1">
        <w:r>
          <w:rPr>
            <w:rFonts w:ascii="仿宋" w:eastAsia="仿宋" w:hAnsi="仿宋" w:cs="仿宋" w:hint="eastAsia"/>
            <w:lang w:eastAsia="zh-CN"/>
          </w:rPr>
          <w:t>(一)、风险识别与评估</w:t>
        </w:r>
        <w:r>
          <w:tab/>
        </w:r>
        <w:r>
          <w:fldChar w:fldCharType="begin"/>
        </w:r>
        <w:r>
          <w:instrText xml:space="preserve"> PAGEREF _Toc28621 \h </w:instrText>
        </w:r>
        <w:r>
          <w:fldChar w:fldCharType="separate"/>
        </w:r>
        <w:r>
          <w:t>39</w:t>
        </w:r>
        <w:r>
          <w:fldChar w:fldCharType="end"/>
        </w:r>
      </w:hyperlink>
    </w:p>
    <w:p>
      <w:pPr>
        <w:pStyle w:val="TOC2"/>
        <w:tabs>
          <w:tab w:val="right" w:leader="dot" w:pos="8306"/>
        </w:tabs>
      </w:pPr>
      <w:hyperlink w:anchor="_Toc31839" w:history="1">
        <w:r>
          <w:rPr>
            <w:rFonts w:ascii="仿宋" w:eastAsia="仿宋" w:hAnsi="仿宋" w:cs="仿宋" w:hint="eastAsia"/>
            <w:lang w:eastAsia="zh-CN"/>
          </w:rPr>
          <w:t>(二)、风险应对策略</w:t>
        </w:r>
        <w:r>
          <w:tab/>
        </w:r>
        <w:r>
          <w:fldChar w:fldCharType="begin"/>
        </w:r>
        <w:r>
          <w:instrText xml:space="preserve"> PAGEREF _Toc31839 \h </w:instrText>
        </w:r>
        <w:r>
          <w:fldChar w:fldCharType="separate"/>
        </w:r>
        <w:r>
          <w:t>41</w:t>
        </w:r>
        <w:r>
          <w:fldChar w:fldCharType="end"/>
        </w:r>
      </w:hyperlink>
    </w:p>
    <w:p>
      <w:pPr>
        <w:pStyle w:val="TOC2"/>
        <w:tabs>
          <w:tab w:val="right" w:leader="dot" w:pos="8306"/>
        </w:tabs>
      </w:pPr>
      <w:hyperlink w:anchor="_Toc32165" w:history="1">
        <w:r>
          <w:rPr>
            <w:rFonts w:ascii="仿宋" w:eastAsia="仿宋" w:hAnsi="仿宋" w:cs="仿宋" w:hint="eastAsia"/>
            <w:lang w:eastAsia="zh-CN"/>
          </w:rPr>
          <w:t>(三)、风险监控与控制</w:t>
        </w:r>
        <w:r>
          <w:tab/>
        </w:r>
        <w:r>
          <w:fldChar w:fldCharType="begin"/>
        </w:r>
        <w:r>
          <w:instrText xml:space="preserve"> PAGEREF _Toc32165 \h </w:instrText>
        </w:r>
        <w:r>
          <w:fldChar w:fldCharType="separate"/>
        </w:r>
        <w:r>
          <w:t>42</w:t>
        </w:r>
        <w:r>
          <w:fldChar w:fldCharType="end"/>
        </w:r>
      </w:hyperlink>
    </w:p>
    <w:p>
      <w:pPr>
        <w:pStyle w:val="TOC1"/>
        <w:tabs>
          <w:tab w:val="right" w:leader="dot" w:pos="8306"/>
        </w:tabs>
      </w:pPr>
      <w:hyperlink w:anchor="_Toc21203" w:history="1">
        <w:r>
          <w:rPr>
            <w:rFonts w:ascii="仿宋" w:eastAsia="仿宋" w:hAnsi="仿宋" w:cs="仿宋" w:hint="eastAsia"/>
            <w:lang w:eastAsia="zh-CN"/>
          </w:rPr>
          <w:t>十二、电缆网设备项目经营效益</w:t>
        </w:r>
        <w:r>
          <w:tab/>
        </w:r>
        <w:r>
          <w:fldChar w:fldCharType="begin"/>
        </w:r>
        <w:r>
          <w:instrText xml:space="preserve"> PAGEREF _Toc21203 \h </w:instrText>
        </w:r>
        <w:r>
          <w:fldChar w:fldCharType="separate"/>
        </w:r>
        <w:r>
          <w:t>43</w:t>
        </w:r>
        <w:r>
          <w:fldChar w:fldCharType="end"/>
        </w:r>
      </w:hyperlink>
    </w:p>
    <w:p>
      <w:pPr>
        <w:pStyle w:val="TOC2"/>
        <w:tabs>
          <w:tab w:val="right" w:leader="dot" w:pos="8306"/>
        </w:tabs>
      </w:pPr>
      <w:hyperlink w:anchor="_Toc7800" w:history="1">
        <w:r>
          <w:rPr>
            <w:rFonts w:ascii="仿宋" w:eastAsia="仿宋" w:hAnsi="仿宋" w:cs="仿宋" w:hint="eastAsia"/>
            <w:lang w:eastAsia="zh-CN"/>
          </w:rPr>
          <w:t>(一)、经济评价财务测算</w:t>
        </w:r>
        <w:r>
          <w:tab/>
        </w:r>
        <w:r>
          <w:fldChar w:fldCharType="begin"/>
        </w:r>
        <w:r>
          <w:instrText xml:space="preserve"> PAGEREF _Toc7800 \h </w:instrText>
        </w:r>
        <w:r>
          <w:fldChar w:fldCharType="separate"/>
        </w:r>
        <w:r>
          <w:t>43</w:t>
        </w:r>
        <w:r>
          <w:fldChar w:fldCharType="end"/>
        </w:r>
      </w:hyperlink>
    </w:p>
    <w:p>
      <w:pPr>
        <w:pStyle w:val="TOC2"/>
        <w:tabs>
          <w:tab w:val="right" w:leader="dot" w:pos="8306"/>
        </w:tabs>
      </w:pPr>
      <w:hyperlink w:anchor="_Toc5991" w:history="1">
        <w:r>
          <w:rPr>
            <w:rFonts w:ascii="仿宋" w:eastAsia="仿宋" w:hAnsi="仿宋" w:cs="仿宋" w:hint="eastAsia"/>
            <w:lang w:eastAsia="zh-CN"/>
          </w:rPr>
          <w:t>(二)、电缆网设备项目盈利能力分析</w:t>
        </w:r>
        <w:r>
          <w:tab/>
        </w:r>
        <w:r>
          <w:fldChar w:fldCharType="begin"/>
        </w:r>
        <w:r>
          <w:instrText xml:space="preserve"> PAGEREF _Toc5991 \h </w:instrText>
        </w:r>
        <w:r>
          <w:fldChar w:fldCharType="separate"/>
        </w:r>
        <w:r>
          <w:t>45</w:t>
        </w:r>
        <w:r>
          <w:fldChar w:fldCharType="end"/>
        </w:r>
      </w:hyperlink>
    </w:p>
    <w:p>
      <w:pPr>
        <w:pStyle w:val="TOC1"/>
        <w:tabs>
          <w:tab w:val="right" w:leader="dot" w:pos="8306"/>
        </w:tabs>
      </w:pPr>
      <w:hyperlink w:anchor="_Toc8369" w:history="1">
        <w:r>
          <w:rPr>
            <w:rFonts w:ascii="仿宋" w:eastAsia="仿宋" w:hAnsi="仿宋" w:cs="仿宋" w:hint="eastAsia"/>
            <w:lang w:eastAsia="zh-CN"/>
          </w:rPr>
          <w:t>十三、电缆网设备项目治理与监督</w:t>
        </w:r>
        <w:r>
          <w:tab/>
        </w:r>
        <w:r>
          <w:fldChar w:fldCharType="begin"/>
        </w:r>
        <w:r>
          <w:instrText xml:space="preserve"> PAGEREF _Toc8369 \h </w:instrText>
        </w:r>
        <w:r>
          <w:fldChar w:fldCharType="separate"/>
        </w:r>
        <w:r>
          <w:t>45</w:t>
        </w:r>
        <w:r>
          <w:fldChar w:fldCharType="end"/>
        </w:r>
      </w:hyperlink>
    </w:p>
    <w:p>
      <w:pPr>
        <w:pStyle w:val="TOC2"/>
        <w:tabs>
          <w:tab w:val="right" w:leader="dot" w:pos="8306"/>
        </w:tabs>
      </w:pPr>
      <w:hyperlink w:anchor="_Toc20868" w:history="1">
        <w:r>
          <w:rPr>
            <w:rFonts w:ascii="仿宋" w:eastAsia="仿宋" w:hAnsi="仿宋" w:cs="仿宋" w:hint="eastAsia"/>
            <w:lang w:eastAsia="zh-CN"/>
          </w:rPr>
          <w:t>(一)、电缆网设备项目治理结构</w:t>
        </w:r>
        <w:r>
          <w:tab/>
        </w:r>
        <w:r>
          <w:fldChar w:fldCharType="begin"/>
        </w:r>
        <w:r>
          <w:instrText xml:space="preserve"> PAGEREF _Toc20868 \h </w:instrText>
        </w:r>
        <w:r>
          <w:fldChar w:fldCharType="separate"/>
        </w:r>
        <w:r>
          <w:t>45</w:t>
        </w:r>
        <w:r>
          <w:fldChar w:fldCharType="end"/>
        </w:r>
      </w:hyperlink>
    </w:p>
    <w:p>
      <w:pPr>
        <w:pStyle w:val="TOC2"/>
        <w:tabs>
          <w:tab w:val="right" w:leader="dot" w:pos="8306"/>
        </w:tabs>
      </w:pPr>
      <w:hyperlink w:anchor="_Toc7723" w:history="1">
        <w:r>
          <w:rPr>
            <w:rFonts w:ascii="仿宋" w:eastAsia="仿宋" w:hAnsi="仿宋" w:cs="仿宋" w:hint="eastAsia"/>
            <w:lang w:eastAsia="zh-CN"/>
          </w:rPr>
          <w:t>(二)、监督与审计</w:t>
        </w:r>
        <w:r>
          <w:tab/>
        </w:r>
        <w:r>
          <w:fldChar w:fldCharType="begin"/>
        </w:r>
        <w:r>
          <w:instrText xml:space="preserve"> PAGEREF _Toc7723 \h </w:instrText>
        </w:r>
        <w:r>
          <w:fldChar w:fldCharType="separate"/>
        </w:r>
        <w:r>
          <w:t>47</w:t>
        </w:r>
        <w:r>
          <w:fldChar w:fldCharType="end"/>
        </w:r>
      </w:hyperlink>
    </w:p>
    <w:p>
      <w:pPr>
        <w:pStyle w:val="TOC1"/>
        <w:tabs>
          <w:tab w:val="right" w:leader="dot" w:pos="8306"/>
        </w:tabs>
      </w:pPr>
      <w:hyperlink w:anchor="_Toc2881" w:history="1">
        <w:r>
          <w:rPr>
            <w:rFonts w:ascii="仿宋" w:eastAsia="仿宋" w:hAnsi="仿宋" w:cs="仿宋" w:hint="eastAsia"/>
            <w:lang w:eastAsia="zh-CN"/>
          </w:rPr>
          <w:t>十四、供应链管理</w:t>
        </w:r>
        <w:r>
          <w:tab/>
        </w:r>
        <w:r>
          <w:fldChar w:fldCharType="begin"/>
        </w:r>
        <w:r>
          <w:instrText xml:space="preserve"> PAGEREF _Toc2881 \h </w:instrText>
        </w:r>
        <w:r>
          <w:fldChar w:fldCharType="separate"/>
        </w:r>
        <w:r>
          <w:t>48</w:t>
        </w:r>
        <w:r>
          <w:fldChar w:fldCharType="end"/>
        </w:r>
      </w:hyperlink>
    </w:p>
    <w:p>
      <w:pPr>
        <w:pStyle w:val="TOC2"/>
        <w:tabs>
          <w:tab w:val="right" w:leader="dot" w:pos="8306"/>
        </w:tabs>
      </w:pPr>
      <w:hyperlink w:anchor="_Toc14733" w:history="1">
        <w:r>
          <w:rPr>
            <w:rFonts w:ascii="仿宋" w:eastAsia="仿宋" w:hAnsi="仿宋" w:cs="仿宋" w:hint="eastAsia"/>
            <w:lang w:eastAsia="zh-CN"/>
          </w:rPr>
          <w:t>(一)、供应链战略规划</w:t>
        </w:r>
        <w:r>
          <w:tab/>
        </w:r>
        <w:r>
          <w:fldChar w:fldCharType="begin"/>
        </w:r>
        <w:r>
          <w:instrText xml:space="preserve"> PAGEREF _Toc14733 \h </w:instrText>
        </w:r>
        <w:r>
          <w:fldChar w:fldCharType="separate"/>
        </w:r>
        <w:r>
          <w:t>48</w:t>
        </w:r>
        <w:r>
          <w:fldChar w:fldCharType="end"/>
        </w:r>
      </w:hyperlink>
    </w:p>
    <w:p>
      <w:pPr>
        <w:pStyle w:val="TOC2"/>
        <w:tabs>
          <w:tab w:val="right" w:leader="dot" w:pos="8306"/>
        </w:tabs>
      </w:pPr>
      <w:hyperlink w:anchor="_Toc16882" w:history="1">
        <w:r>
          <w:rPr>
            <w:rFonts w:ascii="仿宋" w:eastAsia="仿宋" w:hAnsi="仿宋" w:cs="仿宋" w:hint="eastAsia"/>
            <w:lang w:eastAsia="zh-CN"/>
          </w:rPr>
          <w:t>(二)、供应商选择与合作</w:t>
        </w:r>
        <w:r>
          <w:tab/>
        </w:r>
        <w:r>
          <w:fldChar w:fldCharType="begin"/>
        </w:r>
        <w:r>
          <w:instrText xml:space="preserve"> PAGEREF _Toc16882 \h </w:instrText>
        </w:r>
        <w:r>
          <w:fldChar w:fldCharType="separate"/>
        </w:r>
        <w:r>
          <w:t>50</w:t>
        </w:r>
        <w:r>
          <w:fldChar w:fldCharType="end"/>
        </w:r>
      </w:hyperlink>
    </w:p>
    <w:p>
      <w:pPr>
        <w:pStyle w:val="TOC2"/>
        <w:tabs>
          <w:tab w:val="right" w:leader="dot" w:pos="8306"/>
        </w:tabs>
      </w:pPr>
      <w:hyperlink w:anchor="_Toc21266" w:history="1">
        <w:r>
          <w:rPr>
            <w:rFonts w:ascii="仿宋" w:eastAsia="仿宋" w:hAnsi="仿宋" w:cs="仿宋" w:hint="eastAsia"/>
            <w:lang w:eastAsia="zh-CN"/>
          </w:rPr>
          <w:t>(三)、物流与库存管理</w:t>
        </w:r>
        <w:r>
          <w:tab/>
        </w:r>
        <w:r>
          <w:fldChar w:fldCharType="begin"/>
        </w:r>
        <w:r>
          <w:instrText xml:space="preserve"> PAGEREF _Toc21266 \h </w:instrText>
        </w:r>
        <w:r>
          <w:fldChar w:fldCharType="separate"/>
        </w:r>
        <w:r>
          <w:t>51</w:t>
        </w:r>
        <w:r>
          <w:fldChar w:fldCharType="end"/>
        </w:r>
      </w:hyperlink>
    </w:p>
    <w:p>
      <w:pPr>
        <w:pStyle w:val="TOC1"/>
        <w:tabs>
          <w:tab w:val="right" w:leader="dot" w:pos="8306"/>
        </w:tabs>
      </w:pPr>
      <w:hyperlink w:anchor="_Toc13367" w:history="1">
        <w:r>
          <w:rPr>
            <w:rFonts w:ascii="仿宋" w:eastAsia="仿宋" w:hAnsi="仿宋" w:cs="仿宋" w:hint="eastAsia"/>
            <w:lang w:eastAsia="zh-CN"/>
          </w:rPr>
          <w:t>十五、质量管理体系</w:t>
        </w:r>
        <w:r>
          <w:tab/>
        </w:r>
        <w:r>
          <w:fldChar w:fldCharType="begin"/>
        </w:r>
        <w:r>
          <w:instrText xml:space="preserve"> PAGEREF _Toc13367 \h </w:instrText>
        </w:r>
        <w:r>
          <w:fldChar w:fldCharType="separate"/>
        </w:r>
        <w:r>
          <w:t>52</w:t>
        </w:r>
        <w:r>
          <w:fldChar w:fldCharType="end"/>
        </w:r>
      </w:hyperlink>
    </w:p>
    <w:p>
      <w:pPr>
        <w:pStyle w:val="TOC2"/>
        <w:tabs>
          <w:tab w:val="right" w:leader="dot" w:pos="8306"/>
        </w:tabs>
      </w:pPr>
      <w:hyperlink w:anchor="_Toc22759" w:history="1">
        <w:r>
          <w:rPr>
            <w:rFonts w:ascii="仿宋" w:eastAsia="仿宋" w:hAnsi="仿宋" w:cs="仿宋" w:hint="eastAsia"/>
            <w:lang w:eastAsia="zh-CN"/>
          </w:rPr>
          <w:t>(一)、质量目标与方针</w:t>
        </w:r>
        <w:r>
          <w:tab/>
        </w:r>
        <w:r>
          <w:fldChar w:fldCharType="begin"/>
        </w:r>
        <w:r>
          <w:instrText xml:space="preserve"> PAGEREF _Toc22759 \h </w:instrText>
        </w:r>
        <w:r>
          <w:fldChar w:fldCharType="separate"/>
        </w:r>
        <w:r>
          <w:t>52</w:t>
        </w:r>
        <w:r>
          <w:fldChar w:fldCharType="end"/>
        </w:r>
      </w:hyperlink>
    </w:p>
    <w:p>
      <w:pPr>
        <w:pStyle w:val="TOC2"/>
        <w:tabs>
          <w:tab w:val="right" w:leader="dot" w:pos="8306"/>
        </w:tabs>
      </w:pPr>
      <w:hyperlink w:anchor="_Toc16747" w:history="1">
        <w:r>
          <w:rPr>
            <w:rFonts w:ascii="仿宋" w:eastAsia="仿宋" w:hAnsi="仿宋" w:cs="仿宋" w:hint="eastAsia"/>
            <w:lang w:eastAsia="zh-CN"/>
          </w:rPr>
          <w:t>(二)、质量管理责任</w:t>
        </w:r>
        <w:r>
          <w:tab/>
        </w:r>
        <w:r>
          <w:fldChar w:fldCharType="begin"/>
        </w:r>
        <w:r>
          <w:instrText xml:space="preserve"> PAGEREF _Toc16747 \h </w:instrText>
        </w:r>
        <w:r>
          <w:fldChar w:fldCharType="separate"/>
        </w:r>
        <w:r>
          <w:t>53</w:t>
        </w:r>
        <w:r>
          <w:fldChar w:fldCharType="end"/>
        </w:r>
      </w:hyperlink>
    </w:p>
    <w:p>
      <w:pPr>
        <w:pStyle w:val="TOC2"/>
        <w:tabs>
          <w:tab w:val="right" w:leader="dot" w:pos="8306"/>
        </w:tabs>
      </w:pPr>
      <w:hyperlink w:anchor="_Toc14165" w:history="1">
        <w:r>
          <w:rPr>
            <w:rFonts w:ascii="仿宋" w:eastAsia="仿宋" w:hAnsi="仿宋" w:cs="仿宋" w:hint="eastAsia"/>
            <w:lang w:eastAsia="zh-CN"/>
          </w:rPr>
          <w:t>(三)、质量管理体系文件</w:t>
        </w:r>
        <w:r>
          <w:tab/>
        </w:r>
        <w:r>
          <w:fldChar w:fldCharType="begin"/>
        </w:r>
        <w:r>
          <w:instrText xml:space="preserve"> PAGEREF _Toc14165 \h </w:instrText>
        </w:r>
        <w:r>
          <w:fldChar w:fldCharType="separate"/>
        </w:r>
        <w:r>
          <w:t>55</w:t>
        </w:r>
        <w:r>
          <w:fldChar w:fldCharType="end"/>
        </w:r>
      </w:hyperlink>
    </w:p>
    <w:p>
      <w:pPr>
        <w:pStyle w:val="TOC2"/>
        <w:tabs>
          <w:tab w:val="right" w:leader="dot" w:pos="8306"/>
        </w:tabs>
      </w:pPr>
      <w:hyperlink w:anchor="_Toc28067" w:history="1">
        <w:r>
          <w:rPr>
            <w:rFonts w:ascii="仿宋" w:eastAsia="仿宋" w:hAnsi="仿宋" w:cs="仿宋" w:hint="eastAsia"/>
            <w:lang w:eastAsia="zh-CN"/>
          </w:rPr>
          <w:t>(四)、质量培训与教育</w:t>
        </w:r>
        <w:r>
          <w:tab/>
        </w:r>
        <w:r>
          <w:fldChar w:fldCharType="begin"/>
        </w:r>
        <w:r>
          <w:instrText xml:space="preserve"> PAGEREF _Toc28067 \h </w:instrText>
        </w:r>
        <w:r>
          <w:fldChar w:fldCharType="separate"/>
        </w:r>
        <w:r>
          <w:t>57</w:t>
        </w:r>
        <w:r>
          <w:fldChar w:fldCharType="end"/>
        </w:r>
      </w:hyperlink>
    </w:p>
    <w:p>
      <w:pPr>
        <w:pStyle w:val="TOC2"/>
        <w:tabs>
          <w:tab w:val="right" w:leader="dot" w:pos="8306"/>
        </w:tabs>
      </w:pPr>
      <w:hyperlink w:anchor="_Toc20295" w:history="1">
        <w:r>
          <w:rPr>
            <w:rFonts w:ascii="仿宋" w:eastAsia="仿宋" w:hAnsi="仿宋" w:cs="仿宋" w:hint="eastAsia"/>
            <w:lang w:eastAsia="zh-CN"/>
          </w:rPr>
          <w:t>(五)、质量审核与评价</w:t>
        </w:r>
        <w:r>
          <w:tab/>
        </w:r>
        <w:r>
          <w:fldChar w:fldCharType="begin"/>
        </w:r>
        <w:r>
          <w:instrText xml:space="preserve"> PAGEREF _Toc20295 \h </w:instrText>
        </w:r>
        <w:r>
          <w:fldChar w:fldCharType="separate"/>
        </w:r>
        <w:r>
          <w:t>58</w:t>
        </w:r>
        <w:r>
          <w:fldChar w:fldCharType="end"/>
        </w:r>
      </w:hyperlink>
    </w:p>
    <w:p>
      <w:pPr>
        <w:pStyle w:val="TOC2"/>
        <w:tabs>
          <w:tab w:val="right" w:leader="dot" w:pos="8306"/>
        </w:tabs>
      </w:pPr>
      <w:hyperlink w:anchor="_Toc30370" w:history="1">
        <w:r>
          <w:rPr>
            <w:rFonts w:ascii="仿宋" w:eastAsia="仿宋" w:hAnsi="仿宋" w:cs="仿宋" w:hint="eastAsia"/>
            <w:lang w:eastAsia="zh-CN"/>
          </w:rPr>
          <w:t>(六)、不符合与纠正措施</w:t>
        </w:r>
        <w:r>
          <w:tab/>
        </w:r>
        <w:r>
          <w:fldChar w:fldCharType="begin"/>
        </w:r>
        <w:r>
          <w:instrText xml:space="preserve"> PAGEREF _Toc30370 \h </w:instrText>
        </w:r>
        <w:r>
          <w:fldChar w:fldCharType="separate"/>
        </w:r>
        <w:r>
          <w:t>59</w:t>
        </w:r>
        <w:r>
          <w:fldChar w:fldCharType="end"/>
        </w:r>
      </w:hyperlink>
    </w:p>
    <w:p>
      <w:pPr>
        <w:pStyle w:val="TOC1"/>
        <w:tabs>
          <w:tab w:val="right" w:leader="dot" w:pos="8306"/>
        </w:tabs>
      </w:pPr>
      <w:hyperlink w:anchor="_Toc19948" w:history="1">
        <w:r>
          <w:rPr>
            <w:rFonts w:ascii="仿宋" w:eastAsia="仿宋" w:hAnsi="仿宋" w:cs="仿宋" w:hint="eastAsia"/>
            <w:lang w:eastAsia="zh-CN"/>
          </w:rPr>
          <w:t>十六、利益相关者分析与沟通计划</w:t>
        </w:r>
        <w:r>
          <w:tab/>
        </w:r>
        <w:r>
          <w:fldChar w:fldCharType="begin"/>
        </w:r>
        <w:r>
          <w:instrText xml:space="preserve"> PAGEREF _Toc19948 \h </w:instrText>
        </w:r>
        <w:r>
          <w:fldChar w:fldCharType="separate"/>
        </w:r>
        <w:r>
          <w:t>60</w:t>
        </w:r>
        <w:r>
          <w:fldChar w:fldCharType="end"/>
        </w:r>
      </w:hyperlink>
    </w:p>
    <w:p>
      <w:pPr>
        <w:pStyle w:val="TOC2"/>
        <w:tabs>
          <w:tab w:val="right" w:leader="dot" w:pos="8306"/>
        </w:tabs>
      </w:pPr>
      <w:hyperlink w:anchor="_Toc2410" w:history="1">
        <w:r>
          <w:rPr>
            <w:rFonts w:ascii="仿宋" w:eastAsia="仿宋" w:hAnsi="仿宋" w:cs="仿宋" w:hint="eastAsia"/>
            <w:lang w:eastAsia="zh-CN"/>
          </w:rPr>
          <w:t>(一)、利益相关者分析</w:t>
        </w:r>
        <w:r>
          <w:tab/>
        </w:r>
        <w:r>
          <w:fldChar w:fldCharType="begin"/>
        </w:r>
        <w:r>
          <w:instrText xml:space="preserve"> PAGEREF _Toc2410 \h </w:instrText>
        </w:r>
        <w:r>
          <w:fldChar w:fldCharType="separate"/>
        </w:r>
        <w:r>
          <w:t>60</w:t>
        </w:r>
        <w:r>
          <w:fldChar w:fldCharType="end"/>
        </w:r>
      </w:hyperlink>
    </w:p>
    <w:p>
      <w:pPr>
        <w:pStyle w:val="TOC2"/>
        <w:tabs>
          <w:tab w:val="right" w:leader="dot" w:pos="8306"/>
        </w:tabs>
      </w:pPr>
      <w:hyperlink w:anchor="_Toc22154" w:history="1">
        <w:r>
          <w:rPr>
            <w:rFonts w:ascii="仿宋" w:eastAsia="仿宋" w:hAnsi="仿宋" w:cs="仿宋" w:hint="eastAsia"/>
            <w:lang w:eastAsia="zh-CN"/>
          </w:rPr>
          <w:t>(二)、沟通计划</w:t>
        </w:r>
        <w:r>
          <w:tab/>
        </w:r>
        <w:r>
          <w:fldChar w:fldCharType="begin"/>
        </w:r>
        <w:r>
          <w:instrText xml:space="preserve"> PAGEREF _Toc22154 \h </w:instrText>
        </w:r>
        <w:r>
          <w:fldChar w:fldCharType="separate"/>
        </w:r>
        <w:r>
          <w:t>61</w:t>
        </w:r>
        <w:r>
          <w:fldChar w:fldCharType="end"/>
        </w:r>
      </w:hyperlink>
    </w:p>
    <w:p>
      <w:pPr>
        <w:pStyle w:val="TOC1"/>
        <w:tabs>
          <w:tab w:val="right" w:leader="dot" w:pos="8306"/>
        </w:tabs>
      </w:pPr>
      <w:hyperlink w:anchor="_Toc25938" w:history="1">
        <w:r>
          <w:rPr>
            <w:rFonts w:ascii="仿宋" w:eastAsia="仿宋" w:hAnsi="仿宋" w:cs="仿宋" w:hint="eastAsia"/>
            <w:lang w:eastAsia="zh-CN"/>
          </w:rPr>
          <w:t>十七、风险识别与分类</w:t>
        </w:r>
        <w:r>
          <w:tab/>
        </w:r>
        <w:r>
          <w:fldChar w:fldCharType="begin"/>
        </w:r>
        <w:r>
          <w:instrText xml:space="preserve"> PAGEREF _Toc25938 \h </w:instrText>
        </w:r>
        <w:r>
          <w:fldChar w:fldCharType="separate"/>
        </w:r>
        <w:r>
          <w:t>63</w:t>
        </w:r>
        <w:r>
          <w:fldChar w:fldCharType="end"/>
        </w:r>
      </w:hyperlink>
    </w:p>
    <w:p>
      <w:pPr>
        <w:pStyle w:val="TOC2"/>
        <w:tabs>
          <w:tab w:val="right" w:leader="dot" w:pos="8306"/>
        </w:tabs>
      </w:pPr>
      <w:hyperlink w:anchor="_Toc14261" w:history="1">
        <w:r>
          <w:rPr>
            <w:rFonts w:ascii="仿宋" w:eastAsia="仿宋" w:hAnsi="仿宋" w:cs="仿宋" w:hint="eastAsia"/>
            <w:lang w:eastAsia="zh-CN"/>
          </w:rPr>
          <w:t>(一)、风险识别</w:t>
        </w:r>
        <w:r>
          <w:tab/>
        </w:r>
        <w:r>
          <w:fldChar w:fldCharType="begin"/>
        </w:r>
        <w:r>
          <w:instrText xml:space="preserve"> PAGEREF _Toc14261 \h </w:instrText>
        </w:r>
        <w:r>
          <w:fldChar w:fldCharType="separate"/>
        </w:r>
        <w:r>
          <w:t>63</w:t>
        </w:r>
        <w:r>
          <w:fldChar w:fldCharType="end"/>
        </w:r>
      </w:hyperlink>
    </w:p>
    <w:p>
      <w:pPr>
        <w:pStyle w:val="TOC2"/>
        <w:tabs>
          <w:tab w:val="right" w:leader="dot" w:pos="8306"/>
        </w:tabs>
      </w:pPr>
      <w:hyperlink w:anchor="_Toc24775" w:history="1">
        <w:r>
          <w:rPr>
            <w:rFonts w:ascii="仿宋" w:eastAsia="仿宋" w:hAnsi="仿宋" w:cs="仿宋" w:hint="eastAsia"/>
            <w:lang w:eastAsia="zh-CN"/>
          </w:rPr>
          <w:t>(二)、风险分类</w:t>
        </w:r>
        <w:r>
          <w:tab/>
        </w:r>
        <w:r>
          <w:fldChar w:fldCharType="begin"/>
        </w:r>
        <w:r>
          <w:instrText xml:space="preserve"> PAGEREF _Toc24775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89"/>
      <w:r>
        <w:rPr>
          <w:rFonts w:ascii="仿宋" w:eastAsia="仿宋" w:hAnsi="仿宋" w:cs="仿宋" w:hint="eastAsia"/>
          <w:sz w:val="28"/>
          <w:lang w:eastAsia="zh-CN"/>
        </w:rPr>
        <w:t>一、电缆网设备项目危机管理</w:t>
      </w:r>
      <w:bookmarkEnd w:id="2"/>
    </w:p>
    <w:p>
      <w:pPr>
        <w:pStyle w:val="Heading2"/>
        <w:rPr>
          <w:rFonts w:ascii="仿宋" w:eastAsia="仿宋" w:hAnsi="仿宋" w:cs="仿宋" w:hint="eastAsia"/>
          <w:lang w:eastAsia="zh-CN"/>
        </w:rPr>
      </w:pPr>
      <w:bookmarkStart w:id="3" w:name="_Toc230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缆网设备项目危机管理中，危机预警与识别是确保电缆网设备项目稳健运行的核心步骤。通过建立全面的监测机制，电缆网设备项目团队旨在及时发现和理解潜在的风险和危机因素，以便采取及时的预防和应对措施，确保电缆网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首先，通过深入的风险评估，电缆网设备项目团队全面分析了整个电缆网设备项目和各个阶段可能存在的威胁。这包括准确评估每个潜在风险的发生概率和可能影响的程度，为后续危机预警提供了有力支持。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缆网设备项目团队着重于明确定义电缆网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缆网设备项目进展的持续监控，团队能够及时发现潜在问题并作出迅速反应。电缆网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在这一阶段，团队的专业素养和反应速度将发挥至关重要的作用，以确保潜在危机能够在初期得到有效的处理，最大程度地减轻负面影响。通过危机预警与识别，电缆网设备项目得以更有序、可控地推进。</w:t>
      </w:r>
    </w:p>
    <w:p>
      <w:pPr>
        <w:pStyle w:val="Heading2"/>
        <w:ind w:firstLine="560" w:firstLineChars="200"/>
        <w:rPr>
          <w:rFonts w:ascii="仿宋" w:eastAsia="仿宋" w:hAnsi="仿宋" w:cs="仿宋" w:hint="eastAsia"/>
          <w:sz w:val="28"/>
          <w:lang w:eastAsia="zh-CN"/>
        </w:rPr>
      </w:pPr>
      <w:bookmarkStart w:id="4" w:name="_Toc140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在危机发生时，电缆网设备项目团队立即行动，成立了应急小组。该小组的任务是迅速制定并实施紧急应对措施，以最小化潜在损失。以下是采取的主要措施：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暂停电缆网设备项目进度：为遏制危机蔓延，电缆网设备项目暂时停止进行，以便全面评估当前状况。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资源重新分配：重新评估电缆网设备项目资源的分配，确保最大限度地减小损失。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实时沟通：与关键利益相关者建立实时沟通机制，向他们传递电缆网设备项目危机的实际状况，保障电缆网设备项目核心利益。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在紧急应对的同时，电缆网设备项目团队强调了团队协作和有效沟通的重要性。以下是团队协作的关键举措：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信息共享机制：建立了信息共享平台，确保团队成员能够及时获取电缆网设备项目危机的实时信息。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领导者沟通：电缆网设备项目领导者通过定期会议和即时沟通工具，指导团队应对危机，保持团队稳定运行。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随着危机得到初步控制，电缆网设备项目团队转向制定恢复计划，以确保电缆网设备项目能够从中迅速恢复。主要恢复计划包括：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修复受损的进度计划：重新评估电缆网设备项目进度，制定修复计划，确保电缆网设备项目尽快回归正常进程。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重新调整资源分配：优化资源分配，确保电缆网设备项目在有限资源下高效运转。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风险管理机制加强：对电缆网设备项目风险进行全面评估，制定更强化的风险管理策略，以预防未来可能的危机。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426"/>
      <w:r>
        <w:rPr>
          <w:rFonts w:ascii="仿宋" w:eastAsia="仿宋" w:hAnsi="仿宋" w:cs="仿宋" w:hint="eastAsia"/>
          <w:sz w:val="28"/>
          <w:lang w:eastAsia="zh-CN"/>
        </w:rPr>
        <w:t>二、电缆网设备项目文档管理</w:t>
      </w:r>
      <w:bookmarkEnd w:id="5"/>
    </w:p>
    <w:p>
      <w:pPr>
        <w:pStyle w:val="Heading2"/>
        <w:rPr>
          <w:rFonts w:ascii="仿宋" w:eastAsia="仿宋" w:hAnsi="仿宋" w:cs="仿宋" w:hint="eastAsia"/>
          <w:lang w:eastAsia="zh-CN"/>
        </w:rPr>
      </w:pPr>
      <w:bookmarkStart w:id="6" w:name="_Toc60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电缆网设备项目高度重视文档的质量和准确性，以支持电缆网设备项目的各项活动和决策。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网设备项目文档的编制始于电缆网设备项目计划的初期，我们制定了详细的文档编制计划，明确了每个文档的内容、格式和编写责任人。在电缆网设备项目启动阶段，我们首先编制了电缆网设备项目章程，明确定义了电缆网设备项目的目标、范围、风险等关键要素。随后，电缆网设备项目团队根据计划陆续编制了需求文档、设计文档、测试文档等各类文档，确保电缆网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缆网设备项目管理中的重要环节，旨在确保电缆网设备项目文档符合质量标准和电缆网设备项目需求。在电缆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缆网设备项目相关利益方和专业领域的专家对文档进行独立审查。这有助于获取更全面、客观的反馈，确保电缆网设备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电缆网设备项目在文档编制与审查方面建立了严格的管理机制，通过规范的流程和多维度的审查，确保电缆网设备项目文档的质量、准确性和可靠性，为电缆网设备项目的顺利推进提供了有力支持。</w:t>
      </w:r>
    </w:p>
    <w:p>
      <w:pPr>
        <w:pStyle w:val="Heading2"/>
        <w:ind w:firstLine="560" w:firstLineChars="200"/>
        <w:rPr>
          <w:rFonts w:ascii="仿宋" w:eastAsia="仿宋" w:hAnsi="仿宋" w:cs="仿宋" w:hint="eastAsia"/>
          <w:sz w:val="28"/>
          <w:lang w:eastAsia="zh-CN"/>
        </w:rPr>
      </w:pPr>
      <w:bookmarkStart w:id="7" w:name="_Toc288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在电缆网设备项目中，我们致力于优化文档发布与分发过程，以确保信息的高效传递和团队间协作的顺畅进行。以下是我们采取的关键优化策略：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我们通过多渠道发布文档，包括电子邮件、电缆网设备项目管理平台、内部网站等，以满足不同团队成员的偏好和需求。多渠道发布确保了信息的全面覆盖。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我们采用了精细的权限控制，确保只有授权人员可以访问敏感信息。这种安全措施保护了电缆网设备项目文档的机密性，防止了未经授权的信息泄露。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9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文档存档与归档是电缆网设备项目生命周期中一个至关重要的环节，直接关系到电缆网设备项目信息的长期保存和历史记录的完整性。在电缆网设备项目中，我们实施了一系列有效的文档存档与归档管理策略：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922"/>
      <w:r>
        <w:rPr>
          <w:rFonts w:ascii="仿宋" w:eastAsia="仿宋" w:hAnsi="仿宋" w:cs="仿宋" w:hint="eastAsia"/>
          <w:sz w:val="28"/>
          <w:lang w:eastAsia="zh-CN"/>
        </w:rPr>
        <w:t>三、电缆网设备项目选址可行性分析</w:t>
      </w:r>
      <w:bookmarkEnd w:id="9"/>
    </w:p>
    <w:p>
      <w:pPr>
        <w:pStyle w:val="Heading2"/>
        <w:rPr>
          <w:rFonts w:ascii="仿宋" w:eastAsia="仿宋" w:hAnsi="仿宋" w:cs="仿宋" w:hint="eastAsia"/>
          <w:lang w:eastAsia="zh-CN"/>
        </w:rPr>
      </w:pPr>
      <w:bookmarkStart w:id="10" w:name="_Toc16568"/>
      <w:r>
        <w:rPr>
          <w:rFonts w:ascii="仿宋" w:eastAsia="仿宋" w:hAnsi="仿宋" w:cs="仿宋" w:hint="eastAsia"/>
          <w:lang w:eastAsia="zh-CN"/>
        </w:rPr>
        <w:t>(一)、电缆网设备项目选址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该电缆网设备项目选址位于XX省XX市XX区XXX街道</w:t>
      </w:r>
    </w:p>
    <w:p>
      <w:pPr>
        <w:pStyle w:val="Heading2"/>
        <w:ind w:firstLine="560" w:firstLineChars="200"/>
        <w:rPr>
          <w:rFonts w:ascii="仿宋" w:eastAsia="仿宋" w:hAnsi="仿宋" w:cs="仿宋" w:hint="eastAsia"/>
          <w:sz w:val="28"/>
          <w:lang w:eastAsia="zh-CN"/>
        </w:rPr>
      </w:pPr>
      <w:bookmarkStart w:id="11" w:name="_Toc2335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电缆网设备项目的征地面积将根据电缆网设备项目的实际规模和需求进行精确规划。具体面积XXX平方米，旨在确保电缆网设备项目不仅能够满足当前的发展需求，还能够预留空间以适应未来的扩展。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净用地面积是在征地面积基础上去除不可利用面积后的实际可开发用地。具体面积XXX平方米，考虑到环保、交通、安全等多方面因素，以确保电缆网设备项目在整体利用效率上达到最优。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电缆网设备项目计划建设的建筑总规模具体面积XXX平方米。这一规模的确定综合考虑了电缆网设备项目的性质、规模，以及城市规划的相关要求，确保建筑布局与周边环境协调一致。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绿地率是电缆网设备项目用地中被规划为绿地的比例。具体面积XXX平方米，旨在通过合理规划绿地，改善电缆网设备项目周边环境，提升居民生活质量，并符合城市整体绿化规划。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容积率是用地上可以建设的建筑总体积与用地面积之比。具体面积XXX，通过合理的容积率规划，确保电缆网设备项目建筑规模与周边环境和谐共生。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缆网设备项目选址与当地城市规划相一致，具体面积XXX平方米。通过与城市规划部门深入沟通，确保电缆网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缆网设备项目选址符合当地产业政策，具体面积XXX平方米。这包括电缆网设备项目对当地经济的促进作用，以及对相关产业的带动效应，确保电缆网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用地总体要求必须符合环保和可持续发展的原则，具体面积XXX平方米。通过采用绿色建筑设计、节能减排等措施，确保电缆网设备项目在建设和运营过程中对环境的影响最小化，达到可持续发展的要求。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确保电缆网设备项目选址具备必要的公共设施配套，具体面积XXX平方米。这包括交通便利性、教育、医疗等基础设施，以提高居民生活品质，使得电缆网设备项目选址更具吸引力。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考虑用地总体要求对当地社会稳定性的影响，具体面积XXX平方米。通过深入了解当地社区反馈，确保电缆网设备项目的选址和建设过程对当地社会和谐稳定产生积极作用。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缆网设备项目选址不仅符合法规和规划，还在实际操作中具有可行性。这一全面规划将为电缆网设备项目的成功实施提供坚实的基础，确保电缆网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14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网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缆网设备项目的设备规划和空间设计中，我们将采取灵活设备布局的措施。设备布局将根据实际需求进行灵活设计，避免不必要的浪费。通过合理规划设备摆放位置，我们将提高设备的利用率，减少设备间距，以确保电缆网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缆网设备项目内部引入共享设施的概念，例如共享会议室、办公区等。通过这种方式，我们可以减少对资源的重复建设，提高资源共享效率，从而减小电缆网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14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缆网设备项目的总图布置中，我们将不同功能区域进行明确的规划，以最大程度满足电缆网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3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缆网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电缆网设备项目对环境的影响是综合评价的重要因素之一。我们将详细考虑选址周边的自然环境、生态保护区、水源地等情况，确保电缆网设备项目的建设和运营对环境影响最小化，并符合当地的环保法规标准。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对选址的评价还需充分考虑当地政府的产业政策和法规。我们将详细了解电缆网设备项目所在地的相关政策，确保电缆网设备项目的规划和运营与当地法规相符，降低不必要的法律风险。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考虑到社会稳定性对企业运营的重要性，我们将评估选址地区的社会安全情况、劳工关系、社区反馈等方面，以确保电缆网设备项目的建设和运营不会受到社会稳定性的负面影响。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最后，我们将综合考虑用地成本，包括土地购置费用、土地开发成本等。通过对用地成本的详细评估，我们能够做出更为精确的经济效益分析，为电缆网设备项目的投资决策提供有力支持。</w:t>
      </w:r>
    </w:p>
    <w:p>
      <w:pPr>
        <w:pStyle w:val="Heading1"/>
        <w:ind w:firstLine="560" w:firstLineChars="200"/>
        <w:rPr>
          <w:rFonts w:ascii="仿宋" w:eastAsia="仿宋" w:hAnsi="仿宋" w:cs="仿宋" w:hint="eastAsia"/>
          <w:sz w:val="28"/>
          <w:lang w:eastAsia="zh-CN"/>
        </w:rPr>
      </w:pPr>
      <w:bookmarkStart w:id="15" w:name="_Toc25065"/>
      <w:r>
        <w:rPr>
          <w:rFonts w:ascii="仿宋" w:eastAsia="仿宋" w:hAnsi="仿宋" w:cs="仿宋" w:hint="eastAsia"/>
          <w:sz w:val="28"/>
          <w:lang w:eastAsia="zh-CN"/>
        </w:rPr>
        <w:t>四、电缆网设备项目建设单位说明</w:t>
      </w:r>
      <w:bookmarkEnd w:id="15"/>
    </w:p>
    <w:p>
      <w:pPr>
        <w:pStyle w:val="Heading2"/>
        <w:rPr>
          <w:rFonts w:ascii="仿宋" w:eastAsia="仿宋" w:hAnsi="仿宋" w:cs="仿宋" w:hint="eastAsia"/>
          <w:lang w:eastAsia="zh-CN"/>
        </w:rPr>
      </w:pPr>
      <w:bookmarkStart w:id="16" w:name="_Toc17637"/>
      <w:r>
        <w:rPr>
          <w:rFonts w:ascii="仿宋" w:eastAsia="仿宋" w:hAnsi="仿宋" w:cs="仿宋" w:hint="eastAsia"/>
          <w:lang w:eastAsia="zh-CN"/>
        </w:rPr>
        <w:t>(一)、电缆网设备项目承办单位基本情况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1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缆网设备项目承办单位的XXXX，我们着眼于实现可持续的经济效益。通过技术创新和解决方案的提供，公司预计在电缆网设备项目执行期间将获得可观的收入增长。这一收入来源主要包括电缆网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同时，我们注重成本控制和效率提升，以确保电缆网设备项目的可持续盈利。透过精细的管理和资源优化，公司期望实现电缆网设备项目利润最大化。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缆网设备项目实施进行全面的投资评估，包括电缆网设备项目启动阶段的资金投入和后续运营成本。通过对电缆网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电缆网设备项目实施过程中具备足够的资金流动性，公司将进行详尽的现金流分析。这包括资金需求的合理预测、电缆网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189"/>
      <w:r>
        <w:rPr>
          <w:rFonts w:ascii="仿宋" w:eastAsia="仿宋" w:hAnsi="仿宋" w:cs="仿宋" w:hint="eastAsia"/>
          <w:sz w:val="28"/>
          <w:lang w:eastAsia="zh-CN"/>
        </w:rPr>
        <w:t>五、电缆网设备项目可持续发展</w:t>
      </w:r>
      <w:bookmarkEnd w:id="18"/>
    </w:p>
    <w:p>
      <w:pPr>
        <w:pStyle w:val="Heading2"/>
        <w:rPr>
          <w:rFonts w:ascii="仿宋" w:eastAsia="仿宋" w:hAnsi="仿宋" w:cs="仿宋" w:hint="eastAsia"/>
          <w:lang w:eastAsia="zh-CN"/>
        </w:rPr>
      </w:pPr>
      <w:bookmarkStart w:id="19" w:name="_Toc754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网设备项目中，电缆网设备项目团队着眼于未来，明确了可持续发展的战略方向。制定的具体可持续发展目标包括降低资源使用、采用环保技术、最大化社会效益等。这一步骤不仅有助于电缆网设备项目在环保和社会责任方面达到最高标准，也为未来提供了明确的指引，确保电缆网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可持续实践的融入电缆网设备项目管理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缆网设备项目管理周期。从电缆网设备项目规划开始，电缆网设备项目团队就考虑了环境和社会的因素。在执行阶段，电缆网设备项目团队积极推动绿色技术的应用，优化资源利用。此外，关注员工的社会责任，通过培训和沟通活动提高员工对可持续发展的认知，使他们能够在日常工作中践行可持续实践。这些举措不仅为电缆网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27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扎根于电缆网设备项目的可持续发展理念，我们深信环保与社会责任是电缆网设备项目成功的关键支柱。在电缆网设备项目的每一步，我们都致力于通过创新和实践，履行对环境和社会的坚定责任。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https://d.book118.com/358103004112006043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电缆网设备项目计划设计方案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D1CE4"/>
    <w:rsid w:val="52FD1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300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2024-02-26T23:19:00Z</dcterms:created>
  <dcterms:modified xsi:type="dcterms:W3CDTF">2024-02-26T23:19:32Z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7E0FEE34165445A8A85A24E5781270B0_11</vt:lpwstr>
  </property>
  <property fmtid="{D5CDD505-2E9C-101B-9397-08002B2CF9AE}" pid="3" name="KSOProductBuildVer">
    <vt:lpwstr>2052-12.1.0.16388</vt:lpwstr>
  </property>
</Properties>
</file>