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硼化物陶瓷粉体项目计划设计方案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13" w:history="1">
        <w:r>
          <w:rPr>
            <w:rFonts w:ascii="仿宋" w:eastAsia="仿宋" w:hAnsi="仿宋" w:cs="仿宋" w:hint="eastAsia"/>
            <w:lang w:eastAsia="zh-CN"/>
          </w:rPr>
          <w:t>序言</w:t>
        </w:r>
        <w:r>
          <w:tab/>
        </w:r>
        <w:r>
          <w:fldChar w:fldCharType="begin"/>
        </w:r>
        <w:r>
          <w:instrText xml:space="preserve"> PAGEREF _Toc8813 \h </w:instrText>
        </w:r>
        <w:r>
          <w:fldChar w:fldCharType="separate"/>
        </w:r>
        <w:r>
          <w:t>3</w:t>
        </w:r>
        <w:r>
          <w:fldChar w:fldCharType="end"/>
        </w:r>
      </w:hyperlink>
    </w:p>
    <w:p>
      <w:pPr>
        <w:pStyle w:val="TOC1"/>
        <w:tabs>
          <w:tab w:val="right" w:leader="dot" w:pos="8306"/>
        </w:tabs>
      </w:pPr>
      <w:hyperlink w:anchor="_Toc19271" w:history="1">
        <w:r>
          <w:rPr>
            <w:rFonts w:ascii="仿宋" w:eastAsia="仿宋" w:hAnsi="仿宋" w:cs="仿宋" w:hint="eastAsia"/>
            <w:lang w:eastAsia="zh-CN"/>
          </w:rPr>
          <w:t>一、硼化物陶瓷粉体项目文档管理</w:t>
        </w:r>
        <w:r>
          <w:tab/>
        </w:r>
        <w:r>
          <w:fldChar w:fldCharType="begin"/>
        </w:r>
        <w:r>
          <w:instrText xml:space="preserve"> PAGEREF _Toc19271 \h </w:instrText>
        </w:r>
        <w:r>
          <w:fldChar w:fldCharType="separate"/>
        </w:r>
        <w:r>
          <w:t>3</w:t>
        </w:r>
        <w:r>
          <w:fldChar w:fldCharType="end"/>
        </w:r>
      </w:hyperlink>
    </w:p>
    <w:p>
      <w:pPr>
        <w:pStyle w:val="TOC2"/>
        <w:tabs>
          <w:tab w:val="right" w:leader="dot" w:pos="8306"/>
        </w:tabs>
      </w:pPr>
      <w:hyperlink w:anchor="_Toc26520" w:history="1">
        <w:r>
          <w:rPr>
            <w:rFonts w:ascii="仿宋" w:eastAsia="仿宋" w:hAnsi="仿宋" w:cs="仿宋" w:hint="eastAsia"/>
            <w:lang w:eastAsia="zh-CN"/>
          </w:rPr>
          <w:t>(一)、文档编制与审查</w:t>
        </w:r>
        <w:r>
          <w:tab/>
        </w:r>
        <w:r>
          <w:fldChar w:fldCharType="begin"/>
        </w:r>
        <w:r>
          <w:instrText xml:space="preserve"> PAGEREF _Toc26520 \h </w:instrText>
        </w:r>
        <w:r>
          <w:fldChar w:fldCharType="separate"/>
        </w:r>
        <w:r>
          <w:t>3</w:t>
        </w:r>
        <w:r>
          <w:fldChar w:fldCharType="end"/>
        </w:r>
      </w:hyperlink>
    </w:p>
    <w:p>
      <w:pPr>
        <w:pStyle w:val="TOC2"/>
        <w:tabs>
          <w:tab w:val="right" w:leader="dot" w:pos="8306"/>
        </w:tabs>
      </w:pPr>
      <w:hyperlink w:anchor="_Toc28663" w:history="1">
        <w:r>
          <w:rPr>
            <w:rFonts w:ascii="仿宋" w:eastAsia="仿宋" w:hAnsi="仿宋" w:cs="仿宋" w:hint="eastAsia"/>
            <w:lang w:eastAsia="zh-CN"/>
          </w:rPr>
          <w:t>(二)、文档发布与分发</w:t>
        </w:r>
        <w:r>
          <w:tab/>
        </w:r>
        <w:r>
          <w:fldChar w:fldCharType="begin"/>
        </w:r>
        <w:r>
          <w:instrText xml:space="preserve"> PAGEREF _Toc28663 \h </w:instrText>
        </w:r>
        <w:r>
          <w:fldChar w:fldCharType="separate"/>
        </w:r>
        <w:r>
          <w:t>4</w:t>
        </w:r>
        <w:r>
          <w:fldChar w:fldCharType="end"/>
        </w:r>
      </w:hyperlink>
    </w:p>
    <w:p>
      <w:pPr>
        <w:pStyle w:val="TOC2"/>
        <w:tabs>
          <w:tab w:val="right" w:leader="dot" w:pos="8306"/>
        </w:tabs>
      </w:pPr>
      <w:hyperlink w:anchor="_Toc6424" w:history="1">
        <w:r>
          <w:rPr>
            <w:rFonts w:ascii="仿宋" w:eastAsia="仿宋" w:hAnsi="仿宋" w:cs="仿宋" w:hint="eastAsia"/>
            <w:lang w:eastAsia="zh-CN"/>
          </w:rPr>
          <w:t>(三)、文档存档与归档</w:t>
        </w:r>
        <w:r>
          <w:tab/>
        </w:r>
        <w:r>
          <w:fldChar w:fldCharType="begin"/>
        </w:r>
        <w:r>
          <w:instrText xml:space="preserve"> PAGEREF _Toc6424 \h </w:instrText>
        </w:r>
        <w:r>
          <w:fldChar w:fldCharType="separate"/>
        </w:r>
        <w:r>
          <w:t>5</w:t>
        </w:r>
        <w:r>
          <w:fldChar w:fldCharType="end"/>
        </w:r>
      </w:hyperlink>
    </w:p>
    <w:p>
      <w:pPr>
        <w:pStyle w:val="TOC1"/>
        <w:tabs>
          <w:tab w:val="right" w:leader="dot" w:pos="8306"/>
        </w:tabs>
      </w:pPr>
      <w:hyperlink w:anchor="_Toc2156" w:history="1">
        <w:r>
          <w:rPr>
            <w:rFonts w:ascii="仿宋" w:eastAsia="仿宋" w:hAnsi="仿宋" w:cs="仿宋" w:hint="eastAsia"/>
            <w:lang w:eastAsia="zh-CN"/>
          </w:rPr>
          <w:t>二、产品规划分析</w:t>
        </w:r>
        <w:r>
          <w:tab/>
        </w:r>
        <w:r>
          <w:fldChar w:fldCharType="begin"/>
        </w:r>
        <w:r>
          <w:instrText xml:space="preserve"> PAGEREF _Toc2156 \h </w:instrText>
        </w:r>
        <w:r>
          <w:fldChar w:fldCharType="separate"/>
        </w:r>
        <w:r>
          <w:t>6</w:t>
        </w:r>
        <w:r>
          <w:fldChar w:fldCharType="end"/>
        </w:r>
      </w:hyperlink>
    </w:p>
    <w:p>
      <w:pPr>
        <w:pStyle w:val="TOC2"/>
        <w:tabs>
          <w:tab w:val="right" w:leader="dot" w:pos="8306"/>
        </w:tabs>
      </w:pPr>
      <w:hyperlink w:anchor="_Toc9722" w:history="1">
        <w:r>
          <w:rPr>
            <w:rFonts w:ascii="仿宋" w:eastAsia="仿宋" w:hAnsi="仿宋" w:cs="仿宋" w:hint="eastAsia"/>
            <w:lang w:eastAsia="zh-CN"/>
          </w:rPr>
          <w:t>(一)、产品规划</w:t>
        </w:r>
        <w:r>
          <w:tab/>
        </w:r>
        <w:r>
          <w:fldChar w:fldCharType="begin"/>
        </w:r>
        <w:r>
          <w:instrText xml:space="preserve"> PAGEREF _Toc9722 \h </w:instrText>
        </w:r>
        <w:r>
          <w:fldChar w:fldCharType="separate"/>
        </w:r>
        <w:r>
          <w:t>6</w:t>
        </w:r>
        <w:r>
          <w:fldChar w:fldCharType="end"/>
        </w:r>
      </w:hyperlink>
    </w:p>
    <w:p>
      <w:pPr>
        <w:pStyle w:val="TOC2"/>
        <w:tabs>
          <w:tab w:val="right" w:leader="dot" w:pos="8306"/>
        </w:tabs>
      </w:pPr>
      <w:hyperlink w:anchor="_Toc18336" w:history="1">
        <w:r>
          <w:rPr>
            <w:rFonts w:ascii="仿宋" w:eastAsia="仿宋" w:hAnsi="仿宋" w:cs="仿宋" w:hint="eastAsia"/>
            <w:lang w:eastAsia="zh-CN"/>
          </w:rPr>
          <w:t>(二)、建设规模</w:t>
        </w:r>
        <w:r>
          <w:tab/>
        </w:r>
        <w:r>
          <w:fldChar w:fldCharType="begin"/>
        </w:r>
        <w:r>
          <w:instrText xml:space="preserve"> PAGEREF _Toc18336 \h </w:instrText>
        </w:r>
        <w:r>
          <w:fldChar w:fldCharType="separate"/>
        </w:r>
        <w:r>
          <w:t>7</w:t>
        </w:r>
        <w:r>
          <w:fldChar w:fldCharType="end"/>
        </w:r>
      </w:hyperlink>
    </w:p>
    <w:p>
      <w:pPr>
        <w:pStyle w:val="TOC1"/>
        <w:tabs>
          <w:tab w:val="right" w:leader="dot" w:pos="8306"/>
        </w:tabs>
      </w:pPr>
      <w:hyperlink w:anchor="_Toc31982" w:history="1">
        <w:r>
          <w:rPr>
            <w:rFonts w:ascii="仿宋" w:eastAsia="仿宋" w:hAnsi="仿宋" w:cs="仿宋" w:hint="eastAsia"/>
            <w:lang w:eastAsia="zh-CN"/>
          </w:rPr>
          <w:t>三、硼化物陶瓷粉体项目绩效评估</w:t>
        </w:r>
        <w:r>
          <w:tab/>
        </w:r>
        <w:r>
          <w:fldChar w:fldCharType="begin"/>
        </w:r>
        <w:r>
          <w:instrText xml:space="preserve"> PAGEREF _Toc31982 \h </w:instrText>
        </w:r>
        <w:r>
          <w:fldChar w:fldCharType="separate"/>
        </w:r>
        <w:r>
          <w:t>8</w:t>
        </w:r>
        <w:r>
          <w:fldChar w:fldCharType="end"/>
        </w:r>
      </w:hyperlink>
    </w:p>
    <w:p>
      <w:pPr>
        <w:pStyle w:val="TOC2"/>
        <w:tabs>
          <w:tab w:val="right" w:leader="dot" w:pos="8306"/>
        </w:tabs>
      </w:pPr>
      <w:hyperlink w:anchor="_Toc12984" w:history="1">
        <w:r>
          <w:rPr>
            <w:rFonts w:ascii="仿宋" w:eastAsia="仿宋" w:hAnsi="仿宋" w:cs="仿宋" w:hint="eastAsia"/>
            <w:lang w:eastAsia="zh-CN"/>
          </w:rPr>
          <w:t>(一)、绩效评估指标</w:t>
        </w:r>
        <w:r>
          <w:tab/>
        </w:r>
        <w:r>
          <w:fldChar w:fldCharType="begin"/>
        </w:r>
        <w:r>
          <w:instrText xml:space="preserve"> PAGEREF _Toc12984 \h </w:instrText>
        </w:r>
        <w:r>
          <w:fldChar w:fldCharType="separate"/>
        </w:r>
        <w:r>
          <w:t>8</w:t>
        </w:r>
        <w:r>
          <w:fldChar w:fldCharType="end"/>
        </w:r>
      </w:hyperlink>
    </w:p>
    <w:p>
      <w:pPr>
        <w:pStyle w:val="TOC2"/>
        <w:tabs>
          <w:tab w:val="right" w:leader="dot" w:pos="8306"/>
        </w:tabs>
      </w:pPr>
      <w:hyperlink w:anchor="_Toc25322" w:history="1">
        <w:r>
          <w:rPr>
            <w:rFonts w:ascii="仿宋" w:eastAsia="仿宋" w:hAnsi="仿宋" w:cs="仿宋" w:hint="eastAsia"/>
            <w:lang w:eastAsia="zh-CN"/>
          </w:rPr>
          <w:t>(二)、绩效评估方法</w:t>
        </w:r>
        <w:r>
          <w:tab/>
        </w:r>
        <w:r>
          <w:fldChar w:fldCharType="begin"/>
        </w:r>
        <w:r>
          <w:instrText xml:space="preserve"> PAGEREF _Toc25322 \h </w:instrText>
        </w:r>
        <w:r>
          <w:fldChar w:fldCharType="separate"/>
        </w:r>
        <w:r>
          <w:t>9</w:t>
        </w:r>
        <w:r>
          <w:fldChar w:fldCharType="end"/>
        </w:r>
      </w:hyperlink>
    </w:p>
    <w:p>
      <w:pPr>
        <w:pStyle w:val="TOC2"/>
        <w:tabs>
          <w:tab w:val="right" w:leader="dot" w:pos="8306"/>
        </w:tabs>
      </w:pPr>
      <w:hyperlink w:anchor="_Toc9616" w:history="1">
        <w:r>
          <w:rPr>
            <w:rFonts w:ascii="仿宋" w:eastAsia="仿宋" w:hAnsi="仿宋" w:cs="仿宋" w:hint="eastAsia"/>
            <w:lang w:eastAsia="zh-CN"/>
          </w:rPr>
          <w:t>(三)、绩效评估周期</w:t>
        </w:r>
        <w:r>
          <w:tab/>
        </w:r>
        <w:r>
          <w:fldChar w:fldCharType="begin"/>
        </w:r>
        <w:r>
          <w:instrText xml:space="preserve"> PAGEREF _Toc9616 \h </w:instrText>
        </w:r>
        <w:r>
          <w:fldChar w:fldCharType="separate"/>
        </w:r>
        <w:r>
          <w:t>11</w:t>
        </w:r>
        <w:r>
          <w:fldChar w:fldCharType="end"/>
        </w:r>
      </w:hyperlink>
    </w:p>
    <w:p>
      <w:pPr>
        <w:pStyle w:val="TOC1"/>
        <w:tabs>
          <w:tab w:val="right" w:leader="dot" w:pos="8306"/>
        </w:tabs>
      </w:pPr>
      <w:hyperlink w:anchor="_Toc19482" w:history="1">
        <w:r>
          <w:rPr>
            <w:rFonts w:ascii="仿宋" w:eastAsia="仿宋" w:hAnsi="仿宋" w:cs="仿宋" w:hint="eastAsia"/>
            <w:lang w:eastAsia="zh-CN"/>
          </w:rPr>
          <w:t>四、硼化物陶瓷粉体项目建设背景及必要性分析</w:t>
        </w:r>
        <w:r>
          <w:tab/>
        </w:r>
        <w:r>
          <w:fldChar w:fldCharType="begin"/>
        </w:r>
        <w:r>
          <w:instrText xml:space="preserve"> PAGEREF _Toc19482 \h </w:instrText>
        </w:r>
        <w:r>
          <w:fldChar w:fldCharType="separate"/>
        </w:r>
        <w:r>
          <w:t>12</w:t>
        </w:r>
        <w:r>
          <w:fldChar w:fldCharType="end"/>
        </w:r>
      </w:hyperlink>
    </w:p>
    <w:p>
      <w:pPr>
        <w:pStyle w:val="TOC2"/>
        <w:tabs>
          <w:tab w:val="right" w:leader="dot" w:pos="8306"/>
        </w:tabs>
      </w:pPr>
      <w:hyperlink w:anchor="_Toc5243" w:history="1">
        <w:r>
          <w:rPr>
            <w:rFonts w:ascii="仿宋" w:eastAsia="仿宋" w:hAnsi="仿宋" w:cs="仿宋" w:hint="eastAsia"/>
            <w:lang w:eastAsia="zh-CN"/>
          </w:rPr>
          <w:t>(一)、硼化物陶瓷粉体项目背景分析</w:t>
        </w:r>
        <w:r>
          <w:tab/>
        </w:r>
        <w:r>
          <w:fldChar w:fldCharType="begin"/>
        </w:r>
        <w:r>
          <w:instrText xml:space="preserve"> PAGEREF _Toc5243 \h </w:instrText>
        </w:r>
        <w:r>
          <w:fldChar w:fldCharType="separate"/>
        </w:r>
        <w:r>
          <w:t>12</w:t>
        </w:r>
        <w:r>
          <w:fldChar w:fldCharType="end"/>
        </w:r>
      </w:hyperlink>
    </w:p>
    <w:p>
      <w:pPr>
        <w:pStyle w:val="TOC2"/>
        <w:tabs>
          <w:tab w:val="right" w:leader="dot" w:pos="8306"/>
        </w:tabs>
      </w:pPr>
      <w:hyperlink w:anchor="_Toc12555" w:history="1">
        <w:r>
          <w:rPr>
            <w:rFonts w:ascii="仿宋" w:eastAsia="仿宋" w:hAnsi="仿宋" w:cs="仿宋" w:hint="eastAsia"/>
            <w:lang w:eastAsia="zh-CN"/>
          </w:rPr>
          <w:t>(二)、硼化物陶瓷粉体项目建设必要性分析</w:t>
        </w:r>
        <w:r>
          <w:tab/>
        </w:r>
        <w:r>
          <w:fldChar w:fldCharType="begin"/>
        </w:r>
        <w:r>
          <w:instrText xml:space="preserve"> PAGEREF _Toc12555 \h </w:instrText>
        </w:r>
        <w:r>
          <w:fldChar w:fldCharType="separate"/>
        </w:r>
        <w:r>
          <w:t>13</w:t>
        </w:r>
        <w:r>
          <w:fldChar w:fldCharType="end"/>
        </w:r>
      </w:hyperlink>
    </w:p>
    <w:p>
      <w:pPr>
        <w:pStyle w:val="TOC1"/>
        <w:tabs>
          <w:tab w:val="right" w:leader="dot" w:pos="8306"/>
        </w:tabs>
      </w:pPr>
      <w:hyperlink w:anchor="_Toc15665" w:history="1">
        <w:r>
          <w:rPr>
            <w:rFonts w:ascii="仿宋" w:eastAsia="仿宋" w:hAnsi="仿宋" w:cs="仿宋" w:hint="eastAsia"/>
            <w:lang w:eastAsia="zh-CN"/>
          </w:rPr>
          <w:t>五、工艺说明</w:t>
        </w:r>
        <w:r>
          <w:tab/>
        </w:r>
        <w:r>
          <w:fldChar w:fldCharType="begin"/>
        </w:r>
        <w:r>
          <w:instrText xml:space="preserve"> PAGEREF _Toc15665 \h </w:instrText>
        </w:r>
        <w:r>
          <w:fldChar w:fldCharType="separate"/>
        </w:r>
        <w:r>
          <w:t>15</w:t>
        </w:r>
        <w:r>
          <w:fldChar w:fldCharType="end"/>
        </w:r>
      </w:hyperlink>
    </w:p>
    <w:p>
      <w:pPr>
        <w:pStyle w:val="TOC2"/>
        <w:tabs>
          <w:tab w:val="right" w:leader="dot" w:pos="8306"/>
        </w:tabs>
      </w:pPr>
      <w:hyperlink w:anchor="_Toc27251" w:history="1">
        <w:r>
          <w:rPr>
            <w:rFonts w:ascii="仿宋" w:eastAsia="仿宋" w:hAnsi="仿宋" w:cs="仿宋" w:hint="eastAsia"/>
            <w:lang w:eastAsia="zh-CN"/>
          </w:rPr>
          <w:t>(一)、技术管理特点</w:t>
        </w:r>
        <w:r>
          <w:tab/>
        </w:r>
        <w:r>
          <w:fldChar w:fldCharType="begin"/>
        </w:r>
        <w:r>
          <w:instrText xml:space="preserve"> PAGEREF _Toc27251 \h </w:instrText>
        </w:r>
        <w:r>
          <w:fldChar w:fldCharType="separate"/>
        </w:r>
        <w:r>
          <w:t>15</w:t>
        </w:r>
        <w:r>
          <w:fldChar w:fldCharType="end"/>
        </w:r>
      </w:hyperlink>
    </w:p>
    <w:p>
      <w:pPr>
        <w:pStyle w:val="TOC2"/>
        <w:tabs>
          <w:tab w:val="right" w:leader="dot" w:pos="8306"/>
        </w:tabs>
      </w:pPr>
      <w:hyperlink w:anchor="_Toc18432" w:history="1">
        <w:r>
          <w:rPr>
            <w:rFonts w:ascii="仿宋" w:eastAsia="仿宋" w:hAnsi="仿宋" w:cs="仿宋" w:hint="eastAsia"/>
            <w:lang w:eastAsia="zh-CN"/>
          </w:rPr>
          <w:t>(二)、硼化物陶瓷粉体项目工艺技术设计方案</w:t>
        </w:r>
        <w:r>
          <w:tab/>
        </w:r>
        <w:r>
          <w:fldChar w:fldCharType="begin"/>
        </w:r>
        <w:r>
          <w:instrText xml:space="preserve"> PAGEREF _Toc18432 \h </w:instrText>
        </w:r>
        <w:r>
          <w:fldChar w:fldCharType="separate"/>
        </w:r>
        <w:r>
          <w:t>16</w:t>
        </w:r>
        <w:r>
          <w:fldChar w:fldCharType="end"/>
        </w:r>
      </w:hyperlink>
    </w:p>
    <w:p>
      <w:pPr>
        <w:pStyle w:val="TOC2"/>
        <w:tabs>
          <w:tab w:val="right" w:leader="dot" w:pos="8306"/>
        </w:tabs>
      </w:pPr>
      <w:hyperlink w:anchor="_Toc12300" w:history="1">
        <w:r>
          <w:rPr>
            <w:rFonts w:ascii="仿宋" w:eastAsia="仿宋" w:hAnsi="仿宋" w:cs="仿宋" w:hint="eastAsia"/>
            <w:lang w:eastAsia="zh-CN"/>
          </w:rPr>
          <w:t>(三)、设备选型方案</w:t>
        </w:r>
        <w:r>
          <w:tab/>
        </w:r>
        <w:r>
          <w:fldChar w:fldCharType="begin"/>
        </w:r>
        <w:r>
          <w:instrText xml:space="preserve"> PAGEREF _Toc12300 \h </w:instrText>
        </w:r>
        <w:r>
          <w:fldChar w:fldCharType="separate"/>
        </w:r>
        <w:r>
          <w:t>17</w:t>
        </w:r>
        <w:r>
          <w:fldChar w:fldCharType="end"/>
        </w:r>
      </w:hyperlink>
    </w:p>
    <w:p>
      <w:pPr>
        <w:pStyle w:val="TOC1"/>
        <w:tabs>
          <w:tab w:val="right" w:leader="dot" w:pos="8306"/>
        </w:tabs>
      </w:pPr>
      <w:hyperlink w:anchor="_Toc9150" w:history="1">
        <w:r>
          <w:rPr>
            <w:rFonts w:ascii="仿宋" w:eastAsia="仿宋" w:hAnsi="仿宋" w:cs="仿宋" w:hint="eastAsia"/>
            <w:lang w:eastAsia="zh-CN"/>
          </w:rPr>
          <w:t>六、硼化物陶瓷粉体项目选址可行性分析</w:t>
        </w:r>
        <w:r>
          <w:tab/>
        </w:r>
        <w:r>
          <w:fldChar w:fldCharType="begin"/>
        </w:r>
        <w:r>
          <w:instrText xml:space="preserve"> PAGEREF _Toc9150 \h </w:instrText>
        </w:r>
        <w:r>
          <w:fldChar w:fldCharType="separate"/>
        </w:r>
        <w:r>
          <w:t>19</w:t>
        </w:r>
        <w:r>
          <w:fldChar w:fldCharType="end"/>
        </w:r>
      </w:hyperlink>
    </w:p>
    <w:p>
      <w:pPr>
        <w:pStyle w:val="TOC2"/>
        <w:tabs>
          <w:tab w:val="right" w:leader="dot" w:pos="8306"/>
        </w:tabs>
      </w:pPr>
      <w:hyperlink w:anchor="_Toc31569" w:history="1">
        <w:r>
          <w:rPr>
            <w:rFonts w:ascii="仿宋" w:eastAsia="仿宋" w:hAnsi="仿宋" w:cs="仿宋" w:hint="eastAsia"/>
            <w:lang w:eastAsia="zh-CN"/>
          </w:rPr>
          <w:t>(一)、硼化物陶瓷粉体项目选址</w:t>
        </w:r>
        <w:r>
          <w:tab/>
        </w:r>
        <w:r>
          <w:fldChar w:fldCharType="begin"/>
        </w:r>
        <w:r>
          <w:instrText xml:space="preserve"> PAGEREF _Toc31569 \h </w:instrText>
        </w:r>
        <w:r>
          <w:fldChar w:fldCharType="separate"/>
        </w:r>
        <w:r>
          <w:t>19</w:t>
        </w:r>
        <w:r>
          <w:fldChar w:fldCharType="end"/>
        </w:r>
      </w:hyperlink>
    </w:p>
    <w:p>
      <w:pPr>
        <w:pStyle w:val="TOC2"/>
        <w:tabs>
          <w:tab w:val="right" w:leader="dot" w:pos="8306"/>
        </w:tabs>
      </w:pPr>
      <w:hyperlink w:anchor="_Toc31247" w:history="1">
        <w:r>
          <w:rPr>
            <w:rFonts w:ascii="仿宋" w:eastAsia="仿宋" w:hAnsi="仿宋" w:cs="仿宋" w:hint="eastAsia"/>
            <w:lang w:eastAsia="zh-CN"/>
          </w:rPr>
          <w:t>(二)、用地控制指标</w:t>
        </w:r>
        <w:r>
          <w:tab/>
        </w:r>
        <w:r>
          <w:fldChar w:fldCharType="begin"/>
        </w:r>
        <w:r>
          <w:instrText xml:space="preserve"> PAGEREF _Toc31247 \h </w:instrText>
        </w:r>
        <w:r>
          <w:fldChar w:fldCharType="separate"/>
        </w:r>
        <w:r>
          <w:t>19</w:t>
        </w:r>
        <w:r>
          <w:fldChar w:fldCharType="end"/>
        </w:r>
      </w:hyperlink>
    </w:p>
    <w:p>
      <w:pPr>
        <w:pStyle w:val="TOC2"/>
        <w:tabs>
          <w:tab w:val="right" w:leader="dot" w:pos="8306"/>
        </w:tabs>
      </w:pPr>
      <w:hyperlink w:anchor="_Toc21794" w:history="1">
        <w:r>
          <w:rPr>
            <w:rFonts w:ascii="仿宋" w:eastAsia="仿宋" w:hAnsi="仿宋" w:cs="仿宋" w:hint="eastAsia"/>
            <w:lang w:eastAsia="zh-CN"/>
          </w:rPr>
          <w:t>(三)、节约用地措施</w:t>
        </w:r>
        <w:r>
          <w:tab/>
        </w:r>
        <w:r>
          <w:fldChar w:fldCharType="begin"/>
        </w:r>
        <w:r>
          <w:instrText xml:space="preserve"> PAGEREF _Toc21794 \h </w:instrText>
        </w:r>
        <w:r>
          <w:fldChar w:fldCharType="separate"/>
        </w:r>
        <w:r>
          <w:t>21</w:t>
        </w:r>
        <w:r>
          <w:fldChar w:fldCharType="end"/>
        </w:r>
      </w:hyperlink>
    </w:p>
    <w:p>
      <w:pPr>
        <w:pStyle w:val="TOC2"/>
        <w:tabs>
          <w:tab w:val="right" w:leader="dot" w:pos="8306"/>
        </w:tabs>
      </w:pPr>
      <w:hyperlink w:anchor="_Toc18160" w:history="1">
        <w:r>
          <w:rPr>
            <w:rFonts w:ascii="仿宋" w:eastAsia="仿宋" w:hAnsi="仿宋" w:cs="仿宋" w:hint="eastAsia"/>
            <w:lang w:eastAsia="zh-CN"/>
          </w:rPr>
          <w:t>(四)、总图布置方案</w:t>
        </w:r>
        <w:r>
          <w:tab/>
        </w:r>
        <w:r>
          <w:fldChar w:fldCharType="begin"/>
        </w:r>
        <w:r>
          <w:instrText xml:space="preserve"> PAGEREF _Toc18160 \h </w:instrText>
        </w:r>
        <w:r>
          <w:fldChar w:fldCharType="separate"/>
        </w:r>
        <w:r>
          <w:t>22</w:t>
        </w:r>
        <w:r>
          <w:fldChar w:fldCharType="end"/>
        </w:r>
      </w:hyperlink>
    </w:p>
    <w:p>
      <w:pPr>
        <w:pStyle w:val="TOC2"/>
        <w:tabs>
          <w:tab w:val="right" w:leader="dot" w:pos="8306"/>
        </w:tabs>
      </w:pPr>
      <w:hyperlink w:anchor="_Toc3487" w:history="1">
        <w:r>
          <w:rPr>
            <w:rFonts w:ascii="仿宋" w:eastAsia="仿宋" w:hAnsi="仿宋" w:cs="仿宋" w:hint="eastAsia"/>
            <w:lang w:eastAsia="zh-CN"/>
          </w:rPr>
          <w:t>(五)、选址综合评价</w:t>
        </w:r>
        <w:r>
          <w:tab/>
        </w:r>
        <w:r>
          <w:fldChar w:fldCharType="begin"/>
        </w:r>
        <w:r>
          <w:instrText xml:space="preserve"> PAGEREF _Toc3487 \h </w:instrText>
        </w:r>
        <w:r>
          <w:fldChar w:fldCharType="separate"/>
        </w:r>
        <w:r>
          <w:t>23</w:t>
        </w:r>
        <w:r>
          <w:fldChar w:fldCharType="end"/>
        </w:r>
      </w:hyperlink>
    </w:p>
    <w:p>
      <w:pPr>
        <w:pStyle w:val="TOC1"/>
        <w:tabs>
          <w:tab w:val="right" w:leader="dot" w:pos="8306"/>
        </w:tabs>
      </w:pPr>
      <w:hyperlink w:anchor="_Toc13750" w:history="1">
        <w:r>
          <w:rPr>
            <w:rFonts w:ascii="仿宋" w:eastAsia="仿宋" w:hAnsi="仿宋" w:cs="仿宋" w:hint="eastAsia"/>
            <w:lang w:eastAsia="zh-CN"/>
          </w:rPr>
          <w:t>七、生产安全保护</w:t>
        </w:r>
        <w:r>
          <w:tab/>
        </w:r>
        <w:r>
          <w:fldChar w:fldCharType="begin"/>
        </w:r>
        <w:r>
          <w:instrText xml:space="preserve"> PAGEREF _Toc13750 \h </w:instrText>
        </w:r>
        <w:r>
          <w:fldChar w:fldCharType="separate"/>
        </w:r>
        <w:r>
          <w:t>24</w:t>
        </w:r>
        <w:r>
          <w:fldChar w:fldCharType="end"/>
        </w:r>
      </w:hyperlink>
    </w:p>
    <w:p>
      <w:pPr>
        <w:pStyle w:val="TOC2"/>
        <w:tabs>
          <w:tab w:val="right" w:leader="dot" w:pos="8306"/>
        </w:tabs>
      </w:pPr>
      <w:hyperlink w:anchor="_Toc6070" w:history="1">
        <w:r>
          <w:rPr>
            <w:rFonts w:ascii="仿宋" w:eastAsia="仿宋" w:hAnsi="仿宋" w:cs="仿宋" w:hint="eastAsia"/>
            <w:lang w:eastAsia="zh-CN"/>
          </w:rPr>
          <w:t>(一)、消防安全</w:t>
        </w:r>
        <w:r>
          <w:tab/>
        </w:r>
        <w:r>
          <w:fldChar w:fldCharType="begin"/>
        </w:r>
        <w:r>
          <w:instrText xml:space="preserve"> PAGEREF _Toc6070 \h </w:instrText>
        </w:r>
        <w:r>
          <w:fldChar w:fldCharType="separate"/>
        </w:r>
        <w:r>
          <w:t>24</w:t>
        </w:r>
        <w:r>
          <w:fldChar w:fldCharType="end"/>
        </w:r>
      </w:hyperlink>
    </w:p>
    <w:p>
      <w:pPr>
        <w:pStyle w:val="TOC2"/>
        <w:tabs>
          <w:tab w:val="right" w:leader="dot" w:pos="8306"/>
        </w:tabs>
      </w:pPr>
      <w:hyperlink w:anchor="_Toc14043" w:history="1">
        <w:r>
          <w:rPr>
            <w:rFonts w:ascii="仿宋" w:eastAsia="仿宋" w:hAnsi="仿宋" w:cs="仿宋" w:hint="eastAsia"/>
            <w:lang w:eastAsia="zh-CN"/>
          </w:rPr>
          <w:t>(二)、防火防爆总图布置措施</w:t>
        </w:r>
        <w:r>
          <w:tab/>
        </w:r>
        <w:r>
          <w:fldChar w:fldCharType="begin"/>
        </w:r>
        <w:r>
          <w:instrText xml:space="preserve"> PAGEREF _Toc14043 \h </w:instrText>
        </w:r>
        <w:r>
          <w:fldChar w:fldCharType="separate"/>
        </w:r>
        <w:r>
          <w:t>26</w:t>
        </w:r>
        <w:r>
          <w:fldChar w:fldCharType="end"/>
        </w:r>
      </w:hyperlink>
    </w:p>
    <w:p>
      <w:pPr>
        <w:pStyle w:val="TOC2"/>
        <w:tabs>
          <w:tab w:val="right" w:leader="dot" w:pos="8306"/>
        </w:tabs>
      </w:pPr>
      <w:hyperlink w:anchor="_Toc20018" w:history="1">
        <w:r>
          <w:rPr>
            <w:rFonts w:ascii="仿宋" w:eastAsia="仿宋" w:hAnsi="仿宋" w:cs="仿宋" w:hint="eastAsia"/>
            <w:lang w:eastAsia="zh-CN"/>
          </w:rPr>
          <w:t>(三)、自然灾害防范措施</w:t>
        </w:r>
        <w:r>
          <w:tab/>
        </w:r>
        <w:r>
          <w:fldChar w:fldCharType="begin"/>
        </w:r>
        <w:r>
          <w:instrText xml:space="preserve"> PAGEREF _Toc20018 \h </w:instrText>
        </w:r>
        <w:r>
          <w:fldChar w:fldCharType="separate"/>
        </w:r>
        <w:r>
          <w:t>27</w:t>
        </w:r>
        <w:r>
          <w:fldChar w:fldCharType="end"/>
        </w:r>
      </w:hyperlink>
    </w:p>
    <w:p>
      <w:pPr>
        <w:pStyle w:val="TOC2"/>
        <w:tabs>
          <w:tab w:val="right" w:leader="dot" w:pos="8306"/>
        </w:tabs>
      </w:pPr>
      <w:hyperlink w:anchor="_Toc7498" w:history="1">
        <w:r>
          <w:rPr>
            <w:rFonts w:ascii="仿宋" w:eastAsia="仿宋" w:hAnsi="仿宋" w:cs="仿宋" w:hint="eastAsia"/>
            <w:lang w:eastAsia="zh-CN"/>
          </w:rPr>
          <w:t>(四)、安全色及安全标志使用要求</w:t>
        </w:r>
        <w:r>
          <w:tab/>
        </w:r>
        <w:r>
          <w:fldChar w:fldCharType="begin"/>
        </w:r>
        <w:r>
          <w:instrText xml:space="preserve"> PAGEREF _Toc7498 \h </w:instrText>
        </w:r>
        <w:r>
          <w:fldChar w:fldCharType="separate"/>
        </w:r>
        <w:r>
          <w:t>28</w:t>
        </w:r>
        <w:r>
          <w:fldChar w:fldCharType="end"/>
        </w:r>
      </w:hyperlink>
    </w:p>
    <w:p>
      <w:pPr>
        <w:pStyle w:val="TOC2"/>
        <w:tabs>
          <w:tab w:val="right" w:leader="dot" w:pos="8306"/>
        </w:tabs>
      </w:pPr>
      <w:hyperlink w:anchor="_Toc22107" w:history="1">
        <w:r>
          <w:rPr>
            <w:rFonts w:ascii="仿宋" w:eastAsia="仿宋" w:hAnsi="仿宋" w:cs="仿宋" w:hint="eastAsia"/>
            <w:lang w:eastAsia="zh-CN"/>
          </w:rPr>
          <w:t>(五)、防尘防毒措施</w:t>
        </w:r>
        <w:r>
          <w:tab/>
        </w:r>
        <w:r>
          <w:fldChar w:fldCharType="begin"/>
        </w:r>
        <w:r>
          <w:instrText xml:space="preserve"> PAGEREF _Toc22107 \h </w:instrText>
        </w:r>
        <w:r>
          <w:fldChar w:fldCharType="separate"/>
        </w:r>
        <w:r>
          <w:t>29</w:t>
        </w:r>
        <w:r>
          <w:fldChar w:fldCharType="end"/>
        </w:r>
      </w:hyperlink>
    </w:p>
    <w:p>
      <w:pPr>
        <w:pStyle w:val="TOC2"/>
        <w:tabs>
          <w:tab w:val="right" w:leader="dot" w:pos="8306"/>
        </w:tabs>
      </w:pPr>
      <w:hyperlink w:anchor="_Toc18194" w:history="1">
        <w:r>
          <w:rPr>
            <w:rFonts w:ascii="仿宋" w:eastAsia="仿宋" w:hAnsi="仿宋" w:cs="仿宋" w:hint="eastAsia"/>
            <w:lang w:eastAsia="zh-CN"/>
          </w:rPr>
          <w:t>(六)、防静电、触电防护及防雷措施</w:t>
        </w:r>
        <w:r>
          <w:tab/>
        </w:r>
        <w:r>
          <w:fldChar w:fldCharType="begin"/>
        </w:r>
        <w:r>
          <w:instrText xml:space="preserve"> PAGEREF _Toc18194 \h </w:instrText>
        </w:r>
        <w:r>
          <w:fldChar w:fldCharType="separate"/>
        </w:r>
        <w:r>
          <w:t>30</w:t>
        </w:r>
        <w:r>
          <w:fldChar w:fldCharType="end"/>
        </w:r>
      </w:hyperlink>
    </w:p>
    <w:p>
      <w:pPr>
        <w:pStyle w:val="TOC2"/>
        <w:tabs>
          <w:tab w:val="right" w:leader="dot" w:pos="8306"/>
        </w:tabs>
      </w:pPr>
      <w:hyperlink w:anchor="_Toc13401" w:history="1">
        <w:r>
          <w:rPr>
            <w:rFonts w:ascii="仿宋" w:eastAsia="仿宋" w:hAnsi="仿宋" w:cs="仿宋" w:hint="eastAsia"/>
            <w:lang w:eastAsia="zh-CN"/>
          </w:rPr>
          <w:t>(七)、机械设备安全保障措施</w:t>
        </w:r>
        <w:r>
          <w:tab/>
        </w:r>
        <w:r>
          <w:fldChar w:fldCharType="begin"/>
        </w:r>
        <w:r>
          <w:instrText xml:space="preserve"> PAGEREF _Toc13401 \h </w:instrText>
        </w:r>
        <w:r>
          <w:fldChar w:fldCharType="separate"/>
        </w:r>
        <w:r>
          <w:t>31</w:t>
        </w:r>
        <w:r>
          <w:fldChar w:fldCharType="end"/>
        </w:r>
      </w:hyperlink>
    </w:p>
    <w:p>
      <w:pPr>
        <w:pStyle w:val="TOC1"/>
        <w:tabs>
          <w:tab w:val="right" w:leader="dot" w:pos="8306"/>
        </w:tabs>
      </w:pPr>
      <w:hyperlink w:anchor="_Toc13480" w:history="1">
        <w:r>
          <w:rPr>
            <w:rFonts w:ascii="仿宋" w:eastAsia="仿宋" w:hAnsi="仿宋" w:cs="仿宋" w:hint="eastAsia"/>
            <w:lang w:eastAsia="zh-CN"/>
          </w:rPr>
          <w:t>八、硼化物陶瓷粉体项目环境影响分析</w:t>
        </w:r>
        <w:r>
          <w:tab/>
        </w:r>
        <w:r>
          <w:fldChar w:fldCharType="begin"/>
        </w:r>
        <w:r>
          <w:instrText xml:space="preserve"> PAGEREF _Toc13480 \h </w:instrText>
        </w:r>
        <w:r>
          <w:fldChar w:fldCharType="separate"/>
        </w:r>
        <w:r>
          <w:t>32</w:t>
        </w:r>
        <w:r>
          <w:fldChar w:fldCharType="end"/>
        </w:r>
      </w:hyperlink>
    </w:p>
    <w:p>
      <w:pPr>
        <w:pStyle w:val="TOC2"/>
        <w:tabs>
          <w:tab w:val="right" w:leader="dot" w:pos="8306"/>
        </w:tabs>
      </w:pPr>
      <w:hyperlink w:anchor="_Toc2050" w:history="1">
        <w:r>
          <w:rPr>
            <w:rFonts w:ascii="仿宋" w:eastAsia="仿宋" w:hAnsi="仿宋" w:cs="仿宋" w:hint="eastAsia"/>
            <w:lang w:eastAsia="zh-CN"/>
          </w:rPr>
          <w:t>(一)、建设区域环境质量现状</w:t>
        </w:r>
        <w:r>
          <w:tab/>
        </w:r>
        <w:r>
          <w:fldChar w:fldCharType="begin"/>
        </w:r>
        <w:r>
          <w:instrText xml:space="preserve"> PAGEREF _Toc2050 \h </w:instrText>
        </w:r>
        <w:r>
          <w:fldChar w:fldCharType="separate"/>
        </w:r>
        <w:r>
          <w:t>32</w:t>
        </w:r>
        <w:r>
          <w:fldChar w:fldCharType="end"/>
        </w:r>
      </w:hyperlink>
    </w:p>
    <w:p>
      <w:pPr>
        <w:pStyle w:val="TOC2"/>
        <w:tabs>
          <w:tab w:val="right" w:leader="dot" w:pos="8306"/>
        </w:tabs>
      </w:pPr>
      <w:hyperlink w:anchor="_Toc19218" w:history="1">
        <w:r>
          <w:rPr>
            <w:rFonts w:ascii="仿宋" w:eastAsia="仿宋" w:hAnsi="仿宋" w:cs="仿宋" w:hint="eastAsia"/>
            <w:lang w:eastAsia="zh-CN"/>
          </w:rPr>
          <w:t>(二)、建设期环境保护</w:t>
        </w:r>
        <w:r>
          <w:tab/>
        </w:r>
        <w:r>
          <w:fldChar w:fldCharType="begin"/>
        </w:r>
        <w:r>
          <w:instrText xml:space="preserve"> PAGEREF _Toc19218 \h </w:instrText>
        </w:r>
        <w:r>
          <w:fldChar w:fldCharType="separate"/>
        </w:r>
        <w:r>
          <w:t>34</w:t>
        </w:r>
        <w:r>
          <w:fldChar w:fldCharType="end"/>
        </w:r>
      </w:hyperlink>
    </w:p>
    <w:p>
      <w:pPr>
        <w:pStyle w:val="TOC2"/>
        <w:tabs>
          <w:tab w:val="right" w:leader="dot" w:pos="8306"/>
        </w:tabs>
      </w:pPr>
      <w:hyperlink w:anchor="_Toc23734" w:history="1">
        <w:r>
          <w:rPr>
            <w:rFonts w:ascii="仿宋" w:eastAsia="仿宋" w:hAnsi="仿宋" w:cs="仿宋" w:hint="eastAsia"/>
            <w:lang w:eastAsia="zh-CN"/>
          </w:rPr>
          <w:t>(三)、运营期环境保护</w:t>
        </w:r>
        <w:r>
          <w:tab/>
        </w:r>
        <w:r>
          <w:fldChar w:fldCharType="begin"/>
        </w:r>
        <w:r>
          <w:instrText xml:space="preserve"> PAGEREF _Toc23734 \h </w:instrText>
        </w:r>
        <w:r>
          <w:fldChar w:fldCharType="separate"/>
        </w:r>
        <w:r>
          <w:t>35</w:t>
        </w:r>
        <w:r>
          <w:fldChar w:fldCharType="end"/>
        </w:r>
      </w:hyperlink>
    </w:p>
    <w:p>
      <w:pPr>
        <w:pStyle w:val="TOC2"/>
        <w:tabs>
          <w:tab w:val="right" w:leader="dot" w:pos="8306"/>
        </w:tabs>
      </w:pPr>
      <w:hyperlink w:anchor="_Toc8384" w:history="1">
        <w:r>
          <w:rPr>
            <w:rFonts w:ascii="仿宋" w:eastAsia="仿宋" w:hAnsi="仿宋" w:cs="仿宋" w:hint="eastAsia"/>
            <w:lang w:eastAsia="zh-CN"/>
          </w:rPr>
          <w:t>(四)、硼化物陶瓷粉体项目建设对区域经济的影响</w:t>
        </w:r>
        <w:r>
          <w:tab/>
        </w:r>
        <w:r>
          <w:fldChar w:fldCharType="begin"/>
        </w:r>
        <w:r>
          <w:instrText xml:space="preserve"> PAGEREF _Toc8384 \h </w:instrText>
        </w:r>
        <w:r>
          <w:fldChar w:fldCharType="separate"/>
        </w:r>
        <w:r>
          <w:t>37</w:t>
        </w:r>
        <w:r>
          <w:fldChar w:fldCharType="end"/>
        </w:r>
      </w:hyperlink>
    </w:p>
    <w:p>
      <w:pPr>
        <w:pStyle w:val="TOC2"/>
        <w:tabs>
          <w:tab w:val="right" w:leader="dot" w:pos="8306"/>
        </w:tabs>
      </w:pPr>
      <w:hyperlink w:anchor="_Toc3441" w:history="1">
        <w:r>
          <w:rPr>
            <w:rFonts w:ascii="仿宋" w:eastAsia="仿宋" w:hAnsi="仿宋" w:cs="仿宋" w:hint="eastAsia"/>
            <w:lang w:eastAsia="zh-CN"/>
          </w:rPr>
          <w:t>(五)、废弃物处理</w:t>
        </w:r>
        <w:r>
          <w:tab/>
        </w:r>
        <w:r>
          <w:fldChar w:fldCharType="begin"/>
        </w:r>
        <w:r>
          <w:instrText xml:space="preserve"> PAGEREF _Toc3441 \h </w:instrText>
        </w:r>
        <w:r>
          <w:fldChar w:fldCharType="separate"/>
        </w:r>
        <w:r>
          <w:t>38</w:t>
        </w:r>
        <w:r>
          <w:fldChar w:fldCharType="end"/>
        </w:r>
      </w:hyperlink>
    </w:p>
    <w:p>
      <w:pPr>
        <w:pStyle w:val="TOC2"/>
        <w:tabs>
          <w:tab w:val="right" w:leader="dot" w:pos="8306"/>
        </w:tabs>
      </w:pPr>
      <w:hyperlink w:anchor="_Toc29150" w:history="1">
        <w:r>
          <w:rPr>
            <w:rFonts w:ascii="仿宋" w:eastAsia="仿宋" w:hAnsi="仿宋" w:cs="仿宋" w:hint="eastAsia"/>
            <w:lang w:eastAsia="zh-CN"/>
          </w:rPr>
          <w:t>(六)、特殊环境影响分析</w:t>
        </w:r>
        <w:r>
          <w:tab/>
        </w:r>
        <w:r>
          <w:fldChar w:fldCharType="begin"/>
        </w:r>
        <w:r>
          <w:instrText xml:space="preserve"> PAGEREF _Toc29150 \h </w:instrText>
        </w:r>
        <w:r>
          <w:fldChar w:fldCharType="separate"/>
        </w:r>
        <w:r>
          <w:t>40</w:t>
        </w:r>
        <w:r>
          <w:fldChar w:fldCharType="end"/>
        </w:r>
      </w:hyperlink>
    </w:p>
    <w:p>
      <w:pPr>
        <w:pStyle w:val="TOC2"/>
        <w:tabs>
          <w:tab w:val="right" w:leader="dot" w:pos="8306"/>
        </w:tabs>
      </w:pPr>
      <w:hyperlink w:anchor="_Toc1612" w:history="1">
        <w:r>
          <w:rPr>
            <w:rFonts w:ascii="仿宋" w:eastAsia="仿宋" w:hAnsi="仿宋" w:cs="仿宋" w:hint="eastAsia"/>
            <w:lang w:eastAsia="zh-CN"/>
          </w:rPr>
          <w:t>(七)、清洁生产</w:t>
        </w:r>
        <w:r>
          <w:tab/>
        </w:r>
        <w:r>
          <w:fldChar w:fldCharType="begin"/>
        </w:r>
        <w:r>
          <w:instrText xml:space="preserve"> PAGEREF _Toc1612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 w:history="1">
        <w:r>
          <w:rPr>
            <w:rFonts w:ascii="仿宋" w:eastAsia="仿宋" w:hAnsi="仿宋" w:cs="仿宋" w:hint="eastAsia"/>
            <w:lang w:eastAsia="zh-CN"/>
          </w:rPr>
          <w:t>(八)、环境保护综合评价</w:t>
        </w:r>
        <w:r>
          <w:tab/>
        </w:r>
        <w:r>
          <w:fldChar w:fldCharType="begin"/>
        </w:r>
        <w:r>
          <w:instrText xml:space="preserve"> PAGEREF _Toc85 \h </w:instrText>
        </w:r>
        <w:r>
          <w:fldChar w:fldCharType="separate"/>
        </w:r>
        <w:r>
          <w:t>42</w:t>
        </w:r>
        <w:r>
          <w:fldChar w:fldCharType="end"/>
        </w:r>
      </w:hyperlink>
    </w:p>
    <w:p>
      <w:pPr>
        <w:pStyle w:val="TOC1"/>
        <w:tabs>
          <w:tab w:val="right" w:leader="dot" w:pos="8306"/>
        </w:tabs>
      </w:pPr>
      <w:hyperlink w:anchor="_Toc14065" w:history="1">
        <w:r>
          <w:rPr>
            <w:rFonts w:ascii="仿宋" w:eastAsia="仿宋" w:hAnsi="仿宋" w:cs="仿宋" w:hint="eastAsia"/>
            <w:lang w:eastAsia="zh-CN"/>
          </w:rPr>
          <w:t>九、硼化物陶瓷粉体项目财务管理</w:t>
        </w:r>
        <w:r>
          <w:tab/>
        </w:r>
        <w:r>
          <w:fldChar w:fldCharType="begin"/>
        </w:r>
        <w:r>
          <w:instrText xml:space="preserve"> PAGEREF _Toc14065 \h </w:instrText>
        </w:r>
        <w:r>
          <w:fldChar w:fldCharType="separate"/>
        </w:r>
        <w:r>
          <w:t>43</w:t>
        </w:r>
        <w:r>
          <w:fldChar w:fldCharType="end"/>
        </w:r>
      </w:hyperlink>
    </w:p>
    <w:p>
      <w:pPr>
        <w:pStyle w:val="TOC2"/>
        <w:tabs>
          <w:tab w:val="right" w:leader="dot" w:pos="8306"/>
        </w:tabs>
      </w:pPr>
      <w:hyperlink w:anchor="_Toc1254" w:history="1">
        <w:r>
          <w:rPr>
            <w:rFonts w:ascii="仿宋" w:eastAsia="仿宋" w:hAnsi="仿宋" w:cs="仿宋" w:hint="eastAsia"/>
            <w:lang w:eastAsia="zh-CN"/>
          </w:rPr>
          <w:t>(一)、资金需求大</w:t>
        </w:r>
        <w:r>
          <w:tab/>
        </w:r>
        <w:r>
          <w:fldChar w:fldCharType="begin"/>
        </w:r>
        <w:r>
          <w:instrText xml:space="preserve"> PAGEREF _Toc1254 \h </w:instrText>
        </w:r>
        <w:r>
          <w:fldChar w:fldCharType="separate"/>
        </w:r>
        <w:r>
          <w:t>43</w:t>
        </w:r>
        <w:r>
          <w:fldChar w:fldCharType="end"/>
        </w:r>
      </w:hyperlink>
    </w:p>
    <w:p>
      <w:pPr>
        <w:pStyle w:val="TOC2"/>
        <w:tabs>
          <w:tab w:val="right" w:leader="dot" w:pos="8306"/>
        </w:tabs>
      </w:pPr>
      <w:hyperlink w:anchor="_Toc26072" w:history="1">
        <w:r>
          <w:rPr>
            <w:rFonts w:ascii="仿宋" w:eastAsia="仿宋" w:hAnsi="仿宋" w:cs="仿宋" w:hint="eastAsia"/>
            <w:lang w:eastAsia="zh-CN"/>
          </w:rPr>
          <w:t>(二)、研发周期长</w:t>
        </w:r>
        <w:r>
          <w:tab/>
        </w:r>
        <w:r>
          <w:fldChar w:fldCharType="begin"/>
        </w:r>
        <w:r>
          <w:instrText xml:space="preserve"> PAGEREF _Toc26072 \h </w:instrText>
        </w:r>
        <w:r>
          <w:fldChar w:fldCharType="separate"/>
        </w:r>
        <w:r>
          <w:t>44</w:t>
        </w:r>
        <w:r>
          <w:fldChar w:fldCharType="end"/>
        </w:r>
      </w:hyperlink>
    </w:p>
    <w:p>
      <w:pPr>
        <w:pStyle w:val="TOC2"/>
        <w:tabs>
          <w:tab w:val="right" w:leader="dot" w:pos="8306"/>
        </w:tabs>
      </w:pPr>
      <w:hyperlink w:anchor="_Toc16894" w:history="1">
        <w:r>
          <w:rPr>
            <w:rFonts w:ascii="仿宋" w:eastAsia="仿宋" w:hAnsi="仿宋" w:cs="仿宋" w:hint="eastAsia"/>
            <w:lang w:eastAsia="zh-CN"/>
          </w:rPr>
          <w:t>(三)、市场风险大</w:t>
        </w:r>
        <w:r>
          <w:tab/>
        </w:r>
        <w:r>
          <w:fldChar w:fldCharType="begin"/>
        </w:r>
        <w:r>
          <w:instrText xml:space="preserve"> PAGEREF _Toc16894 \h </w:instrText>
        </w:r>
        <w:r>
          <w:fldChar w:fldCharType="separate"/>
        </w:r>
        <w:r>
          <w:t>46</w:t>
        </w:r>
        <w:r>
          <w:fldChar w:fldCharType="end"/>
        </w:r>
      </w:hyperlink>
    </w:p>
    <w:p>
      <w:pPr>
        <w:pStyle w:val="TOC2"/>
        <w:tabs>
          <w:tab w:val="right" w:leader="dot" w:pos="8306"/>
        </w:tabs>
      </w:pPr>
      <w:hyperlink w:anchor="_Toc21063" w:history="1">
        <w:r>
          <w:rPr>
            <w:rFonts w:ascii="仿宋" w:eastAsia="仿宋" w:hAnsi="仿宋" w:cs="仿宋" w:hint="eastAsia"/>
            <w:lang w:eastAsia="zh-CN"/>
          </w:rPr>
          <w:t>(四)、利润率高</w:t>
        </w:r>
        <w:r>
          <w:tab/>
        </w:r>
        <w:r>
          <w:fldChar w:fldCharType="begin"/>
        </w:r>
        <w:r>
          <w:instrText xml:space="preserve"> PAGEREF _Toc21063 \h </w:instrText>
        </w:r>
        <w:r>
          <w:fldChar w:fldCharType="separate"/>
        </w:r>
        <w:r>
          <w:t>48</w:t>
        </w:r>
        <w:r>
          <w:fldChar w:fldCharType="end"/>
        </w:r>
      </w:hyperlink>
    </w:p>
    <w:p>
      <w:pPr>
        <w:pStyle w:val="TOC1"/>
        <w:tabs>
          <w:tab w:val="right" w:leader="dot" w:pos="8306"/>
        </w:tabs>
      </w:pPr>
      <w:hyperlink w:anchor="_Toc3629" w:history="1">
        <w:r>
          <w:rPr>
            <w:rFonts w:ascii="仿宋" w:eastAsia="仿宋" w:hAnsi="仿宋" w:cs="仿宋" w:hint="eastAsia"/>
            <w:lang w:eastAsia="zh-CN"/>
          </w:rPr>
          <w:t>十、硼化物陶瓷粉体项目技术管理</w:t>
        </w:r>
        <w:r>
          <w:tab/>
        </w:r>
        <w:r>
          <w:fldChar w:fldCharType="begin"/>
        </w:r>
        <w:r>
          <w:instrText xml:space="preserve"> PAGEREF _Toc3629 \h </w:instrText>
        </w:r>
        <w:r>
          <w:fldChar w:fldCharType="separate"/>
        </w:r>
        <w:r>
          <w:t>51</w:t>
        </w:r>
        <w:r>
          <w:fldChar w:fldCharType="end"/>
        </w:r>
      </w:hyperlink>
    </w:p>
    <w:p>
      <w:pPr>
        <w:pStyle w:val="TOC2"/>
        <w:tabs>
          <w:tab w:val="right" w:leader="dot" w:pos="8306"/>
        </w:tabs>
      </w:pPr>
      <w:hyperlink w:anchor="_Toc17253" w:history="1">
        <w:r>
          <w:rPr>
            <w:rFonts w:ascii="仿宋" w:eastAsia="仿宋" w:hAnsi="仿宋" w:cs="仿宋" w:hint="eastAsia"/>
            <w:lang w:eastAsia="zh-CN"/>
          </w:rPr>
          <w:t>(一)、技术方案选用方向</w:t>
        </w:r>
        <w:r>
          <w:tab/>
        </w:r>
        <w:r>
          <w:fldChar w:fldCharType="begin"/>
        </w:r>
        <w:r>
          <w:instrText xml:space="preserve"> PAGEREF _Toc17253 \h </w:instrText>
        </w:r>
        <w:r>
          <w:fldChar w:fldCharType="separate"/>
        </w:r>
        <w:r>
          <w:t>51</w:t>
        </w:r>
        <w:r>
          <w:fldChar w:fldCharType="end"/>
        </w:r>
      </w:hyperlink>
    </w:p>
    <w:p>
      <w:pPr>
        <w:pStyle w:val="TOC2"/>
        <w:tabs>
          <w:tab w:val="right" w:leader="dot" w:pos="8306"/>
        </w:tabs>
      </w:pPr>
      <w:hyperlink w:anchor="_Toc7025" w:history="1">
        <w:r>
          <w:rPr>
            <w:rFonts w:ascii="仿宋" w:eastAsia="仿宋" w:hAnsi="仿宋" w:cs="仿宋" w:hint="eastAsia"/>
            <w:lang w:eastAsia="zh-CN"/>
          </w:rPr>
          <w:t>(二)、工艺技术方案选用原则</w:t>
        </w:r>
        <w:r>
          <w:tab/>
        </w:r>
        <w:r>
          <w:fldChar w:fldCharType="begin"/>
        </w:r>
        <w:r>
          <w:instrText xml:space="preserve"> PAGEREF _Toc7025 \h </w:instrText>
        </w:r>
        <w:r>
          <w:fldChar w:fldCharType="separate"/>
        </w:r>
        <w:r>
          <w:t>52</w:t>
        </w:r>
        <w:r>
          <w:fldChar w:fldCharType="end"/>
        </w:r>
      </w:hyperlink>
    </w:p>
    <w:p>
      <w:pPr>
        <w:pStyle w:val="TOC2"/>
        <w:tabs>
          <w:tab w:val="right" w:leader="dot" w:pos="8306"/>
        </w:tabs>
      </w:pPr>
      <w:hyperlink w:anchor="_Toc21734" w:history="1">
        <w:r>
          <w:rPr>
            <w:rFonts w:ascii="仿宋" w:eastAsia="仿宋" w:hAnsi="仿宋" w:cs="仿宋" w:hint="eastAsia"/>
            <w:lang w:eastAsia="zh-CN"/>
          </w:rPr>
          <w:t>(三)、工艺技术方案要求</w:t>
        </w:r>
        <w:r>
          <w:tab/>
        </w:r>
        <w:r>
          <w:fldChar w:fldCharType="begin"/>
        </w:r>
        <w:r>
          <w:instrText xml:space="preserve"> PAGEREF _Toc21734 \h </w:instrText>
        </w:r>
        <w:r>
          <w:fldChar w:fldCharType="separate"/>
        </w:r>
        <w:r>
          <w:t>55</w:t>
        </w:r>
        <w:r>
          <w:fldChar w:fldCharType="end"/>
        </w:r>
      </w:hyperlink>
    </w:p>
    <w:p>
      <w:pPr>
        <w:pStyle w:val="TOC1"/>
        <w:tabs>
          <w:tab w:val="right" w:leader="dot" w:pos="8306"/>
        </w:tabs>
      </w:pPr>
      <w:hyperlink w:anchor="_Toc10667" w:history="1">
        <w:r>
          <w:rPr>
            <w:rFonts w:ascii="仿宋" w:eastAsia="仿宋" w:hAnsi="仿宋" w:cs="仿宋" w:hint="eastAsia"/>
            <w:lang w:eastAsia="zh-CN"/>
          </w:rPr>
          <w:t>十一、硼化物陶瓷粉体项目社会影响</w:t>
        </w:r>
        <w:r>
          <w:tab/>
        </w:r>
        <w:r>
          <w:fldChar w:fldCharType="begin"/>
        </w:r>
        <w:r>
          <w:instrText xml:space="preserve"> PAGEREF _Toc10667 \h </w:instrText>
        </w:r>
        <w:r>
          <w:fldChar w:fldCharType="separate"/>
        </w:r>
        <w:r>
          <w:t>57</w:t>
        </w:r>
        <w:r>
          <w:fldChar w:fldCharType="end"/>
        </w:r>
      </w:hyperlink>
    </w:p>
    <w:p>
      <w:pPr>
        <w:pStyle w:val="TOC2"/>
        <w:tabs>
          <w:tab w:val="right" w:leader="dot" w:pos="8306"/>
        </w:tabs>
      </w:pPr>
      <w:hyperlink w:anchor="_Toc5659" w:history="1">
        <w:r>
          <w:rPr>
            <w:rFonts w:ascii="仿宋" w:eastAsia="仿宋" w:hAnsi="仿宋" w:cs="仿宋" w:hint="eastAsia"/>
            <w:lang w:eastAsia="zh-CN"/>
          </w:rPr>
          <w:t>(一)、社会责任与义务</w:t>
        </w:r>
        <w:r>
          <w:tab/>
        </w:r>
        <w:r>
          <w:fldChar w:fldCharType="begin"/>
        </w:r>
        <w:r>
          <w:instrText xml:space="preserve"> PAGEREF _Toc5659 \h </w:instrText>
        </w:r>
        <w:r>
          <w:fldChar w:fldCharType="separate"/>
        </w:r>
        <w:r>
          <w:t>57</w:t>
        </w:r>
        <w:r>
          <w:fldChar w:fldCharType="end"/>
        </w:r>
      </w:hyperlink>
    </w:p>
    <w:p>
      <w:pPr>
        <w:pStyle w:val="TOC2"/>
        <w:tabs>
          <w:tab w:val="right" w:leader="dot" w:pos="8306"/>
        </w:tabs>
      </w:pPr>
      <w:hyperlink w:anchor="_Toc1536" w:history="1">
        <w:r>
          <w:rPr>
            <w:rFonts w:ascii="仿宋" w:eastAsia="仿宋" w:hAnsi="仿宋" w:cs="仿宋" w:hint="eastAsia"/>
            <w:lang w:eastAsia="zh-CN"/>
          </w:rPr>
          <w:t>(二)、社会参与与沟通</w:t>
        </w:r>
        <w:r>
          <w:tab/>
        </w:r>
        <w:r>
          <w:fldChar w:fldCharType="begin"/>
        </w:r>
        <w:r>
          <w:instrText xml:space="preserve"> PAGEREF _Toc1536 \h </w:instrText>
        </w:r>
        <w:r>
          <w:fldChar w:fldCharType="separate"/>
        </w:r>
        <w:r>
          <w:t>58</w:t>
        </w:r>
        <w:r>
          <w:fldChar w:fldCharType="end"/>
        </w:r>
      </w:hyperlink>
    </w:p>
    <w:p>
      <w:pPr>
        <w:pStyle w:val="TOC1"/>
        <w:tabs>
          <w:tab w:val="right" w:leader="dot" w:pos="8306"/>
        </w:tabs>
      </w:pPr>
      <w:hyperlink w:anchor="_Toc30307" w:history="1">
        <w:r>
          <w:rPr>
            <w:rFonts w:ascii="仿宋" w:eastAsia="仿宋" w:hAnsi="仿宋" w:cs="仿宋" w:hint="eastAsia"/>
            <w:lang w:eastAsia="zh-CN"/>
          </w:rPr>
          <w:t>十二、硼化物陶瓷粉体项目创新与研发</w:t>
        </w:r>
        <w:r>
          <w:tab/>
        </w:r>
        <w:r>
          <w:fldChar w:fldCharType="begin"/>
        </w:r>
        <w:r>
          <w:instrText xml:space="preserve"> PAGEREF _Toc30307 \h </w:instrText>
        </w:r>
        <w:r>
          <w:fldChar w:fldCharType="separate"/>
        </w:r>
        <w:r>
          <w:t>59</w:t>
        </w:r>
        <w:r>
          <w:fldChar w:fldCharType="end"/>
        </w:r>
      </w:hyperlink>
    </w:p>
    <w:p>
      <w:pPr>
        <w:pStyle w:val="TOC2"/>
        <w:tabs>
          <w:tab w:val="right" w:leader="dot" w:pos="8306"/>
        </w:tabs>
      </w:pPr>
      <w:hyperlink w:anchor="_Toc1521" w:history="1">
        <w:r>
          <w:rPr>
            <w:rFonts w:ascii="仿宋" w:eastAsia="仿宋" w:hAnsi="仿宋" w:cs="仿宋" w:hint="eastAsia"/>
            <w:lang w:eastAsia="zh-CN"/>
          </w:rPr>
          <w:t>(一)、创新策略与方向</w:t>
        </w:r>
        <w:r>
          <w:tab/>
        </w:r>
        <w:r>
          <w:fldChar w:fldCharType="begin"/>
        </w:r>
        <w:r>
          <w:instrText xml:space="preserve"> PAGEREF _Toc1521 \h </w:instrText>
        </w:r>
        <w:r>
          <w:fldChar w:fldCharType="separate"/>
        </w:r>
        <w:r>
          <w:t>59</w:t>
        </w:r>
        <w:r>
          <w:fldChar w:fldCharType="end"/>
        </w:r>
      </w:hyperlink>
    </w:p>
    <w:p>
      <w:pPr>
        <w:pStyle w:val="TOC2"/>
        <w:tabs>
          <w:tab w:val="right" w:leader="dot" w:pos="8306"/>
        </w:tabs>
      </w:pPr>
      <w:hyperlink w:anchor="_Toc4696" w:history="1">
        <w:r>
          <w:rPr>
            <w:rFonts w:ascii="仿宋" w:eastAsia="仿宋" w:hAnsi="仿宋" w:cs="仿宋" w:hint="eastAsia"/>
            <w:lang w:eastAsia="zh-CN"/>
          </w:rPr>
          <w:t>(二)、研发规划与投入</w:t>
        </w:r>
        <w:r>
          <w:tab/>
        </w:r>
        <w:r>
          <w:fldChar w:fldCharType="begin"/>
        </w:r>
        <w:r>
          <w:instrText xml:space="preserve"> PAGEREF _Toc4696 \h </w:instrText>
        </w:r>
        <w:r>
          <w:fldChar w:fldCharType="separate"/>
        </w:r>
        <w:r>
          <w:t>60</w:t>
        </w:r>
        <w:r>
          <w:fldChar w:fldCharType="end"/>
        </w:r>
      </w:hyperlink>
    </w:p>
    <w:p>
      <w:pPr>
        <w:pStyle w:val="TOC1"/>
        <w:tabs>
          <w:tab w:val="right" w:leader="dot" w:pos="8306"/>
        </w:tabs>
      </w:pPr>
      <w:hyperlink w:anchor="_Toc25700" w:history="1">
        <w:r>
          <w:rPr>
            <w:rFonts w:ascii="仿宋" w:eastAsia="仿宋" w:hAnsi="仿宋" w:cs="仿宋" w:hint="eastAsia"/>
            <w:lang w:eastAsia="zh-CN"/>
          </w:rPr>
          <w:t>十三、供应链管理</w:t>
        </w:r>
        <w:r>
          <w:tab/>
        </w:r>
        <w:r>
          <w:fldChar w:fldCharType="begin"/>
        </w:r>
        <w:r>
          <w:instrText xml:space="preserve"> PAGEREF _Toc25700 \h </w:instrText>
        </w:r>
        <w:r>
          <w:fldChar w:fldCharType="separate"/>
        </w:r>
        <w:r>
          <w:t>62</w:t>
        </w:r>
        <w:r>
          <w:fldChar w:fldCharType="end"/>
        </w:r>
      </w:hyperlink>
    </w:p>
    <w:p>
      <w:pPr>
        <w:pStyle w:val="TOC2"/>
        <w:tabs>
          <w:tab w:val="right" w:leader="dot" w:pos="8306"/>
        </w:tabs>
      </w:pPr>
      <w:hyperlink w:anchor="_Toc20265" w:history="1">
        <w:r>
          <w:rPr>
            <w:rFonts w:ascii="仿宋" w:eastAsia="仿宋" w:hAnsi="仿宋" w:cs="仿宋" w:hint="eastAsia"/>
            <w:lang w:eastAsia="zh-CN"/>
          </w:rPr>
          <w:t>(一)、供应链战略规划</w:t>
        </w:r>
        <w:r>
          <w:tab/>
        </w:r>
        <w:r>
          <w:fldChar w:fldCharType="begin"/>
        </w:r>
        <w:r>
          <w:instrText xml:space="preserve"> PAGEREF _Toc20265 \h </w:instrText>
        </w:r>
        <w:r>
          <w:fldChar w:fldCharType="separate"/>
        </w:r>
        <w:r>
          <w:t>62</w:t>
        </w:r>
        <w:r>
          <w:fldChar w:fldCharType="end"/>
        </w:r>
      </w:hyperlink>
    </w:p>
    <w:p>
      <w:pPr>
        <w:pStyle w:val="TOC2"/>
        <w:tabs>
          <w:tab w:val="right" w:leader="dot" w:pos="8306"/>
        </w:tabs>
      </w:pPr>
      <w:hyperlink w:anchor="_Toc22539" w:history="1">
        <w:r>
          <w:rPr>
            <w:rFonts w:ascii="仿宋" w:eastAsia="仿宋" w:hAnsi="仿宋" w:cs="仿宋" w:hint="eastAsia"/>
            <w:lang w:eastAsia="zh-CN"/>
          </w:rPr>
          <w:t>(二)、供应商选择与合作</w:t>
        </w:r>
        <w:r>
          <w:tab/>
        </w:r>
        <w:r>
          <w:fldChar w:fldCharType="begin"/>
        </w:r>
        <w:r>
          <w:instrText xml:space="preserve"> PAGEREF _Toc22539 \h </w:instrText>
        </w:r>
        <w:r>
          <w:fldChar w:fldCharType="separate"/>
        </w:r>
        <w:r>
          <w:t>63</w:t>
        </w:r>
        <w:r>
          <w:fldChar w:fldCharType="end"/>
        </w:r>
      </w:hyperlink>
    </w:p>
    <w:p>
      <w:pPr>
        <w:pStyle w:val="TOC2"/>
        <w:tabs>
          <w:tab w:val="right" w:leader="dot" w:pos="8306"/>
        </w:tabs>
      </w:pPr>
      <w:hyperlink w:anchor="_Toc24066" w:history="1">
        <w:r>
          <w:rPr>
            <w:rFonts w:ascii="仿宋" w:eastAsia="仿宋" w:hAnsi="仿宋" w:cs="仿宋" w:hint="eastAsia"/>
            <w:lang w:eastAsia="zh-CN"/>
          </w:rPr>
          <w:t>(三)、物流与库存管理</w:t>
        </w:r>
        <w:r>
          <w:tab/>
        </w:r>
        <w:r>
          <w:fldChar w:fldCharType="begin"/>
        </w:r>
        <w:r>
          <w:instrText xml:space="preserve"> PAGEREF _Toc24066 \h </w:instrText>
        </w:r>
        <w:r>
          <w:fldChar w:fldCharType="separate"/>
        </w:r>
        <w:r>
          <w:t>65</w:t>
        </w:r>
        <w:r>
          <w:fldChar w:fldCharType="end"/>
        </w:r>
      </w:hyperlink>
    </w:p>
    <w:p>
      <w:pPr>
        <w:pStyle w:val="TOC1"/>
        <w:tabs>
          <w:tab w:val="right" w:leader="dot" w:pos="8306"/>
        </w:tabs>
      </w:pPr>
      <w:hyperlink w:anchor="_Toc13754" w:history="1">
        <w:r>
          <w:rPr>
            <w:rFonts w:ascii="仿宋" w:eastAsia="仿宋" w:hAnsi="仿宋" w:cs="仿宋" w:hint="eastAsia"/>
            <w:lang w:eastAsia="zh-CN"/>
          </w:rPr>
          <w:t>十四、质量管理体系</w:t>
        </w:r>
        <w:r>
          <w:tab/>
        </w:r>
        <w:r>
          <w:fldChar w:fldCharType="begin"/>
        </w:r>
        <w:r>
          <w:instrText xml:space="preserve"> PAGEREF _Toc13754 \h </w:instrText>
        </w:r>
        <w:r>
          <w:fldChar w:fldCharType="separate"/>
        </w:r>
        <w:r>
          <w:t>66</w:t>
        </w:r>
        <w:r>
          <w:fldChar w:fldCharType="end"/>
        </w:r>
      </w:hyperlink>
    </w:p>
    <w:p>
      <w:pPr>
        <w:pStyle w:val="TOC2"/>
        <w:tabs>
          <w:tab w:val="right" w:leader="dot" w:pos="8306"/>
        </w:tabs>
      </w:pPr>
      <w:hyperlink w:anchor="_Toc20334" w:history="1">
        <w:r>
          <w:rPr>
            <w:rFonts w:ascii="仿宋" w:eastAsia="仿宋" w:hAnsi="仿宋" w:cs="仿宋" w:hint="eastAsia"/>
            <w:lang w:eastAsia="zh-CN"/>
          </w:rPr>
          <w:t>(一)、质量目标与方针</w:t>
        </w:r>
        <w:r>
          <w:tab/>
        </w:r>
        <w:r>
          <w:fldChar w:fldCharType="begin"/>
        </w:r>
        <w:r>
          <w:instrText xml:space="preserve"> PAGEREF _Toc20334 \h </w:instrText>
        </w:r>
        <w:r>
          <w:fldChar w:fldCharType="separate"/>
        </w:r>
        <w:r>
          <w:t>66</w:t>
        </w:r>
        <w:r>
          <w:fldChar w:fldCharType="end"/>
        </w:r>
      </w:hyperlink>
    </w:p>
    <w:p>
      <w:pPr>
        <w:pStyle w:val="TOC2"/>
        <w:tabs>
          <w:tab w:val="right" w:leader="dot" w:pos="8306"/>
        </w:tabs>
      </w:pPr>
      <w:hyperlink w:anchor="_Toc18090" w:history="1">
        <w:r>
          <w:rPr>
            <w:rFonts w:ascii="仿宋" w:eastAsia="仿宋" w:hAnsi="仿宋" w:cs="仿宋" w:hint="eastAsia"/>
            <w:lang w:eastAsia="zh-CN"/>
          </w:rPr>
          <w:t>(二)、质量管理责任</w:t>
        </w:r>
        <w:r>
          <w:tab/>
        </w:r>
        <w:r>
          <w:fldChar w:fldCharType="begin"/>
        </w:r>
        <w:r>
          <w:instrText xml:space="preserve"> PAGEREF _Toc18090 \h </w:instrText>
        </w:r>
        <w:r>
          <w:fldChar w:fldCharType="separate"/>
        </w:r>
        <w:r>
          <w:t>67</w:t>
        </w:r>
        <w:r>
          <w:fldChar w:fldCharType="end"/>
        </w:r>
      </w:hyperlink>
    </w:p>
    <w:p>
      <w:pPr>
        <w:pStyle w:val="TOC2"/>
        <w:tabs>
          <w:tab w:val="right" w:leader="dot" w:pos="8306"/>
        </w:tabs>
      </w:pPr>
      <w:hyperlink w:anchor="_Toc24347" w:history="1">
        <w:r>
          <w:rPr>
            <w:rFonts w:ascii="仿宋" w:eastAsia="仿宋" w:hAnsi="仿宋" w:cs="仿宋" w:hint="eastAsia"/>
            <w:lang w:eastAsia="zh-CN"/>
          </w:rPr>
          <w:t>(三)、质量管理体系文件</w:t>
        </w:r>
        <w:r>
          <w:tab/>
        </w:r>
        <w:r>
          <w:fldChar w:fldCharType="begin"/>
        </w:r>
        <w:r>
          <w:instrText xml:space="preserve"> PAGEREF _Toc24347 \h </w:instrText>
        </w:r>
        <w:r>
          <w:fldChar w:fldCharType="separate"/>
        </w:r>
        <w:r>
          <w:t>68</w:t>
        </w:r>
        <w:r>
          <w:fldChar w:fldCharType="end"/>
        </w:r>
      </w:hyperlink>
    </w:p>
    <w:p>
      <w:pPr>
        <w:pStyle w:val="TOC2"/>
        <w:tabs>
          <w:tab w:val="right" w:leader="dot" w:pos="8306"/>
        </w:tabs>
      </w:pPr>
      <w:hyperlink w:anchor="_Toc31179" w:history="1">
        <w:r>
          <w:rPr>
            <w:rFonts w:ascii="仿宋" w:eastAsia="仿宋" w:hAnsi="仿宋" w:cs="仿宋" w:hint="eastAsia"/>
            <w:lang w:eastAsia="zh-CN"/>
          </w:rPr>
          <w:t>(四)、质量培训与教育</w:t>
        </w:r>
        <w:r>
          <w:tab/>
        </w:r>
        <w:r>
          <w:fldChar w:fldCharType="begin"/>
        </w:r>
        <w:r>
          <w:instrText xml:space="preserve"> PAGEREF _Toc31179 \h </w:instrText>
        </w:r>
        <w:r>
          <w:fldChar w:fldCharType="separate"/>
        </w:r>
        <w:r>
          <w:t>71</w:t>
        </w:r>
        <w:r>
          <w:fldChar w:fldCharType="end"/>
        </w:r>
      </w:hyperlink>
    </w:p>
    <w:p>
      <w:pPr>
        <w:pStyle w:val="TOC2"/>
        <w:tabs>
          <w:tab w:val="right" w:leader="dot" w:pos="8306"/>
        </w:tabs>
      </w:pPr>
      <w:hyperlink w:anchor="_Toc8806" w:history="1">
        <w:r>
          <w:rPr>
            <w:rFonts w:ascii="仿宋" w:eastAsia="仿宋" w:hAnsi="仿宋" w:cs="仿宋" w:hint="eastAsia"/>
            <w:lang w:eastAsia="zh-CN"/>
          </w:rPr>
          <w:t>(五)、质量审核与评价</w:t>
        </w:r>
        <w:r>
          <w:tab/>
        </w:r>
        <w:r>
          <w:fldChar w:fldCharType="begin"/>
        </w:r>
        <w:r>
          <w:instrText xml:space="preserve"> PAGEREF _Toc8806 \h </w:instrText>
        </w:r>
        <w:r>
          <w:fldChar w:fldCharType="separate"/>
        </w:r>
        <w:r>
          <w:t>72</w:t>
        </w:r>
        <w:r>
          <w:fldChar w:fldCharType="end"/>
        </w:r>
      </w:hyperlink>
    </w:p>
    <w:p>
      <w:pPr>
        <w:pStyle w:val="TOC2"/>
        <w:tabs>
          <w:tab w:val="right" w:leader="dot" w:pos="8306"/>
        </w:tabs>
      </w:pPr>
      <w:hyperlink w:anchor="_Toc4227" w:history="1">
        <w:r>
          <w:rPr>
            <w:rFonts w:ascii="仿宋" w:eastAsia="仿宋" w:hAnsi="仿宋" w:cs="仿宋" w:hint="eastAsia"/>
            <w:lang w:eastAsia="zh-CN"/>
          </w:rPr>
          <w:t>(六)、不符合与纠正措施</w:t>
        </w:r>
        <w:r>
          <w:tab/>
        </w:r>
        <w:r>
          <w:fldChar w:fldCharType="begin"/>
        </w:r>
        <w:r>
          <w:instrText xml:space="preserve"> PAGEREF _Toc4227 \h </w:instrText>
        </w:r>
        <w:r>
          <w:fldChar w:fldCharType="separate"/>
        </w:r>
        <w:r>
          <w:t>73</w:t>
        </w:r>
        <w:r>
          <w:fldChar w:fldCharType="end"/>
        </w:r>
      </w:hyperlink>
    </w:p>
    <w:p>
      <w:pPr>
        <w:pStyle w:val="TOC1"/>
        <w:tabs>
          <w:tab w:val="right" w:leader="dot" w:pos="8306"/>
        </w:tabs>
      </w:pPr>
      <w:hyperlink w:anchor="_Toc22677" w:history="1">
        <w:r>
          <w:rPr>
            <w:rFonts w:ascii="仿宋" w:eastAsia="仿宋" w:hAnsi="仿宋" w:cs="仿宋" w:hint="eastAsia"/>
            <w:lang w:eastAsia="zh-CN"/>
          </w:rPr>
          <w:t>十五、营销与推广策略</w:t>
        </w:r>
        <w:r>
          <w:tab/>
        </w:r>
        <w:r>
          <w:fldChar w:fldCharType="begin"/>
        </w:r>
        <w:r>
          <w:instrText xml:space="preserve"> PAGEREF _Toc22677 \h </w:instrText>
        </w:r>
        <w:r>
          <w:fldChar w:fldCharType="separate"/>
        </w:r>
        <w:r>
          <w:t>74</w:t>
        </w:r>
        <w:r>
          <w:fldChar w:fldCharType="end"/>
        </w:r>
      </w:hyperlink>
    </w:p>
    <w:p>
      <w:pPr>
        <w:pStyle w:val="TOC2"/>
        <w:tabs>
          <w:tab w:val="right" w:leader="dot" w:pos="8306"/>
        </w:tabs>
      </w:pPr>
      <w:hyperlink w:anchor="_Toc10896" w:history="1">
        <w:r>
          <w:rPr>
            <w:rFonts w:ascii="仿宋" w:eastAsia="仿宋" w:hAnsi="仿宋" w:cs="仿宋" w:hint="eastAsia"/>
            <w:lang w:eastAsia="zh-CN"/>
          </w:rPr>
          <w:t>(一)、产品/服务定位与特点</w:t>
        </w:r>
        <w:r>
          <w:tab/>
        </w:r>
        <w:r>
          <w:fldChar w:fldCharType="begin"/>
        </w:r>
        <w:r>
          <w:instrText xml:space="preserve"> PAGEREF _Toc10896 \h </w:instrText>
        </w:r>
        <w:r>
          <w:fldChar w:fldCharType="separate"/>
        </w:r>
        <w:r>
          <w:t>74</w:t>
        </w:r>
        <w:r>
          <w:fldChar w:fldCharType="end"/>
        </w:r>
      </w:hyperlink>
    </w:p>
    <w:p>
      <w:pPr>
        <w:pStyle w:val="TOC2"/>
        <w:tabs>
          <w:tab w:val="right" w:leader="dot" w:pos="8306"/>
        </w:tabs>
      </w:pPr>
      <w:hyperlink w:anchor="_Toc20918" w:history="1">
        <w:r>
          <w:rPr>
            <w:rFonts w:ascii="仿宋" w:eastAsia="仿宋" w:hAnsi="仿宋" w:cs="仿宋" w:hint="eastAsia"/>
            <w:lang w:eastAsia="zh-CN"/>
          </w:rPr>
          <w:t>(二)、市场定位与竞争分析</w:t>
        </w:r>
        <w:r>
          <w:tab/>
        </w:r>
        <w:r>
          <w:fldChar w:fldCharType="begin"/>
        </w:r>
        <w:r>
          <w:instrText xml:space="preserve"> PAGEREF _Toc20918 \h </w:instrText>
        </w:r>
        <w:r>
          <w:fldChar w:fldCharType="separate"/>
        </w:r>
        <w:r>
          <w:t>75</w:t>
        </w:r>
        <w:r>
          <w:fldChar w:fldCharType="end"/>
        </w:r>
      </w:hyperlink>
    </w:p>
    <w:p>
      <w:pPr>
        <w:pStyle w:val="TOC2"/>
        <w:tabs>
          <w:tab w:val="right" w:leader="dot" w:pos="8306"/>
        </w:tabs>
      </w:pPr>
      <w:hyperlink w:anchor="_Toc29170" w:history="1">
        <w:r>
          <w:rPr>
            <w:rFonts w:ascii="仿宋" w:eastAsia="仿宋" w:hAnsi="仿宋" w:cs="仿宋" w:hint="eastAsia"/>
            <w:lang w:eastAsia="zh-CN"/>
          </w:rPr>
          <w:t>(三)、营销渠道与策略</w:t>
        </w:r>
        <w:r>
          <w:tab/>
        </w:r>
        <w:r>
          <w:fldChar w:fldCharType="begin"/>
        </w:r>
        <w:r>
          <w:instrText xml:space="preserve"> PAGEREF _Toc29170 \h </w:instrText>
        </w:r>
        <w:r>
          <w:fldChar w:fldCharType="separate"/>
        </w:r>
        <w:r>
          <w:t>77</w:t>
        </w:r>
        <w:r>
          <w:fldChar w:fldCharType="end"/>
        </w:r>
      </w:hyperlink>
    </w:p>
    <w:p>
      <w:pPr>
        <w:pStyle w:val="TOC2"/>
        <w:tabs>
          <w:tab w:val="right" w:leader="dot" w:pos="8306"/>
        </w:tabs>
      </w:pPr>
      <w:hyperlink w:anchor="_Toc18792" w:history="1">
        <w:r>
          <w:rPr>
            <w:rFonts w:ascii="仿宋" w:eastAsia="仿宋" w:hAnsi="仿宋" w:cs="仿宋" w:hint="eastAsia"/>
            <w:lang w:eastAsia="zh-CN"/>
          </w:rPr>
          <w:t>(四)、推广与宣传活动</w:t>
        </w:r>
        <w:r>
          <w:tab/>
        </w:r>
        <w:r>
          <w:fldChar w:fldCharType="begin"/>
        </w:r>
        <w:r>
          <w:instrText xml:space="preserve"> PAGEREF _Toc18792 \h </w:instrText>
        </w:r>
        <w:r>
          <w:fldChar w:fldCharType="separate"/>
        </w:r>
        <w:r>
          <w:t>78</w:t>
        </w:r>
        <w:r>
          <w:fldChar w:fldCharType="end"/>
        </w:r>
      </w:hyperlink>
    </w:p>
    <w:p>
      <w:pPr>
        <w:pStyle w:val="TOC1"/>
        <w:tabs>
          <w:tab w:val="right" w:leader="dot" w:pos="8306"/>
        </w:tabs>
      </w:pPr>
      <w:hyperlink w:anchor="_Toc28406" w:history="1">
        <w:r>
          <w:rPr>
            <w:rFonts w:ascii="仿宋" w:eastAsia="仿宋" w:hAnsi="仿宋" w:cs="仿宋" w:hint="eastAsia"/>
            <w:lang w:eastAsia="zh-CN"/>
          </w:rPr>
          <w:t>十六、风险识别与分类</w:t>
        </w:r>
        <w:r>
          <w:tab/>
        </w:r>
        <w:r>
          <w:fldChar w:fldCharType="begin"/>
        </w:r>
        <w:r>
          <w:instrText xml:space="preserve"> PAGEREF _Toc28406 \h </w:instrText>
        </w:r>
        <w:r>
          <w:fldChar w:fldCharType="separate"/>
        </w:r>
        <w:r>
          <w:t>83</w:t>
        </w:r>
        <w:r>
          <w:fldChar w:fldCharType="end"/>
        </w:r>
      </w:hyperlink>
    </w:p>
    <w:p>
      <w:pPr>
        <w:pStyle w:val="TOC2"/>
        <w:tabs>
          <w:tab w:val="right" w:leader="dot" w:pos="8306"/>
        </w:tabs>
      </w:pPr>
      <w:hyperlink w:anchor="_Toc15659" w:history="1">
        <w:r>
          <w:rPr>
            <w:rFonts w:ascii="仿宋" w:eastAsia="仿宋" w:hAnsi="仿宋" w:cs="仿宋" w:hint="eastAsia"/>
            <w:lang w:eastAsia="zh-CN"/>
          </w:rPr>
          <w:t>(一)、风险识别</w:t>
        </w:r>
        <w:r>
          <w:tab/>
        </w:r>
        <w:r>
          <w:fldChar w:fldCharType="begin"/>
        </w:r>
        <w:r>
          <w:instrText xml:space="preserve"> PAGEREF _Toc15659 \h </w:instrText>
        </w:r>
        <w:r>
          <w:fldChar w:fldCharType="separate"/>
        </w:r>
        <w:r>
          <w:t>83</w:t>
        </w:r>
        <w:r>
          <w:fldChar w:fldCharType="end"/>
        </w:r>
      </w:hyperlink>
    </w:p>
    <w:p>
      <w:pPr>
        <w:pStyle w:val="TOC2"/>
        <w:tabs>
          <w:tab w:val="right" w:leader="dot" w:pos="8306"/>
        </w:tabs>
      </w:pPr>
      <w:hyperlink w:anchor="_Toc3555" w:history="1">
        <w:r>
          <w:rPr>
            <w:rFonts w:ascii="仿宋" w:eastAsia="仿宋" w:hAnsi="仿宋" w:cs="仿宋" w:hint="eastAsia"/>
            <w:lang w:eastAsia="zh-CN"/>
          </w:rPr>
          <w:t>(二)、风险分类</w:t>
        </w:r>
        <w:r>
          <w:tab/>
        </w:r>
        <w:r>
          <w:fldChar w:fldCharType="begin"/>
        </w:r>
        <w:r>
          <w:instrText xml:space="preserve"> PAGEREF _Toc3555 \h </w:instrText>
        </w:r>
        <w:r>
          <w:fldChar w:fldCharType="separate"/>
        </w:r>
        <w:r>
          <w:t>84</w:t>
        </w:r>
        <w:r>
          <w:fldChar w:fldCharType="end"/>
        </w:r>
      </w:hyperlink>
    </w:p>
    <w:p>
      <w:pPr>
        <w:pStyle w:val="TOC1"/>
        <w:tabs>
          <w:tab w:val="right" w:leader="dot" w:pos="8306"/>
        </w:tabs>
      </w:pPr>
      <w:hyperlink w:anchor="_Toc16867" w:history="1">
        <w:r>
          <w:rPr>
            <w:rFonts w:ascii="仿宋" w:eastAsia="仿宋" w:hAnsi="仿宋" w:cs="仿宋" w:hint="eastAsia"/>
            <w:lang w:eastAsia="zh-CN"/>
          </w:rPr>
          <w:t>十七、利益相关者分析与沟通计划</w:t>
        </w:r>
        <w:r>
          <w:tab/>
        </w:r>
        <w:r>
          <w:fldChar w:fldCharType="begin"/>
        </w:r>
        <w:r>
          <w:instrText xml:space="preserve"> PAGEREF _Toc16867 \h </w:instrText>
        </w:r>
        <w:r>
          <w:fldChar w:fldCharType="separate"/>
        </w:r>
        <w:r>
          <w:t>86</w:t>
        </w:r>
        <w:r>
          <w:fldChar w:fldCharType="end"/>
        </w:r>
      </w:hyperlink>
    </w:p>
    <w:p>
      <w:pPr>
        <w:pStyle w:val="TOC2"/>
        <w:tabs>
          <w:tab w:val="right" w:leader="dot" w:pos="8306"/>
        </w:tabs>
      </w:pPr>
      <w:hyperlink w:anchor="_Toc27358" w:history="1">
        <w:r>
          <w:rPr>
            <w:rFonts w:ascii="仿宋" w:eastAsia="仿宋" w:hAnsi="仿宋" w:cs="仿宋" w:hint="eastAsia"/>
            <w:lang w:eastAsia="zh-CN"/>
          </w:rPr>
          <w:t>(一)、利益相关者分析</w:t>
        </w:r>
        <w:r>
          <w:tab/>
        </w:r>
        <w:r>
          <w:fldChar w:fldCharType="begin"/>
        </w:r>
        <w:r>
          <w:instrText xml:space="preserve"> PAGEREF _Toc27358 \h </w:instrText>
        </w:r>
        <w:r>
          <w:fldChar w:fldCharType="separate"/>
        </w:r>
        <w:r>
          <w:t>86</w:t>
        </w:r>
        <w:r>
          <w:fldChar w:fldCharType="end"/>
        </w:r>
      </w:hyperlink>
    </w:p>
    <w:p>
      <w:pPr>
        <w:pStyle w:val="TOC2"/>
        <w:tabs>
          <w:tab w:val="right" w:leader="dot" w:pos="8306"/>
        </w:tabs>
      </w:pPr>
      <w:hyperlink w:anchor="_Toc15020" w:history="1">
        <w:r>
          <w:rPr>
            <w:rFonts w:ascii="仿宋" w:eastAsia="仿宋" w:hAnsi="仿宋" w:cs="仿宋" w:hint="eastAsia"/>
            <w:lang w:eastAsia="zh-CN"/>
          </w:rPr>
          <w:t>(二)、沟通计划</w:t>
        </w:r>
        <w:r>
          <w:tab/>
        </w:r>
        <w:r>
          <w:fldChar w:fldCharType="begin"/>
        </w:r>
        <w:r>
          <w:instrText xml:space="preserve"> PAGEREF _Toc15020 \h </w:instrText>
        </w:r>
        <w:r>
          <w:fldChar w:fldCharType="separate"/>
        </w:r>
        <w:r>
          <w:t>88</w:t>
        </w:r>
        <w:r>
          <w:fldChar w:fldCharType="end"/>
        </w:r>
      </w:hyperlink>
    </w:p>
    <w:p>
      <w:pPr>
        <w:pStyle w:val="TOC1"/>
        <w:tabs>
          <w:tab w:val="right" w:leader="dot" w:pos="8306"/>
        </w:tabs>
      </w:pPr>
      <w:hyperlink w:anchor="_Toc24050" w:history="1">
        <w:r>
          <w:rPr>
            <w:rFonts w:ascii="仿宋" w:eastAsia="仿宋" w:hAnsi="仿宋" w:cs="仿宋" w:hint="eastAsia"/>
            <w:lang w:eastAsia="zh-CN"/>
          </w:rPr>
          <w:t>十八、硼化物陶瓷粉体项目工程方案分析</w:t>
        </w:r>
        <w:r>
          <w:tab/>
        </w:r>
        <w:r>
          <w:fldChar w:fldCharType="begin"/>
        </w:r>
        <w:r>
          <w:instrText xml:space="preserve"> PAGEREF _Toc24050 \h </w:instrText>
        </w:r>
        <w:r>
          <w:fldChar w:fldCharType="separate"/>
        </w:r>
        <w:r>
          <w:t>89</w:t>
        </w:r>
        <w:r>
          <w:fldChar w:fldCharType="end"/>
        </w:r>
      </w:hyperlink>
    </w:p>
    <w:p>
      <w:pPr>
        <w:pStyle w:val="TOC2"/>
        <w:tabs>
          <w:tab w:val="right" w:leader="dot" w:pos="8306"/>
        </w:tabs>
      </w:pPr>
      <w:hyperlink w:anchor="_Toc9023" w:history="1">
        <w:r>
          <w:rPr>
            <w:rFonts w:ascii="仿宋" w:eastAsia="仿宋" w:hAnsi="仿宋" w:cs="仿宋" w:hint="eastAsia"/>
            <w:lang w:eastAsia="zh-CN"/>
          </w:rPr>
          <w:t>(一)、建筑工程设计原则</w:t>
        </w:r>
        <w:r>
          <w:tab/>
        </w:r>
        <w:r>
          <w:fldChar w:fldCharType="begin"/>
        </w:r>
        <w:r>
          <w:instrText xml:space="preserve"> PAGEREF _Toc9023 \h </w:instrText>
        </w:r>
        <w:r>
          <w:fldChar w:fldCharType="separate"/>
        </w:r>
        <w:r>
          <w:t>89</w:t>
        </w:r>
        <w:r>
          <w:fldChar w:fldCharType="end"/>
        </w:r>
      </w:hyperlink>
    </w:p>
    <w:p>
      <w:pPr>
        <w:pStyle w:val="TOC2"/>
        <w:tabs>
          <w:tab w:val="right" w:leader="dot" w:pos="8306"/>
        </w:tabs>
      </w:pPr>
      <w:hyperlink w:anchor="_Toc20584" w:history="1">
        <w:r>
          <w:rPr>
            <w:rFonts w:ascii="仿宋" w:eastAsia="仿宋" w:hAnsi="仿宋" w:cs="仿宋" w:hint="eastAsia"/>
            <w:lang w:eastAsia="zh-CN"/>
          </w:rPr>
          <w:t>(二)、土建工程建设指标</w:t>
        </w:r>
        <w:r>
          <w:tab/>
        </w:r>
        <w:r>
          <w:fldChar w:fldCharType="begin"/>
        </w:r>
        <w:r>
          <w:instrText xml:space="preserve"> PAGEREF _Toc20584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71"/>
      <w:r>
        <w:rPr>
          <w:rFonts w:ascii="仿宋" w:eastAsia="仿宋" w:hAnsi="仿宋" w:cs="仿宋" w:hint="eastAsia"/>
          <w:sz w:val="28"/>
          <w:lang w:eastAsia="zh-CN"/>
        </w:rPr>
        <w:t>一、硼化物陶瓷粉体项目文档管理</w:t>
      </w:r>
      <w:bookmarkEnd w:id="2"/>
    </w:p>
    <w:p>
      <w:pPr>
        <w:pStyle w:val="Heading2"/>
        <w:rPr>
          <w:rFonts w:ascii="仿宋" w:eastAsia="仿宋" w:hAnsi="仿宋" w:cs="仿宋" w:hint="eastAsia"/>
          <w:lang w:eastAsia="zh-CN"/>
        </w:rPr>
      </w:pPr>
      <w:bookmarkStart w:id="3" w:name="_Toc2652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硼化物陶瓷粉体项目高度重视文档的质量和准确性，以支持硼化物陶瓷粉体项目的各项活动和决策。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文档的编制始于硼化物陶瓷粉体项目计划的初期，我们制定了详细的文档编制计划，明确了每个文档的内容、格式和编写责任人。在硼化物陶瓷粉体项目启动阶段，我们首先编制了硼化物陶瓷粉体项目章程，明确定义了硼化物陶瓷粉体项目的目标、范围、风险等关键要素。随后，硼化物陶瓷粉体项目团队根据计划陆续编制了需求文档、设计文档、测试文档等各类文档，确保硼化物陶瓷粉体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硼化物陶瓷粉体项目管理中的重要环节，旨在确保硼化物陶瓷粉体项目文档符合质量标准和硼化物陶瓷粉体项目需求。在硼化物陶瓷粉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硼化物陶瓷粉体项目相关利益方和专业领域的专家对文档进行独立审查。这有助于获取更全面、客观的反馈，确保硼化物陶瓷粉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硼化物陶瓷粉体项目在文档编制与审查方面建立了严格的管理机制，通过规范的流程和多维度的审查，确保硼化物陶瓷粉体项目文档的质量、准确性和可靠性，为硼化物陶瓷粉体项目的顺利推进提供了有力支持。</w:t>
      </w:r>
    </w:p>
    <w:p>
      <w:pPr>
        <w:pStyle w:val="Heading2"/>
        <w:ind w:firstLine="560" w:firstLineChars="200"/>
        <w:rPr>
          <w:rFonts w:ascii="仿宋" w:eastAsia="仿宋" w:hAnsi="仿宋" w:cs="仿宋" w:hint="eastAsia"/>
          <w:sz w:val="28"/>
          <w:lang w:eastAsia="zh-CN"/>
        </w:rPr>
      </w:pPr>
      <w:bookmarkStart w:id="4" w:name="_Toc2866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在硼化物陶瓷粉体项目中，我们致力于优化文档发布与分发过程，以确保信息的高效传递和团队间协作的顺畅进行。以下是我们采取的关键优化策略：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我们通过多渠道发布文档，包括电子邮件、硼化物陶瓷粉体项目管理平台、内部网站等，以满足不同团队成员的偏好和需求。多渠道发布确保了信息的全面覆盖。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我们采用了精细的权限控制，确保只有授权人员可以访问敏感信息。这种安全措施保护了硼化物陶瓷粉体项目文档的机密性，防止了未经授权的信息泄露。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4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硼化物陶瓷粉体项目生命周期中一个至关重要的环节，直接关系到硼化物陶瓷粉体项目信息的长期保存和历史记录的完整性。在硼化物陶瓷粉体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5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972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硼化物陶瓷粉体项目的主要产品是XXXX，预计年产值为XXX万元。这一产品在市场中占据着重要的地位，其广泛的应用范围使得该硼化物陶瓷粉体项目的市场前景非常广阔。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硼化物陶瓷粉体项目的xxx产品作为重要的原材料之一，将在多个领域发挥关键作用。其在建筑、交通、能源等方面的广泛应用将为整个产业链提供强大的支持，形成产业协同效应。硼化物陶瓷粉体项目的年产值XXX万XXX万XXX万万元不仅反映了其在市场上的巨大潜力，更预示着它对国民经济的积极贡献。这种关联度高、涉及面广的产业关系，使得该硼化物陶瓷粉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833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硼化物陶瓷粉体项目总征地面积为XXXX平方米，相当于约XX.XX亩，其中净用地面积为XXXX平方米，红线范围内相当于约XX.XX亩。这一用地规模充分考虑了硼化物陶瓷粉体项目的建设需求，保障了硼化物陶瓷粉体项目在合适的空间内得以充分发展。硼化物陶瓷粉体项目规划的总建筑面积为XXXX平方米，其中主体工程建设占XXXX平方米，计容建筑面积达XXXX平方米。预计建筑工程的投资将达到XXXX万元，为硼化物陶瓷粉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计划购置的设备共计XXXX台（套），设备购置费用为XXXX万元。这一设备购置计划充分考虑到硼化物陶瓷粉体项目的生产需求和技术要求，确保了硼化物陶瓷粉体项目在生产运营中具备先进的技术装备和高效的生产能力。设备的合理配置将为硼化物陶瓷粉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计划总投资为XXXX万元，预计年实现营业收入为XXXX万元。这一产能规模的设定旨在确保硼化物陶瓷粉体项目能够在投资与回报之间取得平衡，实现长期可持续的发展。硼化物陶瓷粉体项目的总投资充分考虑到各个方面的需求，包括用地建设、设备购置等多个环节，以确保硼化物陶瓷粉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1982"/>
      <w:r>
        <w:rPr>
          <w:rFonts w:ascii="仿宋" w:eastAsia="仿宋" w:hAnsi="仿宋" w:cs="仿宋" w:hint="eastAsia"/>
          <w:sz w:val="28"/>
          <w:lang w:eastAsia="zh-CN"/>
        </w:rPr>
        <w:t>三、硼化物陶瓷粉体项目绩效评估</w:t>
      </w:r>
      <w:bookmarkEnd w:id="9"/>
    </w:p>
    <w:p>
      <w:pPr>
        <w:pStyle w:val="Heading2"/>
        <w:rPr>
          <w:rFonts w:ascii="仿宋" w:eastAsia="仿宋" w:hAnsi="仿宋" w:cs="仿宋" w:hint="eastAsia"/>
          <w:lang w:eastAsia="zh-CN"/>
        </w:rPr>
      </w:pPr>
      <w:bookmarkStart w:id="10" w:name="_Toc1298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硼化物陶瓷粉体项目中，我们设计了一套全面的绩效评估指标，以确保硼化物陶瓷粉体项目的可控和成功交付。这些指标跨足硼化物陶瓷粉体项目目标、成本、进度和质量等多个维度，为我们提供了全面洞察硼化物陶瓷粉体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目标达成率是我们关注的首要指标。我们设定了明确的目标，并通过定期监测和评估，迅速发现并应对潜在的目标偏差。这为硼化物陶瓷粉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成本绩效是另一个核心关注点。通过实际成本与预算成本的对比分析，我们深入了解成本差异的原因，及时调整资源分配，保持硼化物陶瓷粉体项目在经济效益方面的合理水平。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进度作为关键的绩效指标之一，得到了精心的关注。我们制定了详细的硼化物陶瓷粉体项目进度计划，并设立了进度符合度指标，确保实际进度与计划进度保持一致。这使我们能够快速发现和解决潜在的进度问题，保持硼化物陶瓷粉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硼化物陶瓷粉体项目绩效的不可或缺的一环。我们引入了一系列的质量标准和客户满意度指标，以确保硼化物陶瓷粉体项目交付的成果在质量上达到或超越预期水平。通过持续监测这些指标，我们努力提升硼化物陶瓷粉体项目整体质量水平，为硼化物陶瓷粉体项目的成功交付提供有力保障。通过这些科学且全面的绩效评估，我们能够更好地引导硼化物陶瓷粉体项目的持续改进，确保硼化物陶瓷粉体项目目标的顺利达成。</w:t>
      </w:r>
    </w:p>
    <w:p>
      <w:pPr>
        <w:pStyle w:val="Heading2"/>
        <w:ind w:firstLine="560" w:firstLineChars="200"/>
        <w:rPr>
          <w:rFonts w:ascii="仿宋" w:eastAsia="仿宋" w:hAnsi="仿宋" w:cs="仿宋" w:hint="eastAsia"/>
          <w:sz w:val="28"/>
          <w:lang w:eastAsia="zh-CN"/>
        </w:rPr>
      </w:pPr>
      <w:bookmarkStart w:id="11" w:name="_Toc2532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绩效评估是硼化物陶瓷粉体项目中的关键环节，为确保硼化物陶瓷粉体项目达到预期目标，我们采用了多层次、多维度的绩效评估方法。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硼化物陶瓷粉体项目的战略目标对齐，确保每个决策和行动都与硼化物陶瓷粉体项目整体目标保持一致。团队会定期召开战略对齐会议，审视当前工作与硼化物陶瓷粉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硼化物陶瓷粉体项目进度、质量、成本和风险等方面。这些指标通过数据收集和分析，为硼化物陶瓷粉体项目管理团队提供了客观的评估依据。例如，我们通过硼化物陶瓷粉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硼化物陶瓷粉体项目内部，还考虑了硼化物陶瓷粉体项目对外部环境的影响。我们定期进行干系人满意度调查，以了解各利益相关方对硼化物陶瓷粉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这种多层次、多角度的绩效评估方法，使得我们能够全面了解硼化物陶瓷粉体项目的运行状态，及时做出调整，确保硼化物陶瓷粉体项目在不断变化的环境中保持稳健前行。</w:t>
      </w:r>
    </w:p>
    <w:p>
      <w:pPr>
        <w:pStyle w:val="Heading2"/>
        <w:ind w:firstLine="560" w:firstLineChars="200"/>
        <w:rPr>
          <w:rFonts w:ascii="仿宋" w:eastAsia="仿宋" w:hAnsi="仿宋" w:cs="仿宋" w:hint="eastAsia"/>
          <w:sz w:val="28"/>
          <w:lang w:eastAsia="zh-CN"/>
        </w:rPr>
      </w:pPr>
      <w:bookmarkStart w:id="12" w:name="_Toc961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为了确保硼化物陶瓷粉体项目的有效管理和不断优化，我们采用了精心设计的绩效评估周期。这个周期旨在实现灵活、实时和全面的评估，以适应硼化物陶瓷粉体项目执行中的各种挑战。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硼化物陶瓷粉体项目的不同需求，分为短期、中期和长期。短期评估关注每个迭代或工作周期，以及时发现和解决当前任务中的问题。中期评估涵盖几个迭代，深入了解整体硼化物陶瓷粉体项目的趋势和性能。长期评估则着眼于整个硼化物陶瓷粉体项目阶段，确保硼化物陶瓷粉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硼化物陶瓷粉体项目管理工具和协作平台，团队成员能够随时更新和分享硼化物陶瓷粉体项目数据。这种实时性的反馈机制使我们能够及时察觉潜在问题，快速调整，保持硼化物陶瓷粉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硼化物陶瓷粉体项目的决策制定密不可分。每个周期的硼化物陶瓷粉体项目回顾会议成为集体总结经验、识别问题深层次原因并找到创新解决方案的平台。这种定期的反思与调整机制使硼化物陶瓷粉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9482"/>
      <w:r>
        <w:rPr>
          <w:rFonts w:ascii="仿宋" w:eastAsia="仿宋" w:hAnsi="仿宋" w:cs="仿宋" w:hint="eastAsia"/>
          <w:sz w:val="28"/>
          <w:lang w:eastAsia="zh-CN"/>
        </w:rPr>
        <w:t>四、硼化物陶瓷粉体项目建设背景及必要性分析</w:t>
      </w:r>
      <w:bookmarkEnd w:id="13"/>
    </w:p>
    <w:p>
      <w:pPr>
        <w:pStyle w:val="Heading2"/>
        <w:rPr>
          <w:rFonts w:ascii="仿宋" w:eastAsia="仿宋" w:hAnsi="仿宋" w:cs="仿宋" w:hint="eastAsia"/>
          <w:lang w:eastAsia="zh-CN"/>
        </w:rPr>
      </w:pPr>
      <w:bookmarkStart w:id="14" w:name="_Toc5243"/>
      <w:r>
        <w:rPr>
          <w:rFonts w:ascii="仿宋" w:eastAsia="仿宋" w:hAnsi="仿宋" w:cs="仿宋" w:hint="eastAsia"/>
          <w:lang w:eastAsia="zh-CN"/>
        </w:rPr>
        <w:t>(一)、硼化物陶瓷粉体项目背景分析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硼化物陶瓷粉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硼化物陶瓷粉体项目在这个潮流中的定位。同时，我们将关注行业内涌现的新兴机遇，以便硼化物陶瓷粉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硼化物陶瓷粉体项目提供了强大的发展动力。我们将聚焦于行业内最新的技术发展趋势，包括但不限于人工智能、大数据分析、物联网等领域。通过深度的技术研究，我们将确保硼化物陶瓷粉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硼化物陶瓷粉体项目发展的源泉。我们将投入更多的精力对市场需求进行深入剖析，超越表面的需求，深入挖掘潜在的市场痛点和机遇。通过对市场需求的细致了解，硼化物陶瓷粉体项目将更有针对性地设计解决方案，满足市场的多样化需求，从而更好地促进硼化物陶瓷粉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硼化物陶瓷粉体项目战略至关重要。我们将对竞争态势进行更为深入的分析，包括但不限于市场份额、产品特点、客户满意度等多个维度。通过深度的竞争分析，硼化物陶瓷粉体项目将能够更准确地把握市场脉搏，制定具有竞争力的硼化物陶瓷粉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硼化物陶瓷粉体项目的发展具有直接的影响。我们将进行更为全面的法规和政策分析，了解行业发展中的潜在法律风险和合规挑战。通过充分了解和遵守相关法规，硼化物陶瓷粉体项目将确保在法律框架内合法合规运营，为硼化物陶瓷粉体项目的稳健发展提供有力支持。</w:t>
      </w:r>
    </w:p>
    <w:p>
      <w:pPr>
        <w:pStyle w:val="Heading2"/>
        <w:ind w:firstLine="560" w:firstLineChars="200"/>
        <w:rPr>
          <w:rFonts w:ascii="仿宋" w:eastAsia="仿宋" w:hAnsi="仿宋" w:cs="仿宋" w:hint="eastAsia"/>
          <w:sz w:val="28"/>
          <w:lang w:eastAsia="zh-CN"/>
        </w:rPr>
      </w:pPr>
      <w:bookmarkStart w:id="15" w:name="_Toc12555"/>
      <w:r>
        <w:rPr>
          <w:rFonts w:ascii="仿宋" w:eastAsia="仿宋" w:hAnsi="仿宋" w:cs="仿宋" w:hint="eastAsia"/>
          <w:sz w:val="28"/>
          <w:lang w:eastAsia="zh-CN"/>
        </w:rPr>
        <w:t>(二)、硼化物陶瓷粉体项目建设必要性分析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建设的迫切性源于对行业发展趋势的深刻洞察。我们正处于一个行业变革的时代，科技创新、数字化转型成为企业发展的关键动力。硼化物陶瓷粉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建设不仅仅是为了跟上潮流，更是为了通过技术创新推动企业的持续发展。通过引入先进的技术和解决方案，硼化物陶瓷粉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硼化物陶瓷粉体项目的建设成为必然选择，通过提高产品质量、拓展服务领域，从而在竞争中获得更多的机会。硼化物陶瓷粉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硼化物陶瓷粉体项目建设的必要性体现在对客户需求更精准的满足。通过硼化物陶瓷粉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建设的背后是对企业持续创新的追求。只有通过不断创新，企业才能在竞争中立于不败之地。硼化物陶瓷粉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566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725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的技术管理特点体现在其创新导向。通过引入最先进的技术趋势和解决方案，硼化物陶瓷粉体项目致力于提升科技含量、提高质量和效率水平。这意味着我们将采用最新的工具和方法，确保硼化物陶瓷粉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硼化物陶瓷粉体项目技术管理的显著特征。通过整合不同领域的技术资源，我们实现了跨学科的协同工作。这有助于优化技术架构，提高整体效能。此外，整合性策略还促进了不同技术团队之间的紧密沟通和高效合作，确保硼化物陶瓷粉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硼化物陶瓷粉体项目所采用的技术。通过不断优化技术方案，硼化物陶瓷粉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硼化物陶瓷粉体项目团队将在硼化物陶瓷粉体项目初期识别可能的技术风险，并采取相应的预防和应对措施。通过建立健全的风险评估机制，硼化物陶瓷粉体项目能够在实施过程中及时发现并解决潜在的技术问题，保障硼化物陶瓷粉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硼化物陶瓷粉体项目中，技术将成为硼化物陶瓷粉体项目成功的有力支持。这一深度剖析揭示了技术管理在硼化物陶瓷粉体项目实施中的关键作用，为硼化物陶瓷粉体项目的技术基础奠定了坚实的基础。</w:t>
      </w:r>
    </w:p>
    <w:p>
      <w:pPr>
        <w:pStyle w:val="Heading2"/>
        <w:ind w:firstLine="560" w:firstLineChars="200"/>
        <w:rPr>
          <w:rFonts w:ascii="仿宋" w:eastAsia="仿宋" w:hAnsi="仿宋" w:cs="仿宋" w:hint="eastAsia"/>
          <w:sz w:val="28"/>
          <w:lang w:eastAsia="zh-CN"/>
        </w:rPr>
      </w:pPr>
      <w:bookmarkStart w:id="18" w:name="_Toc18432"/>
      <w:r>
        <w:rPr>
          <w:rFonts w:ascii="仿宋" w:eastAsia="仿宋" w:hAnsi="仿宋" w:cs="仿宋" w:hint="eastAsia"/>
          <w:sz w:val="28"/>
          <w:lang w:eastAsia="zh-CN"/>
        </w:rPr>
        <w:t>(二)、硼化物陶瓷粉体项目工艺技术设计方案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硼化物陶瓷粉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硼化物陶瓷粉体项目将严格按照相关行业规范要求进行组织。通过有效控制产品质量，硼化物陶瓷粉体项目将致力于为顾客提供优质的硼化物陶瓷粉体项目产品和良好的服务。这体现了硼化物陶瓷粉体项目对于生产活动合规性和质量标准的高度重视，为硼化物陶瓷粉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https://d.book118.com/358103102050006025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A38CF"/>
    <w:rsid w:val="568A38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0310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2024-01-10T21:07:00Z</dcterms:created>
  <dcterms:modified xsi:type="dcterms:W3CDTF">2024-01-10T21:07:54Z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5CB7494BFD3A4472B5FE50C2E5036540_11</vt:lpwstr>
  </property>
  <property fmtid="{D5CDD505-2E9C-101B-9397-08002B2CF9AE}" pid="3" name="KSOProductBuildVer">
    <vt:lpwstr>2052-12.1.0.16120</vt:lpwstr>
  </property>
</Properties>
</file>