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税务大数据项目计划设计方案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059" w:history="1">
        <w:r>
          <w:rPr>
            <w:rFonts w:ascii="仿宋" w:eastAsia="仿宋" w:hAnsi="仿宋" w:cs="仿宋" w:hint="eastAsia"/>
            <w:lang w:eastAsia="zh-CN"/>
          </w:rPr>
          <w:t>概论</w:t>
        </w:r>
        <w:r>
          <w:tab/>
        </w:r>
        <w:r>
          <w:fldChar w:fldCharType="begin"/>
        </w:r>
        <w:r>
          <w:instrText xml:space="preserve"> PAGEREF _Toc21059 \h </w:instrText>
        </w:r>
        <w:r>
          <w:fldChar w:fldCharType="separate"/>
        </w:r>
        <w:r>
          <w:t>3</w:t>
        </w:r>
        <w:r>
          <w:fldChar w:fldCharType="end"/>
        </w:r>
      </w:hyperlink>
    </w:p>
    <w:p>
      <w:pPr>
        <w:pStyle w:val="TOC1"/>
        <w:tabs>
          <w:tab w:val="right" w:leader="dot" w:pos="8306"/>
        </w:tabs>
      </w:pPr>
      <w:hyperlink w:anchor="_Toc22730" w:history="1">
        <w:r>
          <w:rPr>
            <w:rFonts w:ascii="仿宋" w:eastAsia="仿宋" w:hAnsi="仿宋" w:cs="仿宋" w:hint="eastAsia"/>
            <w:lang w:eastAsia="zh-CN"/>
          </w:rPr>
          <w:t>一、税务大数据项目绩效评估</w:t>
        </w:r>
        <w:r>
          <w:tab/>
        </w:r>
        <w:r>
          <w:fldChar w:fldCharType="begin"/>
        </w:r>
        <w:r>
          <w:instrText xml:space="preserve"> PAGEREF _Toc22730 \h </w:instrText>
        </w:r>
        <w:r>
          <w:fldChar w:fldCharType="separate"/>
        </w:r>
        <w:r>
          <w:t>3</w:t>
        </w:r>
        <w:r>
          <w:fldChar w:fldCharType="end"/>
        </w:r>
      </w:hyperlink>
    </w:p>
    <w:p>
      <w:pPr>
        <w:pStyle w:val="TOC2"/>
        <w:tabs>
          <w:tab w:val="right" w:leader="dot" w:pos="8306"/>
        </w:tabs>
      </w:pPr>
      <w:hyperlink w:anchor="_Toc8015" w:history="1">
        <w:r>
          <w:rPr>
            <w:rFonts w:ascii="仿宋" w:eastAsia="仿宋" w:hAnsi="仿宋" w:cs="仿宋" w:hint="eastAsia"/>
            <w:lang w:eastAsia="zh-CN"/>
          </w:rPr>
          <w:t>(一)、绩效评估指标</w:t>
        </w:r>
        <w:r>
          <w:tab/>
        </w:r>
        <w:r>
          <w:fldChar w:fldCharType="begin"/>
        </w:r>
        <w:r>
          <w:instrText xml:space="preserve"> PAGEREF _Toc8015 \h </w:instrText>
        </w:r>
        <w:r>
          <w:fldChar w:fldCharType="separate"/>
        </w:r>
        <w:r>
          <w:t>3</w:t>
        </w:r>
        <w:r>
          <w:fldChar w:fldCharType="end"/>
        </w:r>
      </w:hyperlink>
    </w:p>
    <w:p>
      <w:pPr>
        <w:pStyle w:val="TOC2"/>
        <w:tabs>
          <w:tab w:val="right" w:leader="dot" w:pos="8306"/>
        </w:tabs>
      </w:pPr>
      <w:hyperlink w:anchor="_Toc16933" w:history="1">
        <w:r>
          <w:rPr>
            <w:rFonts w:ascii="仿宋" w:eastAsia="仿宋" w:hAnsi="仿宋" w:cs="仿宋" w:hint="eastAsia"/>
            <w:lang w:eastAsia="zh-CN"/>
          </w:rPr>
          <w:t>(二)、绩效评估方法</w:t>
        </w:r>
        <w:r>
          <w:tab/>
        </w:r>
        <w:r>
          <w:fldChar w:fldCharType="begin"/>
        </w:r>
        <w:r>
          <w:instrText xml:space="preserve"> PAGEREF _Toc16933 \h </w:instrText>
        </w:r>
        <w:r>
          <w:fldChar w:fldCharType="separate"/>
        </w:r>
        <w:r>
          <w:t>4</w:t>
        </w:r>
        <w:r>
          <w:fldChar w:fldCharType="end"/>
        </w:r>
      </w:hyperlink>
    </w:p>
    <w:p>
      <w:pPr>
        <w:pStyle w:val="TOC2"/>
        <w:tabs>
          <w:tab w:val="right" w:leader="dot" w:pos="8306"/>
        </w:tabs>
      </w:pPr>
      <w:hyperlink w:anchor="_Toc10342" w:history="1">
        <w:r>
          <w:rPr>
            <w:rFonts w:ascii="仿宋" w:eastAsia="仿宋" w:hAnsi="仿宋" w:cs="仿宋" w:hint="eastAsia"/>
            <w:lang w:eastAsia="zh-CN"/>
          </w:rPr>
          <w:t>(三)、绩效评估周期</w:t>
        </w:r>
        <w:r>
          <w:tab/>
        </w:r>
        <w:r>
          <w:fldChar w:fldCharType="begin"/>
        </w:r>
        <w:r>
          <w:instrText xml:space="preserve"> PAGEREF _Toc10342 \h </w:instrText>
        </w:r>
        <w:r>
          <w:fldChar w:fldCharType="separate"/>
        </w:r>
        <w:r>
          <w:t>5</w:t>
        </w:r>
        <w:r>
          <w:fldChar w:fldCharType="end"/>
        </w:r>
      </w:hyperlink>
    </w:p>
    <w:p>
      <w:pPr>
        <w:pStyle w:val="TOC1"/>
        <w:tabs>
          <w:tab w:val="right" w:leader="dot" w:pos="8306"/>
        </w:tabs>
      </w:pPr>
      <w:hyperlink w:anchor="_Toc13188" w:history="1">
        <w:r>
          <w:rPr>
            <w:rFonts w:ascii="仿宋" w:eastAsia="仿宋" w:hAnsi="仿宋" w:cs="仿宋" w:hint="eastAsia"/>
            <w:lang w:eastAsia="zh-CN"/>
          </w:rPr>
          <w:t>二、税务大数据项目可持续发展</w:t>
        </w:r>
        <w:r>
          <w:tab/>
        </w:r>
        <w:r>
          <w:fldChar w:fldCharType="begin"/>
        </w:r>
        <w:r>
          <w:instrText xml:space="preserve"> PAGEREF _Toc13188 \h </w:instrText>
        </w:r>
        <w:r>
          <w:fldChar w:fldCharType="separate"/>
        </w:r>
        <w:r>
          <w:t>6</w:t>
        </w:r>
        <w:r>
          <w:fldChar w:fldCharType="end"/>
        </w:r>
      </w:hyperlink>
    </w:p>
    <w:p>
      <w:pPr>
        <w:pStyle w:val="TOC2"/>
        <w:tabs>
          <w:tab w:val="right" w:leader="dot" w:pos="8306"/>
        </w:tabs>
      </w:pPr>
      <w:hyperlink w:anchor="_Toc6647" w:history="1">
        <w:r>
          <w:rPr>
            <w:rFonts w:ascii="仿宋" w:eastAsia="仿宋" w:hAnsi="仿宋" w:cs="仿宋" w:hint="eastAsia"/>
            <w:lang w:eastAsia="zh-CN"/>
          </w:rPr>
          <w:t>(一)、可持续战略与实践</w:t>
        </w:r>
        <w:r>
          <w:tab/>
        </w:r>
        <w:r>
          <w:fldChar w:fldCharType="begin"/>
        </w:r>
        <w:r>
          <w:instrText xml:space="preserve"> PAGEREF _Toc6647 \h </w:instrText>
        </w:r>
        <w:r>
          <w:fldChar w:fldCharType="separate"/>
        </w:r>
        <w:r>
          <w:t>6</w:t>
        </w:r>
        <w:r>
          <w:fldChar w:fldCharType="end"/>
        </w:r>
      </w:hyperlink>
    </w:p>
    <w:p>
      <w:pPr>
        <w:pStyle w:val="TOC2"/>
        <w:tabs>
          <w:tab w:val="right" w:leader="dot" w:pos="8306"/>
        </w:tabs>
      </w:pPr>
      <w:hyperlink w:anchor="_Toc19179" w:history="1">
        <w:r>
          <w:rPr>
            <w:rFonts w:ascii="仿宋" w:eastAsia="仿宋" w:hAnsi="仿宋" w:cs="仿宋" w:hint="eastAsia"/>
            <w:lang w:eastAsia="zh-CN"/>
          </w:rPr>
          <w:t>(二)、环保与社会责任</w:t>
        </w:r>
        <w:r>
          <w:tab/>
        </w:r>
        <w:r>
          <w:fldChar w:fldCharType="begin"/>
        </w:r>
        <w:r>
          <w:instrText xml:space="preserve"> PAGEREF _Toc19179 \h </w:instrText>
        </w:r>
        <w:r>
          <w:fldChar w:fldCharType="separate"/>
        </w:r>
        <w:r>
          <w:t>7</w:t>
        </w:r>
        <w:r>
          <w:fldChar w:fldCharType="end"/>
        </w:r>
      </w:hyperlink>
    </w:p>
    <w:p>
      <w:pPr>
        <w:pStyle w:val="TOC1"/>
        <w:tabs>
          <w:tab w:val="right" w:leader="dot" w:pos="8306"/>
        </w:tabs>
      </w:pPr>
      <w:hyperlink w:anchor="_Toc22547" w:history="1">
        <w:r>
          <w:rPr>
            <w:rFonts w:ascii="仿宋" w:eastAsia="仿宋" w:hAnsi="仿宋" w:cs="仿宋" w:hint="eastAsia"/>
            <w:lang w:eastAsia="zh-CN"/>
          </w:rPr>
          <w:t>三、税务大数据项目选址可行性分析</w:t>
        </w:r>
        <w:r>
          <w:tab/>
        </w:r>
        <w:r>
          <w:fldChar w:fldCharType="begin"/>
        </w:r>
        <w:r>
          <w:instrText xml:space="preserve"> PAGEREF _Toc22547 \h </w:instrText>
        </w:r>
        <w:r>
          <w:fldChar w:fldCharType="separate"/>
        </w:r>
        <w:r>
          <w:t>8</w:t>
        </w:r>
        <w:r>
          <w:fldChar w:fldCharType="end"/>
        </w:r>
      </w:hyperlink>
    </w:p>
    <w:p>
      <w:pPr>
        <w:pStyle w:val="TOC2"/>
        <w:tabs>
          <w:tab w:val="right" w:leader="dot" w:pos="8306"/>
        </w:tabs>
      </w:pPr>
      <w:hyperlink w:anchor="_Toc10686" w:history="1">
        <w:r>
          <w:rPr>
            <w:rFonts w:ascii="仿宋" w:eastAsia="仿宋" w:hAnsi="仿宋" w:cs="仿宋" w:hint="eastAsia"/>
            <w:lang w:eastAsia="zh-CN"/>
          </w:rPr>
          <w:t>(一)、税务大数据项目选址</w:t>
        </w:r>
        <w:r>
          <w:tab/>
        </w:r>
        <w:r>
          <w:fldChar w:fldCharType="begin"/>
        </w:r>
        <w:r>
          <w:instrText xml:space="preserve"> PAGEREF _Toc10686 \h </w:instrText>
        </w:r>
        <w:r>
          <w:fldChar w:fldCharType="separate"/>
        </w:r>
        <w:r>
          <w:t>8</w:t>
        </w:r>
        <w:r>
          <w:fldChar w:fldCharType="end"/>
        </w:r>
      </w:hyperlink>
    </w:p>
    <w:p>
      <w:pPr>
        <w:pStyle w:val="TOC2"/>
        <w:tabs>
          <w:tab w:val="right" w:leader="dot" w:pos="8306"/>
        </w:tabs>
      </w:pPr>
      <w:hyperlink w:anchor="_Toc32198" w:history="1">
        <w:r>
          <w:rPr>
            <w:rFonts w:ascii="仿宋" w:eastAsia="仿宋" w:hAnsi="仿宋" w:cs="仿宋" w:hint="eastAsia"/>
            <w:lang w:eastAsia="zh-CN"/>
          </w:rPr>
          <w:t>(二)、用地控制指标</w:t>
        </w:r>
        <w:r>
          <w:tab/>
        </w:r>
        <w:r>
          <w:fldChar w:fldCharType="begin"/>
        </w:r>
        <w:r>
          <w:instrText xml:space="preserve"> PAGEREF _Toc32198 \h </w:instrText>
        </w:r>
        <w:r>
          <w:fldChar w:fldCharType="separate"/>
        </w:r>
        <w:r>
          <w:t>8</w:t>
        </w:r>
        <w:r>
          <w:fldChar w:fldCharType="end"/>
        </w:r>
      </w:hyperlink>
    </w:p>
    <w:p>
      <w:pPr>
        <w:pStyle w:val="TOC2"/>
        <w:tabs>
          <w:tab w:val="right" w:leader="dot" w:pos="8306"/>
        </w:tabs>
      </w:pPr>
      <w:hyperlink w:anchor="_Toc18755" w:history="1">
        <w:r>
          <w:rPr>
            <w:rFonts w:ascii="仿宋" w:eastAsia="仿宋" w:hAnsi="仿宋" w:cs="仿宋" w:hint="eastAsia"/>
            <w:lang w:eastAsia="zh-CN"/>
          </w:rPr>
          <w:t>(三)、节约用地措施</w:t>
        </w:r>
        <w:r>
          <w:tab/>
        </w:r>
        <w:r>
          <w:fldChar w:fldCharType="begin"/>
        </w:r>
        <w:r>
          <w:instrText xml:space="preserve"> PAGEREF _Toc18755 \h </w:instrText>
        </w:r>
        <w:r>
          <w:fldChar w:fldCharType="separate"/>
        </w:r>
        <w:r>
          <w:t>10</w:t>
        </w:r>
        <w:r>
          <w:fldChar w:fldCharType="end"/>
        </w:r>
      </w:hyperlink>
    </w:p>
    <w:p>
      <w:pPr>
        <w:pStyle w:val="TOC2"/>
        <w:tabs>
          <w:tab w:val="right" w:leader="dot" w:pos="8306"/>
        </w:tabs>
      </w:pPr>
      <w:hyperlink w:anchor="_Toc26620" w:history="1">
        <w:r>
          <w:rPr>
            <w:rFonts w:ascii="仿宋" w:eastAsia="仿宋" w:hAnsi="仿宋" w:cs="仿宋" w:hint="eastAsia"/>
            <w:lang w:eastAsia="zh-CN"/>
          </w:rPr>
          <w:t>(四)、总图布置方案</w:t>
        </w:r>
        <w:r>
          <w:tab/>
        </w:r>
        <w:r>
          <w:fldChar w:fldCharType="begin"/>
        </w:r>
        <w:r>
          <w:instrText xml:space="preserve"> PAGEREF _Toc26620 \h </w:instrText>
        </w:r>
        <w:r>
          <w:fldChar w:fldCharType="separate"/>
        </w:r>
        <w:r>
          <w:t>11</w:t>
        </w:r>
        <w:r>
          <w:fldChar w:fldCharType="end"/>
        </w:r>
      </w:hyperlink>
    </w:p>
    <w:p>
      <w:pPr>
        <w:pStyle w:val="TOC2"/>
        <w:tabs>
          <w:tab w:val="right" w:leader="dot" w:pos="8306"/>
        </w:tabs>
      </w:pPr>
      <w:hyperlink w:anchor="_Toc16496" w:history="1">
        <w:r>
          <w:rPr>
            <w:rFonts w:ascii="仿宋" w:eastAsia="仿宋" w:hAnsi="仿宋" w:cs="仿宋" w:hint="eastAsia"/>
            <w:lang w:eastAsia="zh-CN"/>
          </w:rPr>
          <w:t>(五)、选址综合评价</w:t>
        </w:r>
        <w:r>
          <w:tab/>
        </w:r>
        <w:r>
          <w:fldChar w:fldCharType="begin"/>
        </w:r>
        <w:r>
          <w:instrText xml:space="preserve"> PAGEREF _Toc16496 \h </w:instrText>
        </w:r>
        <w:r>
          <w:fldChar w:fldCharType="separate"/>
        </w:r>
        <w:r>
          <w:t>12</w:t>
        </w:r>
        <w:r>
          <w:fldChar w:fldCharType="end"/>
        </w:r>
      </w:hyperlink>
    </w:p>
    <w:p>
      <w:pPr>
        <w:pStyle w:val="TOC1"/>
        <w:tabs>
          <w:tab w:val="right" w:leader="dot" w:pos="8306"/>
        </w:tabs>
      </w:pPr>
      <w:hyperlink w:anchor="_Toc12455" w:history="1">
        <w:r>
          <w:rPr>
            <w:rFonts w:ascii="仿宋" w:eastAsia="仿宋" w:hAnsi="仿宋" w:cs="仿宋" w:hint="eastAsia"/>
            <w:lang w:eastAsia="zh-CN"/>
          </w:rPr>
          <w:t>四、税务大数据项目危机管理</w:t>
        </w:r>
        <w:r>
          <w:tab/>
        </w:r>
        <w:r>
          <w:fldChar w:fldCharType="begin"/>
        </w:r>
        <w:r>
          <w:instrText xml:space="preserve"> PAGEREF _Toc12455 \h </w:instrText>
        </w:r>
        <w:r>
          <w:fldChar w:fldCharType="separate"/>
        </w:r>
        <w:r>
          <w:t>13</w:t>
        </w:r>
        <w:r>
          <w:fldChar w:fldCharType="end"/>
        </w:r>
      </w:hyperlink>
    </w:p>
    <w:p>
      <w:pPr>
        <w:pStyle w:val="TOC2"/>
        <w:tabs>
          <w:tab w:val="right" w:leader="dot" w:pos="8306"/>
        </w:tabs>
      </w:pPr>
      <w:hyperlink w:anchor="_Toc27899" w:history="1">
        <w:r>
          <w:rPr>
            <w:rFonts w:ascii="仿宋" w:eastAsia="仿宋" w:hAnsi="仿宋" w:cs="仿宋" w:hint="eastAsia"/>
            <w:lang w:eastAsia="zh-CN"/>
          </w:rPr>
          <w:t>(一)、危机预警与识别</w:t>
        </w:r>
        <w:r>
          <w:tab/>
        </w:r>
        <w:r>
          <w:fldChar w:fldCharType="begin"/>
        </w:r>
        <w:r>
          <w:instrText xml:space="preserve"> PAGEREF _Toc27899 \h </w:instrText>
        </w:r>
        <w:r>
          <w:fldChar w:fldCharType="separate"/>
        </w:r>
        <w:r>
          <w:t>13</w:t>
        </w:r>
        <w:r>
          <w:fldChar w:fldCharType="end"/>
        </w:r>
      </w:hyperlink>
    </w:p>
    <w:p>
      <w:pPr>
        <w:pStyle w:val="TOC2"/>
        <w:tabs>
          <w:tab w:val="right" w:leader="dot" w:pos="8306"/>
        </w:tabs>
      </w:pPr>
      <w:hyperlink w:anchor="_Toc25606" w:history="1">
        <w:r>
          <w:rPr>
            <w:rFonts w:ascii="仿宋" w:eastAsia="仿宋" w:hAnsi="仿宋" w:cs="仿宋" w:hint="eastAsia"/>
            <w:lang w:eastAsia="zh-CN"/>
          </w:rPr>
          <w:t>(二)、危机应对与恢复</w:t>
        </w:r>
        <w:r>
          <w:tab/>
        </w:r>
        <w:r>
          <w:fldChar w:fldCharType="begin"/>
        </w:r>
        <w:r>
          <w:instrText xml:space="preserve"> PAGEREF _Toc25606 \h </w:instrText>
        </w:r>
        <w:r>
          <w:fldChar w:fldCharType="separate"/>
        </w:r>
        <w:r>
          <w:t>14</w:t>
        </w:r>
        <w:r>
          <w:fldChar w:fldCharType="end"/>
        </w:r>
      </w:hyperlink>
    </w:p>
    <w:p>
      <w:pPr>
        <w:pStyle w:val="TOC1"/>
        <w:tabs>
          <w:tab w:val="right" w:leader="dot" w:pos="8306"/>
        </w:tabs>
      </w:pPr>
      <w:hyperlink w:anchor="_Toc16894" w:history="1">
        <w:r>
          <w:rPr>
            <w:rFonts w:ascii="仿宋" w:eastAsia="仿宋" w:hAnsi="仿宋" w:cs="仿宋" w:hint="eastAsia"/>
            <w:lang w:eastAsia="zh-CN"/>
          </w:rPr>
          <w:t>五、税务大数据项目概论</w:t>
        </w:r>
        <w:r>
          <w:tab/>
        </w:r>
        <w:r>
          <w:fldChar w:fldCharType="begin"/>
        </w:r>
        <w:r>
          <w:instrText xml:space="preserve"> PAGEREF _Toc16894 \h </w:instrText>
        </w:r>
        <w:r>
          <w:fldChar w:fldCharType="separate"/>
        </w:r>
        <w:r>
          <w:t>15</w:t>
        </w:r>
        <w:r>
          <w:fldChar w:fldCharType="end"/>
        </w:r>
      </w:hyperlink>
    </w:p>
    <w:p>
      <w:pPr>
        <w:pStyle w:val="TOC2"/>
        <w:tabs>
          <w:tab w:val="right" w:leader="dot" w:pos="8306"/>
        </w:tabs>
      </w:pPr>
      <w:hyperlink w:anchor="_Toc18752" w:history="1">
        <w:r>
          <w:rPr>
            <w:rFonts w:ascii="仿宋" w:eastAsia="仿宋" w:hAnsi="仿宋" w:cs="仿宋" w:hint="eastAsia"/>
            <w:lang w:eastAsia="zh-CN"/>
          </w:rPr>
          <w:t>(一)、税务大数据项目概况</w:t>
        </w:r>
        <w:r>
          <w:tab/>
        </w:r>
        <w:r>
          <w:fldChar w:fldCharType="begin"/>
        </w:r>
        <w:r>
          <w:instrText xml:space="preserve"> PAGEREF _Toc18752 \h </w:instrText>
        </w:r>
        <w:r>
          <w:fldChar w:fldCharType="separate"/>
        </w:r>
        <w:r>
          <w:t>15</w:t>
        </w:r>
        <w:r>
          <w:fldChar w:fldCharType="end"/>
        </w:r>
      </w:hyperlink>
    </w:p>
    <w:p>
      <w:pPr>
        <w:pStyle w:val="TOC2"/>
        <w:tabs>
          <w:tab w:val="right" w:leader="dot" w:pos="8306"/>
        </w:tabs>
      </w:pPr>
      <w:hyperlink w:anchor="_Toc20656" w:history="1">
        <w:r>
          <w:rPr>
            <w:rFonts w:ascii="仿宋" w:eastAsia="仿宋" w:hAnsi="仿宋" w:cs="仿宋" w:hint="eastAsia"/>
            <w:lang w:eastAsia="zh-CN"/>
          </w:rPr>
          <w:t>(二)、税务大数据项目目标</w:t>
        </w:r>
        <w:r>
          <w:tab/>
        </w:r>
        <w:r>
          <w:fldChar w:fldCharType="begin"/>
        </w:r>
        <w:r>
          <w:instrText xml:space="preserve"> PAGEREF _Toc20656 \h </w:instrText>
        </w:r>
        <w:r>
          <w:fldChar w:fldCharType="separate"/>
        </w:r>
        <w:r>
          <w:t>18</w:t>
        </w:r>
        <w:r>
          <w:fldChar w:fldCharType="end"/>
        </w:r>
      </w:hyperlink>
    </w:p>
    <w:p>
      <w:pPr>
        <w:pStyle w:val="TOC2"/>
        <w:tabs>
          <w:tab w:val="right" w:leader="dot" w:pos="8306"/>
        </w:tabs>
      </w:pPr>
      <w:hyperlink w:anchor="_Toc8362" w:history="1">
        <w:r>
          <w:rPr>
            <w:rFonts w:ascii="仿宋" w:eastAsia="仿宋" w:hAnsi="仿宋" w:cs="仿宋" w:hint="eastAsia"/>
            <w:lang w:eastAsia="zh-CN"/>
          </w:rPr>
          <w:t>(三)、税务大数据项目提出的理由</w:t>
        </w:r>
        <w:r>
          <w:tab/>
        </w:r>
        <w:r>
          <w:fldChar w:fldCharType="begin"/>
        </w:r>
        <w:r>
          <w:instrText xml:space="preserve"> PAGEREF _Toc8362 \h </w:instrText>
        </w:r>
        <w:r>
          <w:fldChar w:fldCharType="separate"/>
        </w:r>
        <w:r>
          <w:t>18</w:t>
        </w:r>
        <w:r>
          <w:fldChar w:fldCharType="end"/>
        </w:r>
      </w:hyperlink>
    </w:p>
    <w:p>
      <w:pPr>
        <w:pStyle w:val="TOC2"/>
        <w:tabs>
          <w:tab w:val="right" w:leader="dot" w:pos="8306"/>
        </w:tabs>
      </w:pPr>
      <w:hyperlink w:anchor="_Toc1033" w:history="1">
        <w:r>
          <w:rPr>
            <w:rFonts w:ascii="仿宋" w:eastAsia="仿宋" w:hAnsi="仿宋" w:cs="仿宋" w:hint="eastAsia"/>
            <w:lang w:eastAsia="zh-CN"/>
          </w:rPr>
          <w:t>(四)、税务大数据项目意义</w:t>
        </w:r>
        <w:r>
          <w:tab/>
        </w:r>
        <w:r>
          <w:fldChar w:fldCharType="begin"/>
        </w:r>
        <w:r>
          <w:instrText xml:space="preserve"> PAGEREF _Toc1033 \h </w:instrText>
        </w:r>
        <w:r>
          <w:fldChar w:fldCharType="separate"/>
        </w:r>
        <w:r>
          <w:t>20</w:t>
        </w:r>
        <w:r>
          <w:fldChar w:fldCharType="end"/>
        </w:r>
      </w:hyperlink>
    </w:p>
    <w:p>
      <w:pPr>
        <w:pStyle w:val="TOC2"/>
        <w:tabs>
          <w:tab w:val="right" w:leader="dot" w:pos="8306"/>
        </w:tabs>
      </w:pPr>
      <w:hyperlink w:anchor="_Toc3446" w:history="1">
        <w:r>
          <w:rPr>
            <w:rFonts w:ascii="仿宋" w:eastAsia="仿宋" w:hAnsi="仿宋" w:cs="仿宋" w:hint="eastAsia"/>
            <w:lang w:eastAsia="zh-CN"/>
          </w:rPr>
          <w:t>(五)、税务大数据项目背景</w:t>
        </w:r>
        <w:r>
          <w:tab/>
        </w:r>
        <w:r>
          <w:fldChar w:fldCharType="begin"/>
        </w:r>
        <w:r>
          <w:instrText xml:space="preserve"> PAGEREF _Toc3446 \h </w:instrText>
        </w:r>
        <w:r>
          <w:fldChar w:fldCharType="separate"/>
        </w:r>
        <w:r>
          <w:t>21</w:t>
        </w:r>
        <w:r>
          <w:fldChar w:fldCharType="end"/>
        </w:r>
      </w:hyperlink>
    </w:p>
    <w:p>
      <w:pPr>
        <w:pStyle w:val="TOC1"/>
        <w:tabs>
          <w:tab w:val="right" w:leader="dot" w:pos="8306"/>
        </w:tabs>
      </w:pPr>
      <w:hyperlink w:anchor="_Toc3649" w:history="1">
        <w:r>
          <w:rPr>
            <w:rFonts w:ascii="仿宋" w:eastAsia="仿宋" w:hAnsi="仿宋" w:cs="仿宋" w:hint="eastAsia"/>
            <w:lang w:eastAsia="zh-CN"/>
          </w:rPr>
          <w:t>六、税务大数据项目建设单位说明</w:t>
        </w:r>
        <w:r>
          <w:tab/>
        </w:r>
        <w:r>
          <w:fldChar w:fldCharType="begin"/>
        </w:r>
        <w:r>
          <w:instrText xml:space="preserve"> PAGEREF _Toc3649 \h </w:instrText>
        </w:r>
        <w:r>
          <w:fldChar w:fldCharType="separate"/>
        </w:r>
        <w:r>
          <w:t>22</w:t>
        </w:r>
        <w:r>
          <w:fldChar w:fldCharType="end"/>
        </w:r>
      </w:hyperlink>
    </w:p>
    <w:p>
      <w:pPr>
        <w:pStyle w:val="TOC2"/>
        <w:tabs>
          <w:tab w:val="right" w:leader="dot" w:pos="8306"/>
        </w:tabs>
      </w:pPr>
      <w:hyperlink w:anchor="_Toc19867" w:history="1">
        <w:r>
          <w:rPr>
            <w:rFonts w:ascii="仿宋" w:eastAsia="仿宋" w:hAnsi="仿宋" w:cs="仿宋" w:hint="eastAsia"/>
            <w:lang w:eastAsia="zh-CN"/>
          </w:rPr>
          <w:t>(一)、税务大数据项目承办单位基本情况</w:t>
        </w:r>
        <w:r>
          <w:tab/>
        </w:r>
        <w:r>
          <w:fldChar w:fldCharType="begin"/>
        </w:r>
        <w:r>
          <w:instrText xml:space="preserve"> PAGEREF _Toc19867 \h </w:instrText>
        </w:r>
        <w:r>
          <w:fldChar w:fldCharType="separate"/>
        </w:r>
        <w:r>
          <w:t>22</w:t>
        </w:r>
        <w:r>
          <w:fldChar w:fldCharType="end"/>
        </w:r>
      </w:hyperlink>
    </w:p>
    <w:p>
      <w:pPr>
        <w:pStyle w:val="TOC2"/>
        <w:tabs>
          <w:tab w:val="right" w:leader="dot" w:pos="8306"/>
        </w:tabs>
      </w:pPr>
      <w:hyperlink w:anchor="_Toc16267" w:history="1">
        <w:r>
          <w:rPr>
            <w:rFonts w:ascii="仿宋" w:eastAsia="仿宋" w:hAnsi="仿宋" w:cs="仿宋" w:hint="eastAsia"/>
            <w:lang w:eastAsia="zh-CN"/>
          </w:rPr>
          <w:t>(二)、公司经济效益分析</w:t>
        </w:r>
        <w:r>
          <w:tab/>
        </w:r>
        <w:r>
          <w:fldChar w:fldCharType="begin"/>
        </w:r>
        <w:r>
          <w:instrText xml:space="preserve"> PAGEREF _Toc16267 \h </w:instrText>
        </w:r>
        <w:r>
          <w:fldChar w:fldCharType="separate"/>
        </w:r>
        <w:r>
          <w:t>23</w:t>
        </w:r>
        <w:r>
          <w:fldChar w:fldCharType="end"/>
        </w:r>
      </w:hyperlink>
    </w:p>
    <w:p>
      <w:pPr>
        <w:pStyle w:val="TOC1"/>
        <w:tabs>
          <w:tab w:val="right" w:leader="dot" w:pos="8306"/>
        </w:tabs>
      </w:pPr>
      <w:hyperlink w:anchor="_Toc14899" w:history="1">
        <w:r>
          <w:rPr>
            <w:rFonts w:ascii="仿宋" w:eastAsia="仿宋" w:hAnsi="仿宋" w:cs="仿宋" w:hint="eastAsia"/>
            <w:lang w:eastAsia="zh-CN"/>
          </w:rPr>
          <w:t>七、税务大数据项目风险管理</w:t>
        </w:r>
        <w:r>
          <w:tab/>
        </w:r>
        <w:r>
          <w:fldChar w:fldCharType="begin"/>
        </w:r>
        <w:r>
          <w:instrText xml:space="preserve"> PAGEREF _Toc14899 \h </w:instrText>
        </w:r>
        <w:r>
          <w:fldChar w:fldCharType="separate"/>
        </w:r>
        <w:r>
          <w:t>24</w:t>
        </w:r>
        <w:r>
          <w:fldChar w:fldCharType="end"/>
        </w:r>
      </w:hyperlink>
    </w:p>
    <w:p>
      <w:pPr>
        <w:pStyle w:val="TOC2"/>
        <w:tabs>
          <w:tab w:val="right" w:leader="dot" w:pos="8306"/>
        </w:tabs>
      </w:pPr>
      <w:hyperlink w:anchor="_Toc30595" w:history="1">
        <w:r>
          <w:rPr>
            <w:rFonts w:ascii="仿宋" w:eastAsia="仿宋" w:hAnsi="仿宋" w:cs="仿宋" w:hint="eastAsia"/>
            <w:lang w:eastAsia="zh-CN"/>
          </w:rPr>
          <w:t>(一)、风险识别与评估</w:t>
        </w:r>
        <w:r>
          <w:tab/>
        </w:r>
        <w:r>
          <w:fldChar w:fldCharType="begin"/>
        </w:r>
        <w:r>
          <w:instrText xml:space="preserve"> PAGEREF _Toc30595 \h </w:instrText>
        </w:r>
        <w:r>
          <w:fldChar w:fldCharType="separate"/>
        </w:r>
        <w:r>
          <w:t>24</w:t>
        </w:r>
        <w:r>
          <w:fldChar w:fldCharType="end"/>
        </w:r>
      </w:hyperlink>
    </w:p>
    <w:p>
      <w:pPr>
        <w:pStyle w:val="TOC2"/>
        <w:tabs>
          <w:tab w:val="right" w:leader="dot" w:pos="8306"/>
        </w:tabs>
      </w:pPr>
      <w:hyperlink w:anchor="_Toc7081" w:history="1">
        <w:r>
          <w:rPr>
            <w:rFonts w:ascii="仿宋" w:eastAsia="仿宋" w:hAnsi="仿宋" w:cs="仿宋" w:hint="eastAsia"/>
            <w:lang w:eastAsia="zh-CN"/>
          </w:rPr>
          <w:t>(二)、风险应对策略</w:t>
        </w:r>
        <w:r>
          <w:tab/>
        </w:r>
        <w:r>
          <w:fldChar w:fldCharType="begin"/>
        </w:r>
        <w:r>
          <w:instrText xml:space="preserve"> PAGEREF _Toc7081 \h </w:instrText>
        </w:r>
        <w:r>
          <w:fldChar w:fldCharType="separate"/>
        </w:r>
        <w:r>
          <w:t>25</w:t>
        </w:r>
        <w:r>
          <w:fldChar w:fldCharType="end"/>
        </w:r>
      </w:hyperlink>
    </w:p>
    <w:p>
      <w:pPr>
        <w:pStyle w:val="TOC2"/>
        <w:tabs>
          <w:tab w:val="right" w:leader="dot" w:pos="8306"/>
        </w:tabs>
      </w:pPr>
      <w:hyperlink w:anchor="_Toc12067" w:history="1">
        <w:r>
          <w:rPr>
            <w:rFonts w:ascii="仿宋" w:eastAsia="仿宋" w:hAnsi="仿宋" w:cs="仿宋" w:hint="eastAsia"/>
            <w:lang w:eastAsia="zh-CN"/>
          </w:rPr>
          <w:t>(三)、风险监控与控制</w:t>
        </w:r>
        <w:r>
          <w:tab/>
        </w:r>
        <w:r>
          <w:fldChar w:fldCharType="begin"/>
        </w:r>
        <w:r>
          <w:instrText xml:space="preserve"> PAGEREF _Toc12067 \h </w:instrText>
        </w:r>
        <w:r>
          <w:fldChar w:fldCharType="separate"/>
        </w:r>
        <w:r>
          <w:t>27</w:t>
        </w:r>
        <w:r>
          <w:fldChar w:fldCharType="end"/>
        </w:r>
      </w:hyperlink>
    </w:p>
    <w:p>
      <w:pPr>
        <w:pStyle w:val="TOC1"/>
        <w:tabs>
          <w:tab w:val="right" w:leader="dot" w:pos="8306"/>
        </w:tabs>
      </w:pPr>
      <w:hyperlink w:anchor="_Toc30822" w:history="1">
        <w:r>
          <w:rPr>
            <w:rFonts w:ascii="仿宋" w:eastAsia="仿宋" w:hAnsi="仿宋" w:cs="仿宋" w:hint="eastAsia"/>
            <w:lang w:eastAsia="zh-CN"/>
          </w:rPr>
          <w:t>八、税务大数据项目技术管理</w:t>
        </w:r>
        <w:r>
          <w:tab/>
        </w:r>
        <w:r>
          <w:fldChar w:fldCharType="begin"/>
        </w:r>
        <w:r>
          <w:instrText xml:space="preserve"> PAGEREF _Toc30822 \h </w:instrText>
        </w:r>
        <w:r>
          <w:fldChar w:fldCharType="separate"/>
        </w:r>
        <w:r>
          <w:t>28</w:t>
        </w:r>
        <w:r>
          <w:fldChar w:fldCharType="end"/>
        </w:r>
      </w:hyperlink>
    </w:p>
    <w:p>
      <w:pPr>
        <w:pStyle w:val="TOC2"/>
        <w:tabs>
          <w:tab w:val="right" w:leader="dot" w:pos="8306"/>
        </w:tabs>
      </w:pPr>
      <w:hyperlink w:anchor="_Toc18231" w:history="1">
        <w:r>
          <w:rPr>
            <w:rFonts w:ascii="仿宋" w:eastAsia="仿宋" w:hAnsi="仿宋" w:cs="仿宋" w:hint="eastAsia"/>
            <w:lang w:eastAsia="zh-CN"/>
          </w:rPr>
          <w:t>(一)、技术方案选用方向</w:t>
        </w:r>
        <w:r>
          <w:tab/>
        </w:r>
        <w:r>
          <w:fldChar w:fldCharType="begin"/>
        </w:r>
        <w:r>
          <w:instrText xml:space="preserve"> PAGEREF _Toc18231 \h </w:instrText>
        </w:r>
        <w:r>
          <w:fldChar w:fldCharType="separate"/>
        </w:r>
        <w:r>
          <w:t>28</w:t>
        </w:r>
        <w:r>
          <w:fldChar w:fldCharType="end"/>
        </w:r>
      </w:hyperlink>
    </w:p>
    <w:p>
      <w:pPr>
        <w:pStyle w:val="TOC2"/>
        <w:tabs>
          <w:tab w:val="right" w:leader="dot" w:pos="8306"/>
        </w:tabs>
      </w:pPr>
      <w:hyperlink w:anchor="_Toc31205" w:history="1">
        <w:r>
          <w:rPr>
            <w:rFonts w:ascii="仿宋" w:eastAsia="仿宋" w:hAnsi="仿宋" w:cs="仿宋" w:hint="eastAsia"/>
            <w:lang w:eastAsia="zh-CN"/>
          </w:rPr>
          <w:t>(二)、工艺技术方案选用原则</w:t>
        </w:r>
        <w:r>
          <w:tab/>
        </w:r>
        <w:r>
          <w:fldChar w:fldCharType="begin"/>
        </w:r>
        <w:r>
          <w:instrText xml:space="preserve"> PAGEREF _Toc31205 \h </w:instrText>
        </w:r>
        <w:r>
          <w:fldChar w:fldCharType="separate"/>
        </w:r>
        <w:r>
          <w:t>29</w:t>
        </w:r>
        <w:r>
          <w:fldChar w:fldCharType="end"/>
        </w:r>
      </w:hyperlink>
    </w:p>
    <w:p>
      <w:pPr>
        <w:pStyle w:val="TOC2"/>
        <w:tabs>
          <w:tab w:val="right" w:leader="dot" w:pos="8306"/>
        </w:tabs>
      </w:pPr>
      <w:hyperlink w:anchor="_Toc26541" w:history="1">
        <w:r>
          <w:rPr>
            <w:rFonts w:ascii="仿宋" w:eastAsia="仿宋" w:hAnsi="仿宋" w:cs="仿宋" w:hint="eastAsia"/>
            <w:lang w:eastAsia="zh-CN"/>
          </w:rPr>
          <w:t>(三)、工艺技术方案要求</w:t>
        </w:r>
        <w:r>
          <w:tab/>
        </w:r>
        <w:r>
          <w:fldChar w:fldCharType="begin"/>
        </w:r>
        <w:r>
          <w:instrText xml:space="preserve"> PAGEREF _Toc26541 \h </w:instrText>
        </w:r>
        <w:r>
          <w:fldChar w:fldCharType="separate"/>
        </w:r>
        <w:r>
          <w:t>32</w:t>
        </w:r>
        <w:r>
          <w:fldChar w:fldCharType="end"/>
        </w:r>
      </w:hyperlink>
    </w:p>
    <w:p>
      <w:pPr>
        <w:pStyle w:val="TOC1"/>
        <w:tabs>
          <w:tab w:val="right" w:leader="dot" w:pos="8306"/>
        </w:tabs>
      </w:pPr>
      <w:hyperlink w:anchor="_Toc9036" w:history="1">
        <w:r>
          <w:rPr>
            <w:rFonts w:ascii="仿宋" w:eastAsia="仿宋" w:hAnsi="仿宋" w:cs="仿宋" w:hint="eastAsia"/>
            <w:lang w:eastAsia="zh-CN"/>
          </w:rPr>
          <w:t>九、税务大数据项目财务管理</w:t>
        </w:r>
        <w:r>
          <w:tab/>
        </w:r>
        <w:r>
          <w:fldChar w:fldCharType="begin"/>
        </w:r>
        <w:r>
          <w:instrText xml:space="preserve"> PAGEREF _Toc9036 \h </w:instrText>
        </w:r>
        <w:r>
          <w:fldChar w:fldCharType="separate"/>
        </w:r>
        <w:r>
          <w:t>34</w:t>
        </w:r>
        <w:r>
          <w:fldChar w:fldCharType="end"/>
        </w:r>
      </w:hyperlink>
    </w:p>
    <w:p>
      <w:pPr>
        <w:pStyle w:val="TOC2"/>
        <w:tabs>
          <w:tab w:val="right" w:leader="dot" w:pos="8306"/>
        </w:tabs>
      </w:pPr>
      <w:hyperlink w:anchor="_Toc24121" w:history="1">
        <w:r>
          <w:rPr>
            <w:rFonts w:ascii="仿宋" w:eastAsia="仿宋" w:hAnsi="仿宋" w:cs="仿宋" w:hint="eastAsia"/>
            <w:lang w:eastAsia="zh-CN"/>
          </w:rPr>
          <w:t>(一)、资金需求大</w:t>
        </w:r>
        <w:r>
          <w:tab/>
        </w:r>
        <w:r>
          <w:fldChar w:fldCharType="begin"/>
        </w:r>
        <w:r>
          <w:instrText xml:space="preserve"> PAGEREF _Toc24121 \h </w:instrText>
        </w:r>
        <w:r>
          <w:fldChar w:fldCharType="separate"/>
        </w:r>
        <w:r>
          <w:t>34</w:t>
        </w:r>
        <w:r>
          <w:fldChar w:fldCharType="end"/>
        </w:r>
      </w:hyperlink>
    </w:p>
    <w:p>
      <w:pPr>
        <w:pStyle w:val="TOC2"/>
        <w:tabs>
          <w:tab w:val="right" w:leader="dot" w:pos="8306"/>
        </w:tabs>
      </w:pPr>
      <w:hyperlink w:anchor="_Toc11782" w:history="1">
        <w:r>
          <w:rPr>
            <w:rFonts w:ascii="仿宋" w:eastAsia="仿宋" w:hAnsi="仿宋" w:cs="仿宋" w:hint="eastAsia"/>
            <w:lang w:eastAsia="zh-CN"/>
          </w:rPr>
          <w:t>(二)、研发周期长</w:t>
        </w:r>
        <w:r>
          <w:tab/>
        </w:r>
        <w:r>
          <w:fldChar w:fldCharType="begin"/>
        </w:r>
        <w:r>
          <w:instrText xml:space="preserve"> PAGEREF _Toc11782 \h </w:instrText>
        </w:r>
        <w:r>
          <w:fldChar w:fldCharType="separate"/>
        </w:r>
        <w:r>
          <w:t>35</w:t>
        </w:r>
        <w:r>
          <w:fldChar w:fldCharType="end"/>
        </w:r>
      </w:hyperlink>
    </w:p>
    <w:p>
      <w:pPr>
        <w:pStyle w:val="TOC2"/>
        <w:tabs>
          <w:tab w:val="right" w:leader="dot" w:pos="8306"/>
        </w:tabs>
      </w:pPr>
      <w:hyperlink w:anchor="_Toc7958" w:history="1">
        <w:r>
          <w:rPr>
            <w:rFonts w:ascii="仿宋" w:eastAsia="仿宋" w:hAnsi="仿宋" w:cs="仿宋" w:hint="eastAsia"/>
            <w:lang w:eastAsia="zh-CN"/>
          </w:rPr>
          <w:t>(三)、市场风险大</w:t>
        </w:r>
        <w:r>
          <w:tab/>
        </w:r>
        <w:r>
          <w:fldChar w:fldCharType="begin"/>
        </w:r>
        <w:r>
          <w:instrText xml:space="preserve"> PAGEREF _Toc7958 \h </w:instrText>
        </w:r>
        <w:r>
          <w:fldChar w:fldCharType="separate"/>
        </w:r>
        <w:r>
          <w:t>36</w:t>
        </w:r>
        <w:r>
          <w:fldChar w:fldCharType="end"/>
        </w:r>
      </w:hyperlink>
    </w:p>
    <w:p>
      <w:pPr>
        <w:pStyle w:val="TOC2"/>
        <w:tabs>
          <w:tab w:val="right" w:leader="dot" w:pos="8306"/>
        </w:tabs>
      </w:pPr>
      <w:hyperlink w:anchor="_Toc17391" w:history="1">
        <w:r>
          <w:rPr>
            <w:rFonts w:ascii="仿宋" w:eastAsia="仿宋" w:hAnsi="仿宋" w:cs="仿宋" w:hint="eastAsia"/>
            <w:lang w:eastAsia="zh-CN"/>
          </w:rPr>
          <w:t>(四)、利润率高</w:t>
        </w:r>
        <w:r>
          <w:tab/>
        </w:r>
        <w:r>
          <w:fldChar w:fldCharType="begin"/>
        </w:r>
        <w:r>
          <w:instrText xml:space="preserve"> PAGEREF _Toc17391 \h </w:instrText>
        </w:r>
        <w:r>
          <w:fldChar w:fldCharType="separate"/>
        </w:r>
        <w:r>
          <w:t>39</w:t>
        </w:r>
        <w:r>
          <w:fldChar w:fldCharType="end"/>
        </w:r>
      </w:hyperlink>
    </w:p>
    <w:p>
      <w:pPr>
        <w:pStyle w:val="TOC1"/>
        <w:tabs>
          <w:tab w:val="right" w:leader="dot" w:pos="8306"/>
        </w:tabs>
      </w:pPr>
      <w:hyperlink w:anchor="_Toc24826" w:history="1">
        <w:r>
          <w:rPr>
            <w:rFonts w:ascii="仿宋" w:eastAsia="仿宋" w:hAnsi="仿宋" w:cs="仿宋" w:hint="eastAsia"/>
            <w:lang w:eastAsia="zh-CN"/>
          </w:rPr>
          <w:t>十、税务大数据项目投资规划</w:t>
        </w:r>
        <w:r>
          <w:tab/>
        </w:r>
        <w:r>
          <w:fldChar w:fldCharType="begin"/>
        </w:r>
        <w:r>
          <w:instrText xml:space="preserve"> PAGEREF _Toc24826 \h </w:instrText>
        </w:r>
        <w:r>
          <w:fldChar w:fldCharType="separate"/>
        </w:r>
        <w:r>
          <w:t>41</w:t>
        </w:r>
        <w:r>
          <w:fldChar w:fldCharType="end"/>
        </w:r>
      </w:hyperlink>
    </w:p>
    <w:p>
      <w:pPr>
        <w:pStyle w:val="TOC2"/>
        <w:tabs>
          <w:tab w:val="right" w:leader="dot" w:pos="8306"/>
        </w:tabs>
      </w:pPr>
      <w:hyperlink w:anchor="_Toc19467" w:history="1">
        <w:r>
          <w:rPr>
            <w:rFonts w:ascii="仿宋" w:eastAsia="仿宋" w:hAnsi="仿宋" w:cs="仿宋" w:hint="eastAsia"/>
            <w:lang w:eastAsia="zh-CN"/>
          </w:rPr>
          <w:t>(一)、税务大数据项目总投资估算</w:t>
        </w:r>
        <w:r>
          <w:tab/>
        </w:r>
        <w:r>
          <w:fldChar w:fldCharType="begin"/>
        </w:r>
        <w:r>
          <w:instrText xml:space="preserve"> PAGEREF _Toc19467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870" w:history="1">
        <w:r>
          <w:rPr>
            <w:rFonts w:ascii="仿宋" w:eastAsia="仿宋" w:hAnsi="仿宋" w:cs="仿宋" w:hint="eastAsia"/>
            <w:lang w:eastAsia="zh-CN"/>
          </w:rPr>
          <w:t>(二)、资金筹措</w:t>
        </w:r>
        <w:r>
          <w:tab/>
        </w:r>
        <w:r>
          <w:fldChar w:fldCharType="begin"/>
        </w:r>
        <w:r>
          <w:instrText xml:space="preserve"> PAGEREF _Toc21870 \h </w:instrText>
        </w:r>
        <w:r>
          <w:fldChar w:fldCharType="separate"/>
        </w:r>
        <w:r>
          <w:t>42</w:t>
        </w:r>
        <w:r>
          <w:fldChar w:fldCharType="end"/>
        </w:r>
      </w:hyperlink>
    </w:p>
    <w:p>
      <w:pPr>
        <w:pStyle w:val="TOC1"/>
        <w:tabs>
          <w:tab w:val="right" w:leader="dot" w:pos="8306"/>
        </w:tabs>
      </w:pPr>
      <w:hyperlink w:anchor="_Toc26092" w:history="1">
        <w:r>
          <w:rPr>
            <w:rFonts w:ascii="仿宋" w:eastAsia="仿宋" w:hAnsi="仿宋" w:cs="仿宋" w:hint="eastAsia"/>
            <w:lang w:eastAsia="zh-CN"/>
          </w:rPr>
          <w:t>十一、税务大数据项目环境影响分析</w:t>
        </w:r>
        <w:r>
          <w:tab/>
        </w:r>
        <w:r>
          <w:fldChar w:fldCharType="begin"/>
        </w:r>
        <w:r>
          <w:instrText xml:space="preserve"> PAGEREF _Toc26092 \h </w:instrText>
        </w:r>
        <w:r>
          <w:fldChar w:fldCharType="separate"/>
        </w:r>
        <w:r>
          <w:t>43</w:t>
        </w:r>
        <w:r>
          <w:fldChar w:fldCharType="end"/>
        </w:r>
      </w:hyperlink>
    </w:p>
    <w:p>
      <w:pPr>
        <w:pStyle w:val="TOC2"/>
        <w:tabs>
          <w:tab w:val="right" w:leader="dot" w:pos="8306"/>
        </w:tabs>
      </w:pPr>
      <w:hyperlink w:anchor="_Toc18735" w:history="1">
        <w:r>
          <w:rPr>
            <w:rFonts w:ascii="仿宋" w:eastAsia="仿宋" w:hAnsi="仿宋" w:cs="仿宋" w:hint="eastAsia"/>
            <w:lang w:eastAsia="zh-CN"/>
          </w:rPr>
          <w:t>(一)、建设区域环境质量现状</w:t>
        </w:r>
        <w:r>
          <w:tab/>
        </w:r>
        <w:r>
          <w:fldChar w:fldCharType="begin"/>
        </w:r>
        <w:r>
          <w:instrText xml:space="preserve"> PAGEREF _Toc18735 \h </w:instrText>
        </w:r>
        <w:r>
          <w:fldChar w:fldCharType="separate"/>
        </w:r>
        <w:r>
          <w:t>43</w:t>
        </w:r>
        <w:r>
          <w:fldChar w:fldCharType="end"/>
        </w:r>
      </w:hyperlink>
    </w:p>
    <w:p>
      <w:pPr>
        <w:pStyle w:val="TOC2"/>
        <w:tabs>
          <w:tab w:val="right" w:leader="dot" w:pos="8306"/>
        </w:tabs>
      </w:pPr>
      <w:hyperlink w:anchor="_Toc20770" w:history="1">
        <w:r>
          <w:rPr>
            <w:rFonts w:ascii="仿宋" w:eastAsia="仿宋" w:hAnsi="仿宋" w:cs="仿宋" w:hint="eastAsia"/>
            <w:lang w:eastAsia="zh-CN"/>
          </w:rPr>
          <w:t>(二)、建设期环境保护</w:t>
        </w:r>
        <w:r>
          <w:tab/>
        </w:r>
        <w:r>
          <w:fldChar w:fldCharType="begin"/>
        </w:r>
        <w:r>
          <w:instrText xml:space="preserve"> PAGEREF _Toc20770 \h </w:instrText>
        </w:r>
        <w:r>
          <w:fldChar w:fldCharType="separate"/>
        </w:r>
        <w:r>
          <w:t>44</w:t>
        </w:r>
        <w:r>
          <w:fldChar w:fldCharType="end"/>
        </w:r>
      </w:hyperlink>
    </w:p>
    <w:p>
      <w:pPr>
        <w:pStyle w:val="TOC2"/>
        <w:tabs>
          <w:tab w:val="right" w:leader="dot" w:pos="8306"/>
        </w:tabs>
      </w:pPr>
      <w:hyperlink w:anchor="_Toc5183" w:history="1">
        <w:r>
          <w:rPr>
            <w:rFonts w:ascii="仿宋" w:eastAsia="仿宋" w:hAnsi="仿宋" w:cs="仿宋" w:hint="eastAsia"/>
            <w:lang w:eastAsia="zh-CN"/>
          </w:rPr>
          <w:t>(三)、运营期环境保护</w:t>
        </w:r>
        <w:r>
          <w:tab/>
        </w:r>
        <w:r>
          <w:fldChar w:fldCharType="begin"/>
        </w:r>
        <w:r>
          <w:instrText xml:space="preserve"> PAGEREF _Toc5183 \h </w:instrText>
        </w:r>
        <w:r>
          <w:fldChar w:fldCharType="separate"/>
        </w:r>
        <w:r>
          <w:t>46</w:t>
        </w:r>
        <w:r>
          <w:fldChar w:fldCharType="end"/>
        </w:r>
      </w:hyperlink>
    </w:p>
    <w:p>
      <w:pPr>
        <w:pStyle w:val="TOC2"/>
        <w:tabs>
          <w:tab w:val="right" w:leader="dot" w:pos="8306"/>
        </w:tabs>
      </w:pPr>
      <w:hyperlink w:anchor="_Toc10616" w:history="1">
        <w:r>
          <w:rPr>
            <w:rFonts w:ascii="仿宋" w:eastAsia="仿宋" w:hAnsi="仿宋" w:cs="仿宋" w:hint="eastAsia"/>
            <w:lang w:eastAsia="zh-CN"/>
          </w:rPr>
          <w:t>(四)、税务大数据项目建设对区域经济的影响</w:t>
        </w:r>
        <w:r>
          <w:tab/>
        </w:r>
        <w:r>
          <w:fldChar w:fldCharType="begin"/>
        </w:r>
        <w:r>
          <w:instrText xml:space="preserve"> PAGEREF _Toc10616 \h </w:instrText>
        </w:r>
        <w:r>
          <w:fldChar w:fldCharType="separate"/>
        </w:r>
        <w:r>
          <w:t>47</w:t>
        </w:r>
        <w:r>
          <w:fldChar w:fldCharType="end"/>
        </w:r>
      </w:hyperlink>
    </w:p>
    <w:p>
      <w:pPr>
        <w:pStyle w:val="TOC2"/>
        <w:tabs>
          <w:tab w:val="right" w:leader="dot" w:pos="8306"/>
        </w:tabs>
      </w:pPr>
      <w:hyperlink w:anchor="_Toc16331" w:history="1">
        <w:r>
          <w:rPr>
            <w:rFonts w:ascii="仿宋" w:eastAsia="仿宋" w:hAnsi="仿宋" w:cs="仿宋" w:hint="eastAsia"/>
            <w:lang w:eastAsia="zh-CN"/>
          </w:rPr>
          <w:t>(五)、废弃物处理</w:t>
        </w:r>
        <w:r>
          <w:tab/>
        </w:r>
        <w:r>
          <w:fldChar w:fldCharType="begin"/>
        </w:r>
        <w:r>
          <w:instrText xml:space="preserve"> PAGEREF _Toc16331 \h </w:instrText>
        </w:r>
        <w:r>
          <w:fldChar w:fldCharType="separate"/>
        </w:r>
        <w:r>
          <w:t>49</w:t>
        </w:r>
        <w:r>
          <w:fldChar w:fldCharType="end"/>
        </w:r>
      </w:hyperlink>
    </w:p>
    <w:p>
      <w:pPr>
        <w:pStyle w:val="TOC2"/>
        <w:tabs>
          <w:tab w:val="right" w:leader="dot" w:pos="8306"/>
        </w:tabs>
      </w:pPr>
      <w:hyperlink w:anchor="_Toc26057" w:history="1">
        <w:r>
          <w:rPr>
            <w:rFonts w:ascii="仿宋" w:eastAsia="仿宋" w:hAnsi="仿宋" w:cs="仿宋" w:hint="eastAsia"/>
            <w:lang w:eastAsia="zh-CN"/>
          </w:rPr>
          <w:t>(六)、特殊环境影响分析</w:t>
        </w:r>
        <w:r>
          <w:tab/>
        </w:r>
        <w:r>
          <w:fldChar w:fldCharType="begin"/>
        </w:r>
        <w:r>
          <w:instrText xml:space="preserve"> PAGEREF _Toc26057 \h </w:instrText>
        </w:r>
        <w:r>
          <w:fldChar w:fldCharType="separate"/>
        </w:r>
        <w:r>
          <w:t>50</w:t>
        </w:r>
        <w:r>
          <w:fldChar w:fldCharType="end"/>
        </w:r>
      </w:hyperlink>
    </w:p>
    <w:p>
      <w:pPr>
        <w:pStyle w:val="TOC2"/>
        <w:tabs>
          <w:tab w:val="right" w:leader="dot" w:pos="8306"/>
        </w:tabs>
      </w:pPr>
      <w:hyperlink w:anchor="_Toc14366" w:history="1">
        <w:r>
          <w:rPr>
            <w:rFonts w:ascii="仿宋" w:eastAsia="仿宋" w:hAnsi="仿宋" w:cs="仿宋" w:hint="eastAsia"/>
            <w:lang w:eastAsia="zh-CN"/>
          </w:rPr>
          <w:t>(七)、清洁生产</w:t>
        </w:r>
        <w:r>
          <w:tab/>
        </w:r>
        <w:r>
          <w:fldChar w:fldCharType="begin"/>
        </w:r>
        <w:r>
          <w:instrText xml:space="preserve"> PAGEREF _Toc14366 \h </w:instrText>
        </w:r>
        <w:r>
          <w:fldChar w:fldCharType="separate"/>
        </w:r>
        <w:r>
          <w:t>51</w:t>
        </w:r>
        <w:r>
          <w:fldChar w:fldCharType="end"/>
        </w:r>
      </w:hyperlink>
    </w:p>
    <w:p>
      <w:pPr>
        <w:pStyle w:val="TOC2"/>
        <w:tabs>
          <w:tab w:val="right" w:leader="dot" w:pos="8306"/>
        </w:tabs>
      </w:pPr>
      <w:hyperlink w:anchor="_Toc13989" w:history="1">
        <w:r>
          <w:rPr>
            <w:rFonts w:ascii="仿宋" w:eastAsia="仿宋" w:hAnsi="仿宋" w:cs="仿宋" w:hint="eastAsia"/>
            <w:lang w:eastAsia="zh-CN"/>
          </w:rPr>
          <w:t>(八)、环境保护综合评价</w:t>
        </w:r>
        <w:r>
          <w:tab/>
        </w:r>
        <w:r>
          <w:fldChar w:fldCharType="begin"/>
        </w:r>
        <w:r>
          <w:instrText xml:space="preserve"> PAGEREF _Toc13989 \h </w:instrText>
        </w:r>
        <w:r>
          <w:fldChar w:fldCharType="separate"/>
        </w:r>
        <w:r>
          <w:t>52</w:t>
        </w:r>
        <w:r>
          <w:fldChar w:fldCharType="end"/>
        </w:r>
      </w:hyperlink>
    </w:p>
    <w:p>
      <w:pPr>
        <w:pStyle w:val="TOC1"/>
        <w:tabs>
          <w:tab w:val="right" w:leader="dot" w:pos="8306"/>
        </w:tabs>
      </w:pPr>
      <w:hyperlink w:anchor="_Toc21291" w:history="1">
        <w:r>
          <w:rPr>
            <w:rFonts w:ascii="仿宋" w:eastAsia="仿宋" w:hAnsi="仿宋" w:cs="仿宋" w:hint="eastAsia"/>
            <w:lang w:eastAsia="zh-CN"/>
          </w:rPr>
          <w:t>十二、税务大数据项目人力资源管理</w:t>
        </w:r>
        <w:r>
          <w:tab/>
        </w:r>
        <w:r>
          <w:fldChar w:fldCharType="begin"/>
        </w:r>
        <w:r>
          <w:instrText xml:space="preserve"> PAGEREF _Toc21291 \h </w:instrText>
        </w:r>
        <w:r>
          <w:fldChar w:fldCharType="separate"/>
        </w:r>
        <w:r>
          <w:t>54</w:t>
        </w:r>
        <w:r>
          <w:fldChar w:fldCharType="end"/>
        </w:r>
      </w:hyperlink>
    </w:p>
    <w:p>
      <w:pPr>
        <w:pStyle w:val="TOC2"/>
        <w:tabs>
          <w:tab w:val="right" w:leader="dot" w:pos="8306"/>
        </w:tabs>
      </w:pPr>
      <w:hyperlink w:anchor="_Toc2867" w:history="1">
        <w:r>
          <w:rPr>
            <w:rFonts w:ascii="仿宋" w:eastAsia="仿宋" w:hAnsi="仿宋" w:cs="仿宋" w:hint="eastAsia"/>
            <w:lang w:eastAsia="zh-CN"/>
          </w:rPr>
          <w:t>(一)、建立健全的预算管理制度</w:t>
        </w:r>
        <w:r>
          <w:tab/>
        </w:r>
        <w:r>
          <w:fldChar w:fldCharType="begin"/>
        </w:r>
        <w:r>
          <w:instrText xml:space="preserve"> PAGEREF _Toc2867 \h </w:instrText>
        </w:r>
        <w:r>
          <w:fldChar w:fldCharType="separate"/>
        </w:r>
        <w:r>
          <w:t>54</w:t>
        </w:r>
        <w:r>
          <w:fldChar w:fldCharType="end"/>
        </w:r>
      </w:hyperlink>
    </w:p>
    <w:p>
      <w:pPr>
        <w:pStyle w:val="TOC2"/>
        <w:tabs>
          <w:tab w:val="right" w:leader="dot" w:pos="8306"/>
        </w:tabs>
      </w:pPr>
      <w:hyperlink w:anchor="_Toc30847" w:history="1">
        <w:r>
          <w:rPr>
            <w:rFonts w:ascii="仿宋" w:eastAsia="仿宋" w:hAnsi="仿宋" w:cs="仿宋" w:hint="eastAsia"/>
            <w:lang w:eastAsia="zh-CN"/>
          </w:rPr>
          <w:t>(二)、加强资金流动监控</w:t>
        </w:r>
        <w:r>
          <w:tab/>
        </w:r>
        <w:r>
          <w:fldChar w:fldCharType="begin"/>
        </w:r>
        <w:r>
          <w:instrText xml:space="preserve"> PAGEREF _Toc30847 \h </w:instrText>
        </w:r>
        <w:r>
          <w:fldChar w:fldCharType="separate"/>
        </w:r>
        <w:r>
          <w:t>55</w:t>
        </w:r>
        <w:r>
          <w:fldChar w:fldCharType="end"/>
        </w:r>
      </w:hyperlink>
    </w:p>
    <w:p>
      <w:pPr>
        <w:pStyle w:val="TOC2"/>
        <w:tabs>
          <w:tab w:val="right" w:leader="dot" w:pos="8306"/>
        </w:tabs>
      </w:pPr>
      <w:hyperlink w:anchor="_Toc30178" w:history="1">
        <w:r>
          <w:rPr>
            <w:rFonts w:ascii="仿宋" w:eastAsia="仿宋" w:hAnsi="仿宋" w:cs="仿宋" w:hint="eastAsia"/>
            <w:lang w:eastAsia="zh-CN"/>
          </w:rPr>
          <w:t>(三)、制定完善的风险控制机制</w:t>
        </w:r>
        <w:r>
          <w:tab/>
        </w:r>
        <w:r>
          <w:fldChar w:fldCharType="begin"/>
        </w:r>
        <w:r>
          <w:instrText xml:space="preserve"> PAGEREF _Toc30178 \h </w:instrText>
        </w:r>
        <w:r>
          <w:fldChar w:fldCharType="separate"/>
        </w:r>
        <w:r>
          <w:t>56</w:t>
        </w:r>
        <w:r>
          <w:fldChar w:fldCharType="end"/>
        </w:r>
      </w:hyperlink>
    </w:p>
    <w:p>
      <w:pPr>
        <w:pStyle w:val="TOC2"/>
        <w:tabs>
          <w:tab w:val="right" w:leader="dot" w:pos="8306"/>
        </w:tabs>
      </w:pPr>
      <w:hyperlink w:anchor="_Toc23953" w:history="1">
        <w:r>
          <w:rPr>
            <w:rFonts w:ascii="仿宋" w:eastAsia="仿宋" w:hAnsi="仿宋" w:cs="仿宋" w:hint="eastAsia"/>
            <w:lang w:eastAsia="zh-CN"/>
          </w:rPr>
          <w:t>(四)、优化成本管理</w:t>
        </w:r>
        <w:r>
          <w:tab/>
        </w:r>
        <w:r>
          <w:fldChar w:fldCharType="begin"/>
        </w:r>
        <w:r>
          <w:instrText xml:space="preserve"> PAGEREF _Toc23953 \h </w:instrText>
        </w:r>
        <w:r>
          <w:fldChar w:fldCharType="separate"/>
        </w:r>
        <w:r>
          <w:t>58</w:t>
        </w:r>
        <w:r>
          <w:fldChar w:fldCharType="end"/>
        </w:r>
      </w:hyperlink>
    </w:p>
    <w:p>
      <w:pPr>
        <w:pStyle w:val="TOC1"/>
        <w:tabs>
          <w:tab w:val="right" w:leader="dot" w:pos="8306"/>
        </w:tabs>
      </w:pPr>
      <w:hyperlink w:anchor="_Toc14317" w:history="1">
        <w:r>
          <w:rPr>
            <w:rFonts w:ascii="仿宋" w:eastAsia="仿宋" w:hAnsi="仿宋" w:cs="仿宋" w:hint="eastAsia"/>
            <w:lang w:eastAsia="zh-CN"/>
          </w:rPr>
          <w:t>十三、税务大数据项目实施保障措施</w:t>
        </w:r>
        <w:r>
          <w:tab/>
        </w:r>
        <w:r>
          <w:fldChar w:fldCharType="begin"/>
        </w:r>
        <w:r>
          <w:instrText xml:space="preserve"> PAGEREF _Toc14317 \h </w:instrText>
        </w:r>
        <w:r>
          <w:fldChar w:fldCharType="separate"/>
        </w:r>
        <w:r>
          <w:t>59</w:t>
        </w:r>
        <w:r>
          <w:fldChar w:fldCharType="end"/>
        </w:r>
      </w:hyperlink>
    </w:p>
    <w:p>
      <w:pPr>
        <w:pStyle w:val="TOC2"/>
        <w:tabs>
          <w:tab w:val="right" w:leader="dot" w:pos="8306"/>
        </w:tabs>
      </w:pPr>
      <w:hyperlink w:anchor="_Toc8654" w:history="1">
        <w:r>
          <w:rPr>
            <w:rFonts w:ascii="仿宋" w:eastAsia="仿宋" w:hAnsi="仿宋" w:cs="仿宋" w:hint="eastAsia"/>
            <w:lang w:eastAsia="zh-CN"/>
          </w:rPr>
          <w:t>(一)、税务大数据项目实施保障机制</w:t>
        </w:r>
        <w:r>
          <w:tab/>
        </w:r>
        <w:r>
          <w:fldChar w:fldCharType="begin"/>
        </w:r>
        <w:r>
          <w:instrText xml:space="preserve"> PAGEREF _Toc8654 \h </w:instrText>
        </w:r>
        <w:r>
          <w:fldChar w:fldCharType="separate"/>
        </w:r>
        <w:r>
          <w:t>59</w:t>
        </w:r>
        <w:r>
          <w:fldChar w:fldCharType="end"/>
        </w:r>
      </w:hyperlink>
    </w:p>
    <w:p>
      <w:pPr>
        <w:pStyle w:val="TOC2"/>
        <w:tabs>
          <w:tab w:val="right" w:leader="dot" w:pos="8306"/>
        </w:tabs>
      </w:pPr>
      <w:hyperlink w:anchor="_Toc12737" w:history="1">
        <w:r>
          <w:rPr>
            <w:rFonts w:ascii="仿宋" w:eastAsia="仿宋" w:hAnsi="仿宋" w:cs="仿宋" w:hint="eastAsia"/>
            <w:lang w:eastAsia="zh-CN"/>
          </w:rPr>
          <w:t>(二)、税务大数据项目法律合规要求</w:t>
        </w:r>
        <w:r>
          <w:tab/>
        </w:r>
        <w:r>
          <w:fldChar w:fldCharType="begin"/>
        </w:r>
        <w:r>
          <w:instrText xml:space="preserve"> PAGEREF _Toc12737 \h </w:instrText>
        </w:r>
        <w:r>
          <w:fldChar w:fldCharType="separate"/>
        </w:r>
        <w:r>
          <w:t>63</w:t>
        </w:r>
        <w:r>
          <w:fldChar w:fldCharType="end"/>
        </w:r>
      </w:hyperlink>
    </w:p>
    <w:p>
      <w:pPr>
        <w:pStyle w:val="TOC2"/>
        <w:tabs>
          <w:tab w:val="right" w:leader="dot" w:pos="8306"/>
        </w:tabs>
      </w:pPr>
      <w:hyperlink w:anchor="_Toc12244" w:history="1">
        <w:r>
          <w:rPr>
            <w:rFonts w:ascii="仿宋" w:eastAsia="仿宋" w:hAnsi="仿宋" w:cs="仿宋" w:hint="eastAsia"/>
            <w:lang w:eastAsia="zh-CN"/>
          </w:rPr>
          <w:t>(三)、税务大数据项目合同管理与法律事务</w:t>
        </w:r>
        <w:r>
          <w:tab/>
        </w:r>
        <w:r>
          <w:fldChar w:fldCharType="begin"/>
        </w:r>
        <w:r>
          <w:instrText xml:space="preserve"> PAGEREF _Toc12244 \h </w:instrText>
        </w:r>
        <w:r>
          <w:fldChar w:fldCharType="separate"/>
        </w:r>
        <w:r>
          <w:t>67</w:t>
        </w:r>
        <w:r>
          <w:fldChar w:fldCharType="end"/>
        </w:r>
      </w:hyperlink>
    </w:p>
    <w:p>
      <w:pPr>
        <w:pStyle w:val="TOC2"/>
        <w:tabs>
          <w:tab w:val="right" w:leader="dot" w:pos="8306"/>
        </w:tabs>
      </w:pPr>
      <w:hyperlink w:anchor="_Toc10177" w:history="1">
        <w:r>
          <w:rPr>
            <w:rFonts w:ascii="仿宋" w:eastAsia="仿宋" w:hAnsi="仿宋" w:cs="仿宋" w:hint="eastAsia"/>
            <w:lang w:eastAsia="zh-CN"/>
          </w:rPr>
          <w:t>(四)、税务大数据项目知识产权保护策略</w:t>
        </w:r>
        <w:r>
          <w:tab/>
        </w:r>
        <w:r>
          <w:fldChar w:fldCharType="begin"/>
        </w:r>
        <w:r>
          <w:instrText xml:space="preserve"> PAGEREF _Toc10177 \h </w:instrText>
        </w:r>
        <w:r>
          <w:fldChar w:fldCharType="separate"/>
        </w:r>
        <w:r>
          <w:t>73</w:t>
        </w:r>
        <w:r>
          <w:fldChar w:fldCharType="end"/>
        </w:r>
      </w:hyperlink>
    </w:p>
    <w:p>
      <w:pPr>
        <w:pStyle w:val="TOC1"/>
        <w:tabs>
          <w:tab w:val="right" w:leader="dot" w:pos="8306"/>
        </w:tabs>
      </w:pPr>
      <w:hyperlink w:anchor="_Toc13755" w:history="1">
        <w:r>
          <w:rPr>
            <w:rFonts w:ascii="仿宋" w:eastAsia="仿宋" w:hAnsi="仿宋" w:cs="仿宋" w:hint="eastAsia"/>
            <w:lang w:eastAsia="zh-CN"/>
          </w:rPr>
          <w:t>十四、利益相关者分析与沟通计划</w:t>
        </w:r>
        <w:r>
          <w:tab/>
        </w:r>
        <w:r>
          <w:fldChar w:fldCharType="begin"/>
        </w:r>
        <w:r>
          <w:instrText xml:space="preserve"> PAGEREF _Toc13755 \h </w:instrText>
        </w:r>
        <w:r>
          <w:fldChar w:fldCharType="separate"/>
        </w:r>
        <w:r>
          <w:t>76</w:t>
        </w:r>
        <w:r>
          <w:fldChar w:fldCharType="end"/>
        </w:r>
      </w:hyperlink>
    </w:p>
    <w:p>
      <w:pPr>
        <w:pStyle w:val="TOC2"/>
        <w:tabs>
          <w:tab w:val="right" w:leader="dot" w:pos="8306"/>
        </w:tabs>
      </w:pPr>
      <w:hyperlink w:anchor="_Toc1534" w:history="1">
        <w:r>
          <w:rPr>
            <w:rFonts w:ascii="仿宋" w:eastAsia="仿宋" w:hAnsi="仿宋" w:cs="仿宋" w:hint="eastAsia"/>
            <w:lang w:eastAsia="zh-CN"/>
          </w:rPr>
          <w:t>(一)、利益相关者分析</w:t>
        </w:r>
        <w:r>
          <w:tab/>
        </w:r>
        <w:r>
          <w:fldChar w:fldCharType="begin"/>
        </w:r>
        <w:r>
          <w:instrText xml:space="preserve"> PAGEREF _Toc1534 \h </w:instrText>
        </w:r>
        <w:r>
          <w:fldChar w:fldCharType="separate"/>
        </w:r>
        <w:r>
          <w:t>76</w:t>
        </w:r>
        <w:r>
          <w:fldChar w:fldCharType="end"/>
        </w:r>
      </w:hyperlink>
    </w:p>
    <w:p>
      <w:pPr>
        <w:pStyle w:val="TOC2"/>
        <w:tabs>
          <w:tab w:val="right" w:leader="dot" w:pos="8306"/>
        </w:tabs>
      </w:pPr>
      <w:hyperlink w:anchor="_Toc21590" w:history="1">
        <w:r>
          <w:rPr>
            <w:rFonts w:ascii="仿宋" w:eastAsia="仿宋" w:hAnsi="仿宋" w:cs="仿宋" w:hint="eastAsia"/>
            <w:lang w:eastAsia="zh-CN"/>
          </w:rPr>
          <w:t>(二)、沟通计划</w:t>
        </w:r>
        <w:r>
          <w:tab/>
        </w:r>
        <w:r>
          <w:fldChar w:fldCharType="begin"/>
        </w:r>
        <w:r>
          <w:instrText xml:space="preserve"> PAGEREF _Toc21590 \h </w:instrText>
        </w:r>
        <w:r>
          <w:fldChar w:fldCharType="separate"/>
        </w:r>
        <w:r>
          <w:t>77</w:t>
        </w:r>
        <w:r>
          <w:fldChar w:fldCharType="end"/>
        </w:r>
      </w:hyperlink>
    </w:p>
    <w:p>
      <w:pPr>
        <w:pStyle w:val="TOC1"/>
        <w:tabs>
          <w:tab w:val="right" w:leader="dot" w:pos="8306"/>
        </w:tabs>
      </w:pPr>
      <w:hyperlink w:anchor="_Toc25307" w:history="1">
        <w:r>
          <w:rPr>
            <w:rFonts w:ascii="仿宋" w:eastAsia="仿宋" w:hAnsi="仿宋" w:cs="仿宋" w:hint="eastAsia"/>
            <w:lang w:eastAsia="zh-CN"/>
          </w:rPr>
          <w:t>十五、质量管理体系</w:t>
        </w:r>
        <w:r>
          <w:tab/>
        </w:r>
        <w:r>
          <w:fldChar w:fldCharType="begin"/>
        </w:r>
        <w:r>
          <w:instrText xml:space="preserve"> PAGEREF _Toc25307 \h </w:instrText>
        </w:r>
        <w:r>
          <w:fldChar w:fldCharType="separate"/>
        </w:r>
        <w:r>
          <w:t>78</w:t>
        </w:r>
        <w:r>
          <w:fldChar w:fldCharType="end"/>
        </w:r>
      </w:hyperlink>
    </w:p>
    <w:p>
      <w:pPr>
        <w:pStyle w:val="TOC2"/>
        <w:tabs>
          <w:tab w:val="right" w:leader="dot" w:pos="8306"/>
        </w:tabs>
      </w:pPr>
      <w:hyperlink w:anchor="_Toc26069" w:history="1">
        <w:r>
          <w:rPr>
            <w:rFonts w:ascii="仿宋" w:eastAsia="仿宋" w:hAnsi="仿宋" w:cs="仿宋" w:hint="eastAsia"/>
            <w:lang w:eastAsia="zh-CN"/>
          </w:rPr>
          <w:t>(一)、质量目标与方针</w:t>
        </w:r>
        <w:r>
          <w:tab/>
        </w:r>
        <w:r>
          <w:fldChar w:fldCharType="begin"/>
        </w:r>
        <w:r>
          <w:instrText xml:space="preserve"> PAGEREF _Toc26069 \h </w:instrText>
        </w:r>
        <w:r>
          <w:fldChar w:fldCharType="separate"/>
        </w:r>
        <w:r>
          <w:t>78</w:t>
        </w:r>
        <w:r>
          <w:fldChar w:fldCharType="end"/>
        </w:r>
      </w:hyperlink>
    </w:p>
    <w:p>
      <w:pPr>
        <w:pStyle w:val="TOC2"/>
        <w:tabs>
          <w:tab w:val="right" w:leader="dot" w:pos="8306"/>
        </w:tabs>
      </w:pPr>
      <w:hyperlink w:anchor="_Toc16316" w:history="1">
        <w:r>
          <w:rPr>
            <w:rFonts w:ascii="仿宋" w:eastAsia="仿宋" w:hAnsi="仿宋" w:cs="仿宋" w:hint="eastAsia"/>
            <w:lang w:eastAsia="zh-CN"/>
          </w:rPr>
          <w:t>(二)、质量管理责任</w:t>
        </w:r>
        <w:r>
          <w:tab/>
        </w:r>
        <w:r>
          <w:fldChar w:fldCharType="begin"/>
        </w:r>
        <w:r>
          <w:instrText xml:space="preserve"> PAGEREF _Toc16316 \h </w:instrText>
        </w:r>
        <w:r>
          <w:fldChar w:fldCharType="separate"/>
        </w:r>
        <w:r>
          <w:t>79</w:t>
        </w:r>
        <w:r>
          <w:fldChar w:fldCharType="end"/>
        </w:r>
      </w:hyperlink>
    </w:p>
    <w:p>
      <w:pPr>
        <w:pStyle w:val="TOC2"/>
        <w:tabs>
          <w:tab w:val="right" w:leader="dot" w:pos="8306"/>
        </w:tabs>
      </w:pPr>
      <w:hyperlink w:anchor="_Toc32309" w:history="1">
        <w:r>
          <w:rPr>
            <w:rFonts w:ascii="仿宋" w:eastAsia="仿宋" w:hAnsi="仿宋" w:cs="仿宋" w:hint="eastAsia"/>
            <w:lang w:eastAsia="zh-CN"/>
          </w:rPr>
          <w:t>(三)、质量管理体系文件</w:t>
        </w:r>
        <w:r>
          <w:tab/>
        </w:r>
        <w:r>
          <w:fldChar w:fldCharType="begin"/>
        </w:r>
        <w:r>
          <w:instrText xml:space="preserve"> PAGEREF _Toc32309 \h </w:instrText>
        </w:r>
        <w:r>
          <w:fldChar w:fldCharType="separate"/>
        </w:r>
        <w:r>
          <w:t>80</w:t>
        </w:r>
        <w:r>
          <w:fldChar w:fldCharType="end"/>
        </w:r>
      </w:hyperlink>
    </w:p>
    <w:p>
      <w:pPr>
        <w:pStyle w:val="TOC2"/>
        <w:tabs>
          <w:tab w:val="right" w:leader="dot" w:pos="8306"/>
        </w:tabs>
      </w:pPr>
      <w:hyperlink w:anchor="_Toc16426" w:history="1">
        <w:r>
          <w:rPr>
            <w:rFonts w:ascii="仿宋" w:eastAsia="仿宋" w:hAnsi="仿宋" w:cs="仿宋" w:hint="eastAsia"/>
            <w:lang w:eastAsia="zh-CN"/>
          </w:rPr>
          <w:t>(四)、质量培训与教育</w:t>
        </w:r>
        <w:r>
          <w:tab/>
        </w:r>
        <w:r>
          <w:fldChar w:fldCharType="begin"/>
        </w:r>
        <w:r>
          <w:instrText xml:space="preserve"> PAGEREF _Toc16426 \h </w:instrText>
        </w:r>
        <w:r>
          <w:fldChar w:fldCharType="separate"/>
        </w:r>
        <w:r>
          <w:t>83</w:t>
        </w:r>
        <w:r>
          <w:fldChar w:fldCharType="end"/>
        </w:r>
      </w:hyperlink>
    </w:p>
    <w:p>
      <w:pPr>
        <w:pStyle w:val="TOC2"/>
        <w:tabs>
          <w:tab w:val="right" w:leader="dot" w:pos="8306"/>
        </w:tabs>
      </w:pPr>
      <w:hyperlink w:anchor="_Toc7258" w:history="1">
        <w:r>
          <w:rPr>
            <w:rFonts w:ascii="仿宋" w:eastAsia="仿宋" w:hAnsi="仿宋" w:cs="仿宋" w:hint="eastAsia"/>
            <w:lang w:eastAsia="zh-CN"/>
          </w:rPr>
          <w:t>(五)、质量审核与评价</w:t>
        </w:r>
        <w:r>
          <w:tab/>
        </w:r>
        <w:r>
          <w:fldChar w:fldCharType="begin"/>
        </w:r>
        <w:r>
          <w:instrText xml:space="preserve"> PAGEREF _Toc7258 \h </w:instrText>
        </w:r>
        <w:r>
          <w:fldChar w:fldCharType="separate"/>
        </w:r>
        <w:r>
          <w:t>84</w:t>
        </w:r>
        <w:r>
          <w:fldChar w:fldCharType="end"/>
        </w:r>
      </w:hyperlink>
    </w:p>
    <w:p>
      <w:pPr>
        <w:pStyle w:val="TOC2"/>
        <w:tabs>
          <w:tab w:val="right" w:leader="dot" w:pos="8306"/>
        </w:tabs>
      </w:pPr>
      <w:hyperlink w:anchor="_Toc4881" w:history="1">
        <w:r>
          <w:rPr>
            <w:rFonts w:ascii="仿宋" w:eastAsia="仿宋" w:hAnsi="仿宋" w:cs="仿宋" w:hint="eastAsia"/>
            <w:lang w:eastAsia="zh-CN"/>
          </w:rPr>
          <w:t>(六)、不符合与纠正措施</w:t>
        </w:r>
        <w:r>
          <w:tab/>
        </w:r>
        <w:r>
          <w:fldChar w:fldCharType="begin"/>
        </w:r>
        <w:r>
          <w:instrText xml:space="preserve"> PAGEREF _Toc4881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05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2730"/>
      <w:r>
        <w:rPr>
          <w:rFonts w:ascii="仿宋" w:eastAsia="仿宋" w:hAnsi="仿宋" w:cs="仿宋" w:hint="eastAsia"/>
          <w:sz w:val="28"/>
          <w:lang w:eastAsia="zh-CN"/>
        </w:rPr>
        <w:t>一、税务大数据项目绩效评估</w:t>
      </w:r>
      <w:bookmarkEnd w:id="2"/>
    </w:p>
    <w:p>
      <w:pPr>
        <w:pStyle w:val="Heading2"/>
        <w:rPr>
          <w:rFonts w:ascii="仿宋" w:eastAsia="仿宋" w:hAnsi="仿宋" w:cs="仿宋" w:hint="eastAsia"/>
          <w:lang w:eastAsia="zh-CN"/>
        </w:rPr>
      </w:pPr>
      <w:bookmarkStart w:id="3" w:name="_Toc801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税务大数据项目中，我们设计了一套全面的绩效评估指标，以确保税务大数据项目的可控和成功交付。这些指标跨足税务大数据项目目标、成本、进度和质量等多个维度，为我们提供了全面洞察税务大数据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目标达成率是我们关注的首要指标。我们设定了明确的目标，并通过定期监测和评估，迅速发现并应对潜在的目标偏差。这为税务大数据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成本绩效是另一个核心关注点。通过实际成本与预算成本的对比分析，我们深入了解成本差异的原因，及时调整资源分配，保持税务大数据项目在经济效益方面的合理水平。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进度作为关键的绩效指标之一，得到了精心的关注。我们制定了详细的税务大数据项目进度计划，并设立了进度符合度指标，确保实际进度与计划进度保持一致。这使我们能够快速发现和解决潜在的进度问题，保持税务大数据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税务大数据项目绩效的不可或缺的一环。我们引入了一系列的质量标准和客户满意度指标，以确保税务大数据项目交付的成果在质量上达到或超越预期水平。通过持续监测这些指标，我们努力提升税务大数据项目整体质量水平，为税务大数据项目的成功交付提供有力保障。通过这些科学且全面的绩效评估，我们能够更好地引导税务大数据项目的持续改进，确保税务大数据项目目标的顺利达成。</w:t>
      </w:r>
    </w:p>
    <w:p>
      <w:pPr>
        <w:pStyle w:val="Heading2"/>
        <w:ind w:firstLine="560" w:firstLineChars="200"/>
        <w:rPr>
          <w:rFonts w:ascii="仿宋" w:eastAsia="仿宋" w:hAnsi="仿宋" w:cs="仿宋" w:hint="eastAsia"/>
          <w:sz w:val="28"/>
          <w:lang w:eastAsia="zh-CN"/>
        </w:rPr>
      </w:pPr>
      <w:bookmarkStart w:id="4" w:name="_Toc1693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绩效评估是税务大数据项目中的关键环节，为确保税务大数据项目达到预期目标，我们采用了多层次、多维度的绩效评估方法。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税务大数据项目的战略目标对齐，确保每个决策和行动都与税务大数据项目整体目标保持一致。团队会定期召开战略对齐会议，审视当前工作与税务大数据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税务大数据项目进度、质量、成本和风险等方面。这些指标通过数据收集和分析，为税务大数据项目管理团队提供了客观的评估依据。例如，我们通过税务大数据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绩效评估不仅仅停留在税务大数据项目内部，还考虑了税务大数据项目对外部环境的影响。我们定期进行干系人满意度调查，以了解各利益相关方对税务大数据项目的期望和满意度，并及时做出调整。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这种多层次、多角度的绩效评估方法，使得我们能够全面了解税务大数据项目的运行状态，及时做出调整，确保税务大数据项目在不断变化的环境中保持稳健前行。</w:t>
      </w:r>
    </w:p>
    <w:p>
      <w:pPr>
        <w:pStyle w:val="Heading2"/>
        <w:ind w:firstLine="560" w:firstLineChars="200"/>
        <w:rPr>
          <w:rFonts w:ascii="仿宋" w:eastAsia="仿宋" w:hAnsi="仿宋" w:cs="仿宋" w:hint="eastAsia"/>
          <w:sz w:val="28"/>
          <w:lang w:eastAsia="zh-CN"/>
        </w:rPr>
      </w:pPr>
      <w:bookmarkStart w:id="5" w:name="_Toc1034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为了确保税务大数据项目的有效管理和不断优化，我们采用了精心设计的绩效评估周期。这个周期旨在实现灵活、实时和全面的评估，以适应税务大数据项目执行中的各种挑战。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税务大数据项目的不同需求，分为短期、中期和长期。短期评估关注每个迭代或工作周期，以及时发现和解决当前任务中的问题。中期评估涵盖几个迭代，深入了解整体税务大数据项目的趋势和性能。长期评估则着眼于整个税务大数据项目阶段，确保税务大数据项目目标的一致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税务大数据项目管理工具和协作平台，团队成员能够随时更新和分享税务大数据项目数据。这种实时性的反馈机制使我们能够及时察觉潜在问题，快速调整，保持税务大数据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税务大数据项目的决策制定密不可分。每个周期的税务大数据项目回顾会议成为集体总结经验、识别问题深层次原因并找到创新解决方案的平台。这种定期的反思与调整机制使税务大数据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3188"/>
      <w:r>
        <w:rPr>
          <w:rFonts w:ascii="仿宋" w:eastAsia="仿宋" w:hAnsi="仿宋" w:cs="仿宋" w:hint="eastAsia"/>
          <w:sz w:val="28"/>
          <w:lang w:eastAsia="zh-CN"/>
        </w:rPr>
        <w:t>二、税务大数据项目可持续发展</w:t>
      </w:r>
      <w:bookmarkEnd w:id="6"/>
    </w:p>
    <w:p>
      <w:pPr>
        <w:pStyle w:val="Heading2"/>
        <w:rPr>
          <w:rFonts w:ascii="仿宋" w:eastAsia="仿宋" w:hAnsi="仿宋" w:cs="仿宋" w:hint="eastAsia"/>
          <w:lang w:eastAsia="zh-CN"/>
        </w:rPr>
      </w:pPr>
      <w:bookmarkStart w:id="7" w:name="_Toc6647"/>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税务大数据项目中，税务大数据项目团队着眼于未来，明确了可持续发展的战略方向。制定的具体可持续发展目标包括降低资源使用、采用环保技术、最大化社会效益等。这一步骤不仅有助于税务大数据项目在环保和社会责任方面达到最高标准，也为未来提供了明确的指引，确保税务大数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可持续实践的融入税务大数据项目管理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税务大数据项目管理周期。从税务大数据项目规划开始，税务大数据项目团队就考虑了环境和社会的因素。在执行阶段，税务大数据项目团队积极推动绿色技术的应用，优化资源利用。此外，关注员工的社会责任，通过培训和沟通活动提高员工对可持续发展的认知，使他们能够在日常工作中践行可持续实践。这些举措不仅为税务大数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9179"/>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扎根于税务大数据项目的可持续发展理念，我们深信环保与社会责任是税务大数据项目成功的关键支柱。在税务大数据项目的每一步，我们都致力于通过创新和实践，履行对环境和社会的坚定责任。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团队通过引入先进的环保技术、建立高效的废物处理系统以及推动能源节约措施，积极履行环保责任。定期的环保监测和评估确保税务大数据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税务大数据项目不仅致力于自身可持续发展，还注重对社会的回馈。通过支持社区税务大数据项目、参与慈善事业、提供培训机会等方式，税务大数据项目积极履行社会责任。与当地社区建立积极互动，关注员工的工作与生活平衡，以及员工的身心健康，是税务大数据项目在社会责任层面的关键举措。这样的实践不仅增强了税务大数据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22547"/>
      <w:r>
        <w:rPr>
          <w:rFonts w:ascii="仿宋" w:eastAsia="仿宋" w:hAnsi="仿宋" w:cs="仿宋" w:hint="eastAsia"/>
          <w:sz w:val="28"/>
          <w:lang w:eastAsia="zh-CN"/>
        </w:rPr>
        <w:t>三、税务大数据项目选址可行性分析</w:t>
      </w:r>
      <w:bookmarkEnd w:id="9"/>
    </w:p>
    <w:p>
      <w:pPr>
        <w:pStyle w:val="Heading2"/>
        <w:rPr>
          <w:rFonts w:ascii="仿宋" w:eastAsia="仿宋" w:hAnsi="仿宋" w:cs="仿宋" w:hint="eastAsia"/>
          <w:lang w:eastAsia="zh-CN"/>
        </w:rPr>
      </w:pPr>
      <w:bookmarkStart w:id="10" w:name="_Toc10686"/>
      <w:r>
        <w:rPr>
          <w:rFonts w:ascii="仿宋" w:eastAsia="仿宋" w:hAnsi="仿宋" w:cs="仿宋" w:hint="eastAsia"/>
          <w:lang w:eastAsia="zh-CN"/>
        </w:rPr>
        <w:t>(一)、税务大数据项目选址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该税务大数据项目选址位于XX省XX市XX区XXX街道</w:t>
      </w:r>
    </w:p>
    <w:p>
      <w:pPr>
        <w:pStyle w:val="Heading2"/>
        <w:ind w:firstLine="560" w:firstLineChars="200"/>
        <w:rPr>
          <w:rFonts w:ascii="仿宋" w:eastAsia="仿宋" w:hAnsi="仿宋" w:cs="仿宋" w:hint="eastAsia"/>
          <w:sz w:val="28"/>
          <w:lang w:eastAsia="zh-CN"/>
        </w:rPr>
      </w:pPr>
      <w:bookmarkStart w:id="11" w:name="_Toc32198"/>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税务大数据项目的征地面积将根据税务大数据项目的实际规模和需求进行精确规划。具体面积XXX平方米，旨在确保税务大数据项目不仅能够满足当前的发展需求，还能够预留空间以适应未来的扩展。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净用地面积是在征地面积基础上去除不可利用面积后的实际可开发用地。具体面积XXX平方米，考虑到环保、交通、安全等多方面因素，以确保税务大数据项目在整体利用效率上达到最优。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税务大数据项目计划建设的建筑总规模具体面积XXX平方米。这一规模的确定综合考虑了税务大数据项目的性质、规模，以及城市规划的相关要求，确保建筑布局与周边环境协调一致。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绿地率是税务大数据项目用地中被规划为绿地的比例。具体面积XXX平方米，旨在通过合理规划绿地，改善税务大数据项目周边环境，提升居民生活质量，并符合城市整体绿化规划。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容积率是用地上可以建设的建筑总体积与用地面积之比。具体面积XXX，通过合理的容积率规划，确保税务大数据项目建筑规模与周边环境和谐共生。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税务大数据项目选址与当地城市规划相一致，具体面积XXX平方米。通过与城市规划部门深入沟通，确保税务大数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税务大数据项目选址符合当地产业政策，具体面积XXX平方米。这包括税务大数据项目对当地经济的促进作用，以及对相关产业的带动效应，确保税务大数据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用地总体要求必须符合环保和可持续发展的原则，具体面积XXX平方米。通过采用绿色建筑设计、节能减排等措施，确保税务大数据项目在建设和运营过程中对环境的影响最小化，达到可持续发展的要求。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确保税务大数据项目选址具备必要的公共设施配套，具体面积XXX平方米。这包括交通便利性、教育、医疗等基础设施，以提高居民生活品质，使得税务大数据项目选址更具吸引力。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考虑用地总体要求对当地社会稳定性的影响，具体面积XXX平方米。通过深入了解当地社区反馈，确保税务大数据项目的选址和建设过程对当地社会和谐稳定产生积极作用。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税务大数据项目选址不仅符合法规和规划，还在实际操作中具有可行性。这一全面规划将为税务大数据项目的成功实施提供坚实的基础，确保税务大数据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8755"/>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税务大数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税务大数据项目的设备规划和空间设计中，我们将采取灵活设备布局的措施。设备布局将根据实际需求进行灵活设计，避免不必要的浪费。通过合理规划设备摆放位置，我们将提高设备的利用率，减少设备间距，以确保税务大数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税务大数据项目内部引入共享设施的概念，例如共享会议室、办公区等。通过这种方式，我们可以减少对资源的重复建设，提高资源共享效率，从而减小税务大数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6620"/>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税务大数据项目的总图布置中，我们将不同功能区域进行明确的规划，以最大程度满足税务大数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16496"/>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税务大数据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税务大数据项目对环境的影响是综合评价的重要因素之一。我们将详细考虑选址周边的自然环境、生态保护区、水源地等情况，确保税务大数据项目的建设和运营对环境影响最小化，并符合当地的环保法规标准。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政策法规： 对选址的评价还需充分考虑当地政府的产业政策和法规。我们将详细了解税务大数据项目所在地的相关政策，确保税务大数据项目的规划和运营与当地法规相符，降低不必要的法律风险。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考虑到社会稳定性对企业运营的重要性，我们将评估选址地区的社会安全情况、劳工关系、社区反馈等方面，以确保税务大数据项目的建设和运营不会受到社会稳定性的负面影响。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最后，我们将综合考虑用地成本，包括土地购置费用、土地开发成本等。通过对用地成本的详细评估，我们能够做出更为精确的经济效益分析，为税务大数据项目的投资决策提供有力支持。</w:t>
      </w:r>
    </w:p>
    <w:p>
      <w:pPr>
        <w:pStyle w:val="Heading1"/>
        <w:ind w:firstLine="560" w:firstLineChars="200"/>
        <w:rPr>
          <w:rFonts w:ascii="仿宋" w:eastAsia="仿宋" w:hAnsi="仿宋" w:cs="仿宋" w:hint="eastAsia"/>
          <w:sz w:val="28"/>
          <w:lang w:eastAsia="zh-CN"/>
        </w:rPr>
      </w:pPr>
      <w:bookmarkStart w:id="15" w:name="_Toc12455"/>
      <w:r>
        <w:rPr>
          <w:rFonts w:ascii="仿宋" w:eastAsia="仿宋" w:hAnsi="仿宋" w:cs="仿宋" w:hint="eastAsia"/>
          <w:sz w:val="28"/>
          <w:lang w:eastAsia="zh-CN"/>
        </w:rPr>
        <w:t>四、税务大数据项目危机管理</w:t>
      </w:r>
      <w:bookmarkEnd w:id="15"/>
    </w:p>
    <w:p>
      <w:pPr>
        <w:pStyle w:val="Heading2"/>
        <w:rPr>
          <w:rFonts w:ascii="仿宋" w:eastAsia="仿宋" w:hAnsi="仿宋" w:cs="仿宋" w:hint="eastAsia"/>
          <w:lang w:eastAsia="zh-CN"/>
        </w:rPr>
      </w:pPr>
      <w:bookmarkStart w:id="16" w:name="_Toc27899"/>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税务大数据项目危机管理中，危机预警与识别是确保税务大数据项目稳健运行的核心步骤。通过建立全面的监测机制，税务大数据项目团队旨在及时发现和理解潜在的风险和危机因素，以便采取及时的预防和应对措施，确保税务大数据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首先，通过深入的风险评估，税务大数据项目团队全面分析了整个税务大数据项目和各个阶段可能存在的威胁。这包括准确评估每个潜在风险的发生概率和可能影响的程度，为后续危机预警提供了有力支持。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其次，制定敏感指标和预警机制，税务大数据项目团队着重于明确定义税务大数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税务大数据项目进展的持续监控，团队能够及时发现潜在问题并作出迅速反应。税务大数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在这一阶段，团队的专业素养和反应速度将发挥至关重要的作用，以确保潜在危机能够在初期得到有效的处理，最大程度地减轻负面影响。通过危机预警与识别，税务大数据项目得以更有序、可控地推进。</w:t>
      </w:r>
    </w:p>
    <w:p>
      <w:pPr>
        <w:pStyle w:val="Heading2"/>
        <w:ind w:firstLine="560" w:firstLineChars="200"/>
        <w:rPr>
          <w:rFonts w:ascii="仿宋" w:eastAsia="仿宋" w:hAnsi="仿宋" w:cs="仿宋" w:hint="eastAsia"/>
          <w:sz w:val="28"/>
          <w:lang w:eastAsia="zh-CN"/>
        </w:rPr>
      </w:pPr>
      <w:bookmarkStart w:id="17" w:name="_Toc25606"/>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在危机发生时，税务大数据项目团队立即行动，成立了应急小组。该小组的任务是迅速制定并实施紧急应对措施，以最小化潜在损失。以下是采取的主要措施：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暂停税务大数据项目进度：为遏制危机蔓延，税务大数据项目暂时停止进行，以便全面评估当前状况。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资源重新分配：重新评估税务大数据项目资源的分配，确保最大限度地减小损失。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实时沟通：与关键利益相关者建立实时沟通机制，向他们传递税务大数据项目危机的实际状况，保障税务大数据项目核心利益。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在紧急应对的同时，税务大数据项目团队强调了团队协作和有效沟通的重要性。以下是团队协作的关键举措：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信息共享机制：建立了信息共享平台，确保团队成员能够及时获取税务大数据项目危机的实时信息。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领导者沟通：税务大数据项目领导者通过定期会议和即时沟通工具，指导团队应对危机，保持团队稳定运行。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随着危机得到初步控制，税务大数据项目团队转向制定恢复计划，以确保税务大数据项目能够从中迅速恢复。主要恢复计划包括：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修复受损的进度计划：重新评估税务大数据项目进度，制定修复计划，确保税务大数据项目尽快回归正常进程。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重新调整资源分配：优化资源分配，确保税务大数据项目在有限资源下高效运转。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风险管理机制加强：对税务大数据项目风险进行全面评估，制定更强化的风险管理策略，以预防未来可能的危机。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16894"/>
      <w:r>
        <w:rPr>
          <w:rFonts w:ascii="仿宋" w:eastAsia="仿宋" w:hAnsi="仿宋" w:cs="仿宋" w:hint="eastAsia"/>
          <w:sz w:val="28"/>
          <w:lang w:eastAsia="zh-CN"/>
        </w:rPr>
        <w:t>五、税务大数据项目概论</w:t>
      </w:r>
      <w:bookmarkEnd w:id="18"/>
    </w:p>
    <w:p>
      <w:pPr>
        <w:pStyle w:val="Heading2"/>
        <w:rPr>
          <w:rFonts w:ascii="仿宋" w:eastAsia="仿宋" w:hAnsi="仿宋" w:cs="仿宋" w:hint="eastAsia"/>
          <w:lang w:eastAsia="zh-CN"/>
        </w:rPr>
      </w:pPr>
      <w:bookmarkStart w:id="19" w:name="_Toc18752"/>
      <w:r>
        <w:rPr>
          <w:rFonts w:ascii="仿宋" w:eastAsia="仿宋" w:hAnsi="仿宋" w:cs="仿宋" w:hint="eastAsia"/>
          <w:lang w:eastAsia="zh-CN"/>
        </w:rPr>
        <w:t>(一)、税务大数据项目概况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的起源追溯至对市场的深入洞察。市场的不断演变与变革为税务大数据项目提供了难得的机遇。当前市场存在的需求缺口和变革的大环境共同构成了税务大数据项目的背景。这个税务大数据项目旨在充分利用市场机遇，填补行业中尚未满足的需求，为客户提供全新的解决方案。市场的变革和需求的增长使得这个税务大数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税务大数据项目名称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正式命名为税务大数据。这个名称不仅仅是一个标识，更代表了税务大数据项目的核心理念和愿景。它蕴含着税务大数据项目所要解决问题的关键字，具有强烈的表达和辨识度，为税务大数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税务大数据项目目标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的核心目标是提供一种全新、高效的解决方案，满足客户日益增长的需求。税务大数据项目追求的不仅仅是满足市场需求，更是在市场中获得卓越的竞争优势。通过不断提升产品或服务的质量和创新水平，税务大数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税务大数据项目范围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全面涵盖了产品研发、制造、市场推广和售后服务，确保从产品设计到最终用户体验的全方位关注。这一全面的税务大数据项目范围是为了确保税务大数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税务大数据项目时间表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https://d.book118.com/358104122024006034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5576FB"/>
    <w:rsid w:val="485576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5810412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2024-02-02T02:32:00Z</dcterms:created>
  <dcterms:modified xsi:type="dcterms:W3CDTF">2024-02-02T02:33:06Z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92688C8E856F4CE8A45EC0260D054DFC_11</vt:lpwstr>
  </property>
  <property fmtid="{D5CDD505-2E9C-101B-9397-08002B2CF9AE}" pid="3" name="KSOProductBuildVer">
    <vt:lpwstr>2052-12.1.0.16250</vt:lpwstr>
  </property>
</Properties>
</file>