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PSU项目计划设计方案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50" w:history="1">
        <w:r>
          <w:rPr>
            <w:rFonts w:ascii="仿宋" w:eastAsia="仿宋" w:hAnsi="仿宋" w:cs="仿宋" w:hint="eastAsia"/>
            <w:lang w:eastAsia="zh-CN"/>
          </w:rPr>
          <w:t>前言</w:t>
        </w:r>
        <w:r>
          <w:tab/>
        </w:r>
        <w:r>
          <w:fldChar w:fldCharType="begin"/>
        </w:r>
        <w:r>
          <w:instrText xml:space="preserve"> PAGEREF _Toc9550 \h </w:instrText>
        </w:r>
        <w:r>
          <w:fldChar w:fldCharType="separate"/>
        </w:r>
        <w:r>
          <w:t>3</w:t>
        </w:r>
        <w:r>
          <w:fldChar w:fldCharType="end"/>
        </w:r>
      </w:hyperlink>
    </w:p>
    <w:p>
      <w:pPr>
        <w:pStyle w:val="TOC1"/>
        <w:tabs>
          <w:tab w:val="right" w:leader="dot" w:pos="8306"/>
        </w:tabs>
      </w:pPr>
      <w:hyperlink w:anchor="_Toc6902" w:history="1">
        <w:r>
          <w:rPr>
            <w:rFonts w:ascii="仿宋" w:eastAsia="仿宋" w:hAnsi="仿宋" w:cs="仿宋" w:hint="eastAsia"/>
            <w:lang w:eastAsia="zh-CN"/>
          </w:rPr>
          <w:t>一、PSU项目绩效评估</w:t>
        </w:r>
        <w:r>
          <w:tab/>
        </w:r>
        <w:r>
          <w:fldChar w:fldCharType="begin"/>
        </w:r>
        <w:r>
          <w:instrText xml:space="preserve"> PAGEREF _Toc6902 \h </w:instrText>
        </w:r>
        <w:r>
          <w:fldChar w:fldCharType="separate"/>
        </w:r>
        <w:r>
          <w:t>3</w:t>
        </w:r>
        <w:r>
          <w:fldChar w:fldCharType="end"/>
        </w:r>
      </w:hyperlink>
    </w:p>
    <w:p>
      <w:pPr>
        <w:pStyle w:val="TOC2"/>
        <w:tabs>
          <w:tab w:val="right" w:leader="dot" w:pos="8306"/>
        </w:tabs>
      </w:pPr>
      <w:hyperlink w:anchor="_Toc19602" w:history="1">
        <w:r>
          <w:rPr>
            <w:rFonts w:ascii="仿宋" w:eastAsia="仿宋" w:hAnsi="仿宋" w:cs="仿宋" w:hint="eastAsia"/>
            <w:lang w:eastAsia="zh-CN"/>
          </w:rPr>
          <w:t>(一)、绩效评估指标</w:t>
        </w:r>
        <w:r>
          <w:tab/>
        </w:r>
        <w:r>
          <w:fldChar w:fldCharType="begin"/>
        </w:r>
        <w:r>
          <w:instrText xml:space="preserve"> PAGEREF _Toc19602 \h </w:instrText>
        </w:r>
        <w:r>
          <w:fldChar w:fldCharType="separate"/>
        </w:r>
        <w:r>
          <w:t>3</w:t>
        </w:r>
        <w:r>
          <w:fldChar w:fldCharType="end"/>
        </w:r>
      </w:hyperlink>
    </w:p>
    <w:p>
      <w:pPr>
        <w:pStyle w:val="TOC2"/>
        <w:tabs>
          <w:tab w:val="right" w:leader="dot" w:pos="8306"/>
        </w:tabs>
      </w:pPr>
      <w:hyperlink w:anchor="_Toc11766" w:history="1">
        <w:r>
          <w:rPr>
            <w:rFonts w:ascii="仿宋" w:eastAsia="仿宋" w:hAnsi="仿宋" w:cs="仿宋" w:hint="eastAsia"/>
            <w:lang w:eastAsia="zh-CN"/>
          </w:rPr>
          <w:t>(二)、绩效评估方法</w:t>
        </w:r>
        <w:r>
          <w:tab/>
        </w:r>
        <w:r>
          <w:fldChar w:fldCharType="begin"/>
        </w:r>
        <w:r>
          <w:instrText xml:space="preserve"> PAGEREF _Toc11766 \h </w:instrText>
        </w:r>
        <w:r>
          <w:fldChar w:fldCharType="separate"/>
        </w:r>
        <w:r>
          <w:t>4</w:t>
        </w:r>
        <w:r>
          <w:fldChar w:fldCharType="end"/>
        </w:r>
      </w:hyperlink>
    </w:p>
    <w:p>
      <w:pPr>
        <w:pStyle w:val="TOC2"/>
        <w:tabs>
          <w:tab w:val="right" w:leader="dot" w:pos="8306"/>
        </w:tabs>
      </w:pPr>
      <w:hyperlink w:anchor="_Toc23889" w:history="1">
        <w:r>
          <w:rPr>
            <w:rFonts w:ascii="仿宋" w:eastAsia="仿宋" w:hAnsi="仿宋" w:cs="仿宋" w:hint="eastAsia"/>
            <w:lang w:eastAsia="zh-CN"/>
          </w:rPr>
          <w:t>(三)、绩效评估周期</w:t>
        </w:r>
        <w:r>
          <w:tab/>
        </w:r>
        <w:r>
          <w:fldChar w:fldCharType="begin"/>
        </w:r>
        <w:r>
          <w:instrText xml:space="preserve"> PAGEREF _Toc23889 \h </w:instrText>
        </w:r>
        <w:r>
          <w:fldChar w:fldCharType="separate"/>
        </w:r>
        <w:r>
          <w:t>5</w:t>
        </w:r>
        <w:r>
          <w:fldChar w:fldCharType="end"/>
        </w:r>
      </w:hyperlink>
    </w:p>
    <w:p>
      <w:pPr>
        <w:pStyle w:val="TOC1"/>
        <w:tabs>
          <w:tab w:val="right" w:leader="dot" w:pos="8306"/>
        </w:tabs>
      </w:pPr>
      <w:hyperlink w:anchor="_Toc29208" w:history="1">
        <w:r>
          <w:rPr>
            <w:rFonts w:ascii="仿宋" w:eastAsia="仿宋" w:hAnsi="仿宋" w:cs="仿宋" w:hint="eastAsia"/>
            <w:lang w:eastAsia="zh-CN"/>
          </w:rPr>
          <w:t>二、PSU项目土建工程</w:t>
        </w:r>
        <w:r>
          <w:tab/>
        </w:r>
        <w:r>
          <w:fldChar w:fldCharType="begin"/>
        </w:r>
        <w:r>
          <w:instrText xml:space="preserve"> PAGEREF _Toc29208 \h </w:instrText>
        </w:r>
        <w:r>
          <w:fldChar w:fldCharType="separate"/>
        </w:r>
        <w:r>
          <w:t>6</w:t>
        </w:r>
        <w:r>
          <w:fldChar w:fldCharType="end"/>
        </w:r>
      </w:hyperlink>
    </w:p>
    <w:p>
      <w:pPr>
        <w:pStyle w:val="TOC2"/>
        <w:tabs>
          <w:tab w:val="right" w:leader="dot" w:pos="8306"/>
        </w:tabs>
      </w:pPr>
      <w:hyperlink w:anchor="_Toc13041" w:history="1">
        <w:r>
          <w:rPr>
            <w:rFonts w:ascii="仿宋" w:eastAsia="仿宋" w:hAnsi="仿宋" w:cs="仿宋" w:hint="eastAsia"/>
            <w:lang w:eastAsia="zh-CN"/>
          </w:rPr>
          <w:t>(一)、建筑工程设计原则</w:t>
        </w:r>
        <w:r>
          <w:tab/>
        </w:r>
        <w:r>
          <w:fldChar w:fldCharType="begin"/>
        </w:r>
        <w:r>
          <w:instrText xml:space="preserve"> PAGEREF _Toc13041 \h </w:instrText>
        </w:r>
        <w:r>
          <w:fldChar w:fldCharType="separate"/>
        </w:r>
        <w:r>
          <w:t>6</w:t>
        </w:r>
        <w:r>
          <w:fldChar w:fldCharType="end"/>
        </w:r>
      </w:hyperlink>
    </w:p>
    <w:p>
      <w:pPr>
        <w:pStyle w:val="TOC2"/>
        <w:tabs>
          <w:tab w:val="right" w:leader="dot" w:pos="8306"/>
        </w:tabs>
      </w:pPr>
      <w:hyperlink w:anchor="_Toc31692" w:history="1">
        <w:r>
          <w:rPr>
            <w:rFonts w:ascii="仿宋" w:eastAsia="仿宋" w:hAnsi="仿宋" w:cs="仿宋" w:hint="eastAsia"/>
            <w:lang w:eastAsia="zh-CN"/>
          </w:rPr>
          <w:t>(二)、土建工程设计年限及安全等级</w:t>
        </w:r>
        <w:r>
          <w:tab/>
        </w:r>
        <w:r>
          <w:fldChar w:fldCharType="begin"/>
        </w:r>
        <w:r>
          <w:instrText xml:space="preserve"> PAGEREF _Toc31692 \h </w:instrText>
        </w:r>
        <w:r>
          <w:fldChar w:fldCharType="separate"/>
        </w:r>
        <w:r>
          <w:t>7</w:t>
        </w:r>
        <w:r>
          <w:fldChar w:fldCharType="end"/>
        </w:r>
      </w:hyperlink>
    </w:p>
    <w:p>
      <w:pPr>
        <w:pStyle w:val="TOC2"/>
        <w:tabs>
          <w:tab w:val="right" w:leader="dot" w:pos="8306"/>
        </w:tabs>
      </w:pPr>
      <w:hyperlink w:anchor="_Toc9270" w:history="1">
        <w:r>
          <w:rPr>
            <w:rFonts w:ascii="仿宋" w:eastAsia="仿宋" w:hAnsi="仿宋" w:cs="仿宋" w:hint="eastAsia"/>
            <w:lang w:eastAsia="zh-CN"/>
          </w:rPr>
          <w:t>(三)、建筑工程设计总体要求</w:t>
        </w:r>
        <w:r>
          <w:tab/>
        </w:r>
        <w:r>
          <w:fldChar w:fldCharType="begin"/>
        </w:r>
        <w:r>
          <w:instrText xml:space="preserve"> PAGEREF _Toc9270 \h </w:instrText>
        </w:r>
        <w:r>
          <w:fldChar w:fldCharType="separate"/>
        </w:r>
        <w:r>
          <w:t>8</w:t>
        </w:r>
        <w:r>
          <w:fldChar w:fldCharType="end"/>
        </w:r>
      </w:hyperlink>
    </w:p>
    <w:p>
      <w:pPr>
        <w:pStyle w:val="TOC2"/>
        <w:tabs>
          <w:tab w:val="right" w:leader="dot" w:pos="8306"/>
        </w:tabs>
      </w:pPr>
      <w:hyperlink w:anchor="_Toc29307" w:history="1">
        <w:r>
          <w:rPr>
            <w:rFonts w:ascii="仿宋" w:eastAsia="仿宋" w:hAnsi="仿宋" w:cs="仿宋" w:hint="eastAsia"/>
            <w:lang w:eastAsia="zh-CN"/>
          </w:rPr>
          <w:t>(四)、土建工程建设指标</w:t>
        </w:r>
        <w:r>
          <w:tab/>
        </w:r>
        <w:r>
          <w:fldChar w:fldCharType="begin"/>
        </w:r>
        <w:r>
          <w:instrText xml:space="preserve"> PAGEREF _Toc29307 \h </w:instrText>
        </w:r>
        <w:r>
          <w:fldChar w:fldCharType="separate"/>
        </w:r>
        <w:r>
          <w:t>9</w:t>
        </w:r>
        <w:r>
          <w:fldChar w:fldCharType="end"/>
        </w:r>
      </w:hyperlink>
    </w:p>
    <w:p>
      <w:pPr>
        <w:pStyle w:val="TOC1"/>
        <w:tabs>
          <w:tab w:val="right" w:leader="dot" w:pos="8306"/>
        </w:tabs>
      </w:pPr>
      <w:hyperlink w:anchor="_Toc32720" w:history="1">
        <w:r>
          <w:rPr>
            <w:rFonts w:ascii="仿宋" w:eastAsia="仿宋" w:hAnsi="仿宋" w:cs="仿宋" w:hint="eastAsia"/>
            <w:lang w:eastAsia="zh-CN"/>
          </w:rPr>
          <w:t>三、工艺说明</w:t>
        </w:r>
        <w:r>
          <w:tab/>
        </w:r>
        <w:r>
          <w:fldChar w:fldCharType="begin"/>
        </w:r>
        <w:r>
          <w:instrText xml:space="preserve"> PAGEREF _Toc32720 \h </w:instrText>
        </w:r>
        <w:r>
          <w:fldChar w:fldCharType="separate"/>
        </w:r>
        <w:r>
          <w:t>9</w:t>
        </w:r>
        <w:r>
          <w:fldChar w:fldCharType="end"/>
        </w:r>
      </w:hyperlink>
    </w:p>
    <w:p>
      <w:pPr>
        <w:pStyle w:val="TOC2"/>
        <w:tabs>
          <w:tab w:val="right" w:leader="dot" w:pos="8306"/>
        </w:tabs>
      </w:pPr>
      <w:hyperlink w:anchor="_Toc17235" w:history="1">
        <w:r>
          <w:rPr>
            <w:rFonts w:ascii="仿宋" w:eastAsia="仿宋" w:hAnsi="仿宋" w:cs="仿宋" w:hint="eastAsia"/>
            <w:lang w:eastAsia="zh-CN"/>
          </w:rPr>
          <w:t>(一)、技术管理特点</w:t>
        </w:r>
        <w:r>
          <w:tab/>
        </w:r>
        <w:r>
          <w:fldChar w:fldCharType="begin"/>
        </w:r>
        <w:r>
          <w:instrText xml:space="preserve"> PAGEREF _Toc17235 \h </w:instrText>
        </w:r>
        <w:r>
          <w:fldChar w:fldCharType="separate"/>
        </w:r>
        <w:r>
          <w:t>9</w:t>
        </w:r>
        <w:r>
          <w:fldChar w:fldCharType="end"/>
        </w:r>
      </w:hyperlink>
    </w:p>
    <w:p>
      <w:pPr>
        <w:pStyle w:val="TOC2"/>
        <w:tabs>
          <w:tab w:val="right" w:leader="dot" w:pos="8306"/>
        </w:tabs>
      </w:pPr>
      <w:hyperlink w:anchor="_Toc31345" w:history="1">
        <w:r>
          <w:rPr>
            <w:rFonts w:ascii="仿宋" w:eastAsia="仿宋" w:hAnsi="仿宋" w:cs="仿宋" w:hint="eastAsia"/>
            <w:lang w:eastAsia="zh-CN"/>
          </w:rPr>
          <w:t>(二)、PSU项目工艺技术设计方案</w:t>
        </w:r>
        <w:r>
          <w:tab/>
        </w:r>
        <w:r>
          <w:fldChar w:fldCharType="begin"/>
        </w:r>
        <w:r>
          <w:instrText xml:space="preserve"> PAGEREF _Toc31345 \h </w:instrText>
        </w:r>
        <w:r>
          <w:fldChar w:fldCharType="separate"/>
        </w:r>
        <w:r>
          <w:t>10</w:t>
        </w:r>
        <w:r>
          <w:fldChar w:fldCharType="end"/>
        </w:r>
      </w:hyperlink>
    </w:p>
    <w:p>
      <w:pPr>
        <w:pStyle w:val="TOC2"/>
        <w:tabs>
          <w:tab w:val="right" w:leader="dot" w:pos="8306"/>
        </w:tabs>
      </w:pPr>
      <w:hyperlink w:anchor="_Toc17300" w:history="1">
        <w:r>
          <w:rPr>
            <w:rFonts w:ascii="仿宋" w:eastAsia="仿宋" w:hAnsi="仿宋" w:cs="仿宋" w:hint="eastAsia"/>
            <w:lang w:eastAsia="zh-CN"/>
          </w:rPr>
          <w:t>(三)、设备选型方案</w:t>
        </w:r>
        <w:r>
          <w:tab/>
        </w:r>
        <w:r>
          <w:fldChar w:fldCharType="begin"/>
        </w:r>
        <w:r>
          <w:instrText xml:space="preserve"> PAGEREF _Toc17300 \h </w:instrText>
        </w:r>
        <w:r>
          <w:fldChar w:fldCharType="separate"/>
        </w:r>
        <w:r>
          <w:t>11</w:t>
        </w:r>
        <w:r>
          <w:fldChar w:fldCharType="end"/>
        </w:r>
      </w:hyperlink>
    </w:p>
    <w:p>
      <w:pPr>
        <w:pStyle w:val="TOC1"/>
        <w:tabs>
          <w:tab w:val="right" w:leader="dot" w:pos="8306"/>
        </w:tabs>
      </w:pPr>
      <w:hyperlink w:anchor="_Toc611" w:history="1">
        <w:r>
          <w:rPr>
            <w:rFonts w:ascii="仿宋" w:eastAsia="仿宋" w:hAnsi="仿宋" w:cs="仿宋" w:hint="eastAsia"/>
            <w:lang w:eastAsia="zh-CN"/>
          </w:rPr>
          <w:t>四、PSU项目可持续发展</w:t>
        </w:r>
        <w:r>
          <w:tab/>
        </w:r>
        <w:r>
          <w:fldChar w:fldCharType="begin"/>
        </w:r>
        <w:r>
          <w:instrText xml:space="preserve"> PAGEREF _Toc611 \h </w:instrText>
        </w:r>
        <w:r>
          <w:fldChar w:fldCharType="separate"/>
        </w:r>
        <w:r>
          <w:t>13</w:t>
        </w:r>
        <w:r>
          <w:fldChar w:fldCharType="end"/>
        </w:r>
      </w:hyperlink>
    </w:p>
    <w:p>
      <w:pPr>
        <w:pStyle w:val="TOC2"/>
        <w:tabs>
          <w:tab w:val="right" w:leader="dot" w:pos="8306"/>
        </w:tabs>
      </w:pPr>
      <w:hyperlink w:anchor="_Toc1602" w:history="1">
        <w:r>
          <w:rPr>
            <w:rFonts w:ascii="仿宋" w:eastAsia="仿宋" w:hAnsi="仿宋" w:cs="仿宋" w:hint="eastAsia"/>
            <w:lang w:eastAsia="zh-CN"/>
          </w:rPr>
          <w:t>(一)、可持续战略与实践</w:t>
        </w:r>
        <w:r>
          <w:tab/>
        </w:r>
        <w:r>
          <w:fldChar w:fldCharType="begin"/>
        </w:r>
        <w:r>
          <w:instrText xml:space="preserve"> PAGEREF _Toc1602 \h </w:instrText>
        </w:r>
        <w:r>
          <w:fldChar w:fldCharType="separate"/>
        </w:r>
        <w:r>
          <w:t>13</w:t>
        </w:r>
        <w:r>
          <w:fldChar w:fldCharType="end"/>
        </w:r>
      </w:hyperlink>
    </w:p>
    <w:p>
      <w:pPr>
        <w:pStyle w:val="TOC2"/>
        <w:tabs>
          <w:tab w:val="right" w:leader="dot" w:pos="8306"/>
        </w:tabs>
      </w:pPr>
      <w:hyperlink w:anchor="_Toc19699" w:history="1">
        <w:r>
          <w:rPr>
            <w:rFonts w:ascii="仿宋" w:eastAsia="仿宋" w:hAnsi="仿宋" w:cs="仿宋" w:hint="eastAsia"/>
            <w:lang w:eastAsia="zh-CN"/>
          </w:rPr>
          <w:t>(二)、环保与社会责任</w:t>
        </w:r>
        <w:r>
          <w:tab/>
        </w:r>
        <w:r>
          <w:fldChar w:fldCharType="begin"/>
        </w:r>
        <w:r>
          <w:instrText xml:space="preserve"> PAGEREF _Toc19699 \h </w:instrText>
        </w:r>
        <w:r>
          <w:fldChar w:fldCharType="separate"/>
        </w:r>
        <w:r>
          <w:t>13</w:t>
        </w:r>
        <w:r>
          <w:fldChar w:fldCharType="end"/>
        </w:r>
      </w:hyperlink>
    </w:p>
    <w:p>
      <w:pPr>
        <w:pStyle w:val="TOC1"/>
        <w:tabs>
          <w:tab w:val="right" w:leader="dot" w:pos="8306"/>
        </w:tabs>
      </w:pPr>
      <w:hyperlink w:anchor="_Toc2147" w:history="1">
        <w:r>
          <w:rPr>
            <w:rFonts w:ascii="仿宋" w:eastAsia="仿宋" w:hAnsi="仿宋" w:cs="仿宋" w:hint="eastAsia"/>
            <w:lang w:eastAsia="zh-CN"/>
          </w:rPr>
          <w:t>五、市场分析、调研</w:t>
        </w:r>
        <w:r>
          <w:tab/>
        </w:r>
        <w:r>
          <w:fldChar w:fldCharType="begin"/>
        </w:r>
        <w:r>
          <w:instrText xml:space="preserve"> PAGEREF _Toc2147 \h </w:instrText>
        </w:r>
        <w:r>
          <w:fldChar w:fldCharType="separate"/>
        </w:r>
        <w:r>
          <w:t>14</w:t>
        </w:r>
        <w:r>
          <w:fldChar w:fldCharType="end"/>
        </w:r>
      </w:hyperlink>
    </w:p>
    <w:p>
      <w:pPr>
        <w:pStyle w:val="TOC2"/>
        <w:tabs>
          <w:tab w:val="right" w:leader="dot" w:pos="8306"/>
        </w:tabs>
      </w:pPr>
      <w:hyperlink w:anchor="_Toc21562" w:history="1">
        <w:r>
          <w:rPr>
            <w:rFonts w:ascii="仿宋" w:eastAsia="仿宋" w:hAnsi="仿宋" w:cs="仿宋" w:hint="eastAsia"/>
            <w:lang w:eastAsia="zh-CN"/>
          </w:rPr>
          <w:t>(一)、PSU行业分析</w:t>
        </w:r>
        <w:r>
          <w:tab/>
        </w:r>
        <w:r>
          <w:fldChar w:fldCharType="begin"/>
        </w:r>
        <w:r>
          <w:instrText xml:space="preserve"> PAGEREF _Toc21562 \h </w:instrText>
        </w:r>
        <w:r>
          <w:fldChar w:fldCharType="separate"/>
        </w:r>
        <w:r>
          <w:t>14</w:t>
        </w:r>
        <w:r>
          <w:fldChar w:fldCharType="end"/>
        </w:r>
      </w:hyperlink>
    </w:p>
    <w:p>
      <w:pPr>
        <w:pStyle w:val="TOC2"/>
        <w:tabs>
          <w:tab w:val="right" w:leader="dot" w:pos="8306"/>
        </w:tabs>
      </w:pPr>
      <w:hyperlink w:anchor="_Toc12339" w:history="1">
        <w:r>
          <w:rPr>
            <w:rFonts w:ascii="仿宋" w:eastAsia="仿宋" w:hAnsi="仿宋" w:cs="仿宋" w:hint="eastAsia"/>
            <w:lang w:eastAsia="zh-CN"/>
          </w:rPr>
          <w:t>(二)、PSU市场分析预测</w:t>
        </w:r>
        <w:r>
          <w:tab/>
        </w:r>
        <w:r>
          <w:fldChar w:fldCharType="begin"/>
        </w:r>
        <w:r>
          <w:instrText xml:space="preserve"> PAGEREF _Toc12339 \h </w:instrText>
        </w:r>
        <w:r>
          <w:fldChar w:fldCharType="separate"/>
        </w:r>
        <w:r>
          <w:t>15</w:t>
        </w:r>
        <w:r>
          <w:fldChar w:fldCharType="end"/>
        </w:r>
      </w:hyperlink>
    </w:p>
    <w:p>
      <w:pPr>
        <w:pStyle w:val="TOC1"/>
        <w:tabs>
          <w:tab w:val="right" w:leader="dot" w:pos="8306"/>
        </w:tabs>
      </w:pPr>
      <w:hyperlink w:anchor="_Toc28668" w:history="1">
        <w:r>
          <w:rPr>
            <w:rFonts w:ascii="仿宋" w:eastAsia="仿宋" w:hAnsi="仿宋" w:cs="仿宋" w:hint="eastAsia"/>
            <w:lang w:eastAsia="zh-CN"/>
          </w:rPr>
          <w:t>六、PSU项目危机管理</w:t>
        </w:r>
        <w:r>
          <w:tab/>
        </w:r>
        <w:r>
          <w:fldChar w:fldCharType="begin"/>
        </w:r>
        <w:r>
          <w:instrText xml:space="preserve"> PAGEREF _Toc28668 \h </w:instrText>
        </w:r>
        <w:r>
          <w:fldChar w:fldCharType="separate"/>
        </w:r>
        <w:r>
          <w:t>16</w:t>
        </w:r>
        <w:r>
          <w:fldChar w:fldCharType="end"/>
        </w:r>
      </w:hyperlink>
    </w:p>
    <w:p>
      <w:pPr>
        <w:pStyle w:val="TOC2"/>
        <w:tabs>
          <w:tab w:val="right" w:leader="dot" w:pos="8306"/>
        </w:tabs>
      </w:pPr>
      <w:hyperlink w:anchor="_Toc16117" w:history="1">
        <w:r>
          <w:rPr>
            <w:rFonts w:ascii="仿宋" w:eastAsia="仿宋" w:hAnsi="仿宋" w:cs="仿宋" w:hint="eastAsia"/>
            <w:lang w:eastAsia="zh-CN"/>
          </w:rPr>
          <w:t>(一)、危机预警与识别</w:t>
        </w:r>
        <w:r>
          <w:tab/>
        </w:r>
        <w:r>
          <w:fldChar w:fldCharType="begin"/>
        </w:r>
        <w:r>
          <w:instrText xml:space="preserve"> PAGEREF _Toc16117 \h </w:instrText>
        </w:r>
        <w:r>
          <w:fldChar w:fldCharType="separate"/>
        </w:r>
        <w:r>
          <w:t>16</w:t>
        </w:r>
        <w:r>
          <w:fldChar w:fldCharType="end"/>
        </w:r>
      </w:hyperlink>
    </w:p>
    <w:p>
      <w:pPr>
        <w:pStyle w:val="TOC2"/>
        <w:tabs>
          <w:tab w:val="right" w:leader="dot" w:pos="8306"/>
        </w:tabs>
      </w:pPr>
      <w:hyperlink w:anchor="_Toc19130" w:history="1">
        <w:r>
          <w:rPr>
            <w:rFonts w:ascii="仿宋" w:eastAsia="仿宋" w:hAnsi="仿宋" w:cs="仿宋" w:hint="eastAsia"/>
            <w:lang w:eastAsia="zh-CN"/>
          </w:rPr>
          <w:t>(二)、危机应对与恢复</w:t>
        </w:r>
        <w:r>
          <w:tab/>
        </w:r>
        <w:r>
          <w:fldChar w:fldCharType="begin"/>
        </w:r>
        <w:r>
          <w:instrText xml:space="preserve"> PAGEREF _Toc19130 \h </w:instrText>
        </w:r>
        <w:r>
          <w:fldChar w:fldCharType="separate"/>
        </w:r>
        <w:r>
          <w:t>17</w:t>
        </w:r>
        <w:r>
          <w:fldChar w:fldCharType="end"/>
        </w:r>
      </w:hyperlink>
    </w:p>
    <w:p>
      <w:pPr>
        <w:pStyle w:val="TOC1"/>
        <w:tabs>
          <w:tab w:val="right" w:leader="dot" w:pos="8306"/>
        </w:tabs>
      </w:pPr>
      <w:hyperlink w:anchor="_Toc4681" w:history="1">
        <w:r>
          <w:rPr>
            <w:rFonts w:ascii="仿宋" w:eastAsia="仿宋" w:hAnsi="仿宋" w:cs="仿宋" w:hint="eastAsia"/>
            <w:lang w:eastAsia="zh-CN"/>
          </w:rPr>
          <w:t>七、PSU项目人力资源培养与发展</w:t>
        </w:r>
        <w:r>
          <w:tab/>
        </w:r>
        <w:r>
          <w:fldChar w:fldCharType="begin"/>
        </w:r>
        <w:r>
          <w:instrText xml:space="preserve"> PAGEREF _Toc4681 \h </w:instrText>
        </w:r>
        <w:r>
          <w:fldChar w:fldCharType="separate"/>
        </w:r>
        <w:r>
          <w:t>18</w:t>
        </w:r>
        <w:r>
          <w:fldChar w:fldCharType="end"/>
        </w:r>
      </w:hyperlink>
    </w:p>
    <w:p>
      <w:pPr>
        <w:pStyle w:val="TOC2"/>
        <w:tabs>
          <w:tab w:val="right" w:leader="dot" w:pos="8306"/>
        </w:tabs>
      </w:pPr>
      <w:hyperlink w:anchor="_Toc15409" w:history="1">
        <w:r>
          <w:rPr>
            <w:rFonts w:ascii="仿宋" w:eastAsia="仿宋" w:hAnsi="仿宋" w:cs="仿宋" w:hint="eastAsia"/>
            <w:lang w:eastAsia="zh-CN"/>
          </w:rPr>
          <w:t>(一)、人才需求与规划</w:t>
        </w:r>
        <w:r>
          <w:tab/>
        </w:r>
        <w:r>
          <w:fldChar w:fldCharType="begin"/>
        </w:r>
        <w:r>
          <w:instrText xml:space="preserve"> PAGEREF _Toc15409 \h </w:instrText>
        </w:r>
        <w:r>
          <w:fldChar w:fldCharType="separate"/>
        </w:r>
        <w:r>
          <w:t>18</w:t>
        </w:r>
        <w:r>
          <w:fldChar w:fldCharType="end"/>
        </w:r>
      </w:hyperlink>
    </w:p>
    <w:p>
      <w:pPr>
        <w:pStyle w:val="TOC2"/>
        <w:tabs>
          <w:tab w:val="right" w:leader="dot" w:pos="8306"/>
        </w:tabs>
      </w:pPr>
      <w:hyperlink w:anchor="_Toc14638" w:history="1">
        <w:r>
          <w:rPr>
            <w:rFonts w:ascii="仿宋" w:eastAsia="仿宋" w:hAnsi="仿宋" w:cs="仿宋" w:hint="eastAsia"/>
            <w:lang w:eastAsia="zh-CN"/>
          </w:rPr>
          <w:t>(二)、培训与发展计划</w:t>
        </w:r>
        <w:r>
          <w:tab/>
        </w:r>
        <w:r>
          <w:fldChar w:fldCharType="begin"/>
        </w:r>
        <w:r>
          <w:instrText xml:space="preserve"> PAGEREF _Toc14638 \h </w:instrText>
        </w:r>
        <w:r>
          <w:fldChar w:fldCharType="separate"/>
        </w:r>
        <w:r>
          <w:t>19</w:t>
        </w:r>
        <w:r>
          <w:fldChar w:fldCharType="end"/>
        </w:r>
      </w:hyperlink>
    </w:p>
    <w:p>
      <w:pPr>
        <w:pStyle w:val="TOC1"/>
        <w:tabs>
          <w:tab w:val="right" w:leader="dot" w:pos="8306"/>
        </w:tabs>
      </w:pPr>
      <w:hyperlink w:anchor="_Toc7374" w:history="1">
        <w:r>
          <w:rPr>
            <w:rFonts w:ascii="仿宋" w:eastAsia="仿宋" w:hAnsi="仿宋" w:cs="仿宋" w:hint="eastAsia"/>
            <w:lang w:eastAsia="zh-CN"/>
          </w:rPr>
          <w:t>八、PSU项目创新与研发</w:t>
        </w:r>
        <w:r>
          <w:tab/>
        </w:r>
        <w:r>
          <w:fldChar w:fldCharType="begin"/>
        </w:r>
        <w:r>
          <w:instrText xml:space="preserve"> PAGEREF _Toc7374 \h </w:instrText>
        </w:r>
        <w:r>
          <w:fldChar w:fldCharType="separate"/>
        </w:r>
        <w:r>
          <w:t>19</w:t>
        </w:r>
        <w:r>
          <w:fldChar w:fldCharType="end"/>
        </w:r>
      </w:hyperlink>
    </w:p>
    <w:p>
      <w:pPr>
        <w:pStyle w:val="TOC2"/>
        <w:tabs>
          <w:tab w:val="right" w:leader="dot" w:pos="8306"/>
        </w:tabs>
      </w:pPr>
      <w:hyperlink w:anchor="_Toc16919" w:history="1">
        <w:r>
          <w:rPr>
            <w:rFonts w:ascii="仿宋" w:eastAsia="仿宋" w:hAnsi="仿宋" w:cs="仿宋" w:hint="eastAsia"/>
            <w:lang w:eastAsia="zh-CN"/>
          </w:rPr>
          <w:t>(一)、创新策略与方向</w:t>
        </w:r>
        <w:r>
          <w:tab/>
        </w:r>
        <w:r>
          <w:fldChar w:fldCharType="begin"/>
        </w:r>
        <w:r>
          <w:instrText xml:space="preserve"> PAGEREF _Toc16919 \h </w:instrText>
        </w:r>
        <w:r>
          <w:fldChar w:fldCharType="separate"/>
        </w:r>
        <w:r>
          <w:t>19</w:t>
        </w:r>
        <w:r>
          <w:fldChar w:fldCharType="end"/>
        </w:r>
      </w:hyperlink>
    </w:p>
    <w:p>
      <w:pPr>
        <w:pStyle w:val="TOC2"/>
        <w:tabs>
          <w:tab w:val="right" w:leader="dot" w:pos="8306"/>
        </w:tabs>
      </w:pPr>
      <w:hyperlink w:anchor="_Toc494" w:history="1">
        <w:r>
          <w:rPr>
            <w:rFonts w:ascii="仿宋" w:eastAsia="仿宋" w:hAnsi="仿宋" w:cs="仿宋" w:hint="eastAsia"/>
            <w:lang w:eastAsia="zh-CN"/>
          </w:rPr>
          <w:t>(二)、研发规划与投入</w:t>
        </w:r>
        <w:r>
          <w:tab/>
        </w:r>
        <w:r>
          <w:fldChar w:fldCharType="begin"/>
        </w:r>
        <w:r>
          <w:instrText xml:space="preserve"> PAGEREF _Toc494 \h </w:instrText>
        </w:r>
        <w:r>
          <w:fldChar w:fldCharType="separate"/>
        </w:r>
        <w:r>
          <w:t>21</w:t>
        </w:r>
        <w:r>
          <w:fldChar w:fldCharType="end"/>
        </w:r>
      </w:hyperlink>
    </w:p>
    <w:p>
      <w:pPr>
        <w:pStyle w:val="TOC1"/>
        <w:tabs>
          <w:tab w:val="right" w:leader="dot" w:pos="8306"/>
        </w:tabs>
      </w:pPr>
      <w:hyperlink w:anchor="_Toc4805" w:history="1">
        <w:r>
          <w:rPr>
            <w:rFonts w:ascii="仿宋" w:eastAsia="仿宋" w:hAnsi="仿宋" w:cs="仿宋" w:hint="eastAsia"/>
            <w:lang w:eastAsia="zh-CN"/>
          </w:rPr>
          <w:t>九、PSU项目计划安排</w:t>
        </w:r>
        <w:r>
          <w:tab/>
        </w:r>
        <w:r>
          <w:fldChar w:fldCharType="begin"/>
        </w:r>
        <w:r>
          <w:instrText xml:space="preserve"> PAGEREF _Toc4805 \h </w:instrText>
        </w:r>
        <w:r>
          <w:fldChar w:fldCharType="separate"/>
        </w:r>
        <w:r>
          <w:t>22</w:t>
        </w:r>
        <w:r>
          <w:fldChar w:fldCharType="end"/>
        </w:r>
      </w:hyperlink>
    </w:p>
    <w:p>
      <w:pPr>
        <w:pStyle w:val="TOC2"/>
        <w:tabs>
          <w:tab w:val="right" w:leader="dot" w:pos="8306"/>
        </w:tabs>
      </w:pPr>
      <w:hyperlink w:anchor="_Toc4314" w:history="1">
        <w:r>
          <w:rPr>
            <w:rFonts w:ascii="仿宋" w:eastAsia="仿宋" w:hAnsi="仿宋" w:cs="仿宋" w:hint="eastAsia"/>
            <w:lang w:eastAsia="zh-CN"/>
          </w:rPr>
          <w:t>(一)、建设周期</w:t>
        </w:r>
        <w:r>
          <w:tab/>
        </w:r>
        <w:r>
          <w:fldChar w:fldCharType="begin"/>
        </w:r>
        <w:r>
          <w:instrText xml:space="preserve"> PAGEREF _Toc4314 \h </w:instrText>
        </w:r>
        <w:r>
          <w:fldChar w:fldCharType="separate"/>
        </w:r>
        <w:r>
          <w:t>22</w:t>
        </w:r>
        <w:r>
          <w:fldChar w:fldCharType="end"/>
        </w:r>
      </w:hyperlink>
    </w:p>
    <w:p>
      <w:pPr>
        <w:pStyle w:val="TOC2"/>
        <w:tabs>
          <w:tab w:val="right" w:leader="dot" w:pos="8306"/>
        </w:tabs>
      </w:pPr>
      <w:hyperlink w:anchor="_Toc24509" w:history="1">
        <w:r>
          <w:rPr>
            <w:rFonts w:ascii="仿宋" w:eastAsia="仿宋" w:hAnsi="仿宋" w:cs="仿宋" w:hint="eastAsia"/>
            <w:lang w:eastAsia="zh-CN"/>
          </w:rPr>
          <w:t>(二)、建设进度</w:t>
        </w:r>
        <w:r>
          <w:tab/>
        </w:r>
        <w:r>
          <w:fldChar w:fldCharType="begin"/>
        </w:r>
        <w:r>
          <w:instrText xml:space="preserve"> PAGEREF _Toc24509 \h </w:instrText>
        </w:r>
        <w:r>
          <w:fldChar w:fldCharType="separate"/>
        </w:r>
        <w:r>
          <w:t>23</w:t>
        </w:r>
        <w:r>
          <w:fldChar w:fldCharType="end"/>
        </w:r>
      </w:hyperlink>
    </w:p>
    <w:p>
      <w:pPr>
        <w:pStyle w:val="TOC2"/>
        <w:tabs>
          <w:tab w:val="right" w:leader="dot" w:pos="8306"/>
        </w:tabs>
      </w:pPr>
      <w:hyperlink w:anchor="_Toc18141" w:history="1">
        <w:r>
          <w:rPr>
            <w:rFonts w:ascii="仿宋" w:eastAsia="仿宋" w:hAnsi="仿宋" w:cs="仿宋" w:hint="eastAsia"/>
            <w:lang w:eastAsia="zh-CN"/>
          </w:rPr>
          <w:t>(三)、进度安排注意事项</w:t>
        </w:r>
        <w:r>
          <w:tab/>
        </w:r>
        <w:r>
          <w:fldChar w:fldCharType="begin"/>
        </w:r>
        <w:r>
          <w:instrText xml:space="preserve"> PAGEREF _Toc18141 \h </w:instrText>
        </w:r>
        <w:r>
          <w:fldChar w:fldCharType="separate"/>
        </w:r>
        <w:r>
          <w:t>24</w:t>
        </w:r>
        <w:r>
          <w:fldChar w:fldCharType="end"/>
        </w:r>
      </w:hyperlink>
    </w:p>
    <w:p>
      <w:pPr>
        <w:pStyle w:val="TOC2"/>
        <w:tabs>
          <w:tab w:val="right" w:leader="dot" w:pos="8306"/>
        </w:tabs>
      </w:pPr>
      <w:hyperlink w:anchor="_Toc18576" w:history="1">
        <w:r>
          <w:rPr>
            <w:rFonts w:ascii="仿宋" w:eastAsia="仿宋" w:hAnsi="仿宋" w:cs="仿宋" w:hint="eastAsia"/>
            <w:lang w:eastAsia="zh-CN"/>
          </w:rPr>
          <w:t>(四)、人力资源配置</w:t>
        </w:r>
        <w:r>
          <w:tab/>
        </w:r>
        <w:r>
          <w:fldChar w:fldCharType="begin"/>
        </w:r>
        <w:r>
          <w:instrText xml:space="preserve"> PAGEREF _Toc18576 \h </w:instrText>
        </w:r>
        <w:r>
          <w:fldChar w:fldCharType="separate"/>
        </w:r>
        <w:r>
          <w:t>25</w:t>
        </w:r>
        <w:r>
          <w:fldChar w:fldCharType="end"/>
        </w:r>
      </w:hyperlink>
    </w:p>
    <w:p>
      <w:pPr>
        <w:pStyle w:val="TOC1"/>
        <w:tabs>
          <w:tab w:val="right" w:leader="dot" w:pos="8306"/>
        </w:tabs>
      </w:pPr>
      <w:hyperlink w:anchor="_Toc18161" w:history="1">
        <w:r>
          <w:rPr>
            <w:rFonts w:ascii="仿宋" w:eastAsia="仿宋" w:hAnsi="仿宋" w:cs="仿宋" w:hint="eastAsia"/>
            <w:lang w:eastAsia="zh-CN"/>
          </w:rPr>
          <w:t>十、PSU项目环境影响分析</w:t>
        </w:r>
        <w:r>
          <w:tab/>
        </w:r>
        <w:r>
          <w:fldChar w:fldCharType="begin"/>
        </w:r>
        <w:r>
          <w:instrText xml:space="preserve"> PAGEREF _Toc18161 \h </w:instrText>
        </w:r>
        <w:r>
          <w:fldChar w:fldCharType="separate"/>
        </w:r>
        <w:r>
          <w:t>26</w:t>
        </w:r>
        <w:r>
          <w:fldChar w:fldCharType="end"/>
        </w:r>
      </w:hyperlink>
    </w:p>
    <w:p>
      <w:pPr>
        <w:pStyle w:val="TOC2"/>
        <w:tabs>
          <w:tab w:val="right" w:leader="dot" w:pos="8306"/>
        </w:tabs>
      </w:pPr>
      <w:hyperlink w:anchor="_Toc1876" w:history="1">
        <w:r>
          <w:rPr>
            <w:rFonts w:ascii="仿宋" w:eastAsia="仿宋" w:hAnsi="仿宋" w:cs="仿宋" w:hint="eastAsia"/>
            <w:lang w:eastAsia="zh-CN"/>
          </w:rPr>
          <w:t>(一)、建设区域环境质量现状</w:t>
        </w:r>
        <w:r>
          <w:tab/>
        </w:r>
        <w:r>
          <w:fldChar w:fldCharType="begin"/>
        </w:r>
        <w:r>
          <w:instrText xml:space="preserve"> PAGEREF _Toc1876 \h </w:instrText>
        </w:r>
        <w:r>
          <w:fldChar w:fldCharType="separate"/>
        </w:r>
        <w:r>
          <w:t>26</w:t>
        </w:r>
        <w:r>
          <w:fldChar w:fldCharType="end"/>
        </w:r>
      </w:hyperlink>
    </w:p>
    <w:p>
      <w:pPr>
        <w:pStyle w:val="TOC2"/>
        <w:tabs>
          <w:tab w:val="right" w:leader="dot" w:pos="8306"/>
        </w:tabs>
      </w:pPr>
      <w:hyperlink w:anchor="_Toc456" w:history="1">
        <w:r>
          <w:rPr>
            <w:rFonts w:ascii="仿宋" w:eastAsia="仿宋" w:hAnsi="仿宋" w:cs="仿宋" w:hint="eastAsia"/>
            <w:lang w:eastAsia="zh-CN"/>
          </w:rPr>
          <w:t>(二)、建设期环境保护</w:t>
        </w:r>
        <w:r>
          <w:tab/>
        </w:r>
        <w:r>
          <w:fldChar w:fldCharType="begin"/>
        </w:r>
        <w:r>
          <w:instrText xml:space="preserve"> PAGEREF _Toc456 \h </w:instrText>
        </w:r>
        <w:r>
          <w:fldChar w:fldCharType="separate"/>
        </w:r>
        <w:r>
          <w:t>28</w:t>
        </w:r>
        <w:r>
          <w:fldChar w:fldCharType="end"/>
        </w:r>
      </w:hyperlink>
    </w:p>
    <w:p>
      <w:pPr>
        <w:pStyle w:val="TOC2"/>
        <w:tabs>
          <w:tab w:val="right" w:leader="dot" w:pos="8306"/>
        </w:tabs>
      </w:pPr>
      <w:hyperlink w:anchor="_Toc21762" w:history="1">
        <w:r>
          <w:rPr>
            <w:rFonts w:ascii="仿宋" w:eastAsia="仿宋" w:hAnsi="仿宋" w:cs="仿宋" w:hint="eastAsia"/>
            <w:lang w:eastAsia="zh-CN"/>
          </w:rPr>
          <w:t>(三)、运营期环境保护</w:t>
        </w:r>
        <w:r>
          <w:tab/>
        </w:r>
        <w:r>
          <w:fldChar w:fldCharType="begin"/>
        </w:r>
        <w:r>
          <w:instrText xml:space="preserve"> PAGEREF _Toc21762 \h </w:instrText>
        </w:r>
        <w:r>
          <w:fldChar w:fldCharType="separate"/>
        </w:r>
        <w:r>
          <w:t>29</w:t>
        </w:r>
        <w:r>
          <w:fldChar w:fldCharType="end"/>
        </w:r>
      </w:hyperlink>
    </w:p>
    <w:p>
      <w:pPr>
        <w:pStyle w:val="TOC2"/>
        <w:tabs>
          <w:tab w:val="right" w:leader="dot" w:pos="8306"/>
        </w:tabs>
      </w:pPr>
      <w:hyperlink w:anchor="_Toc29511" w:history="1">
        <w:r>
          <w:rPr>
            <w:rFonts w:ascii="仿宋" w:eastAsia="仿宋" w:hAnsi="仿宋" w:cs="仿宋" w:hint="eastAsia"/>
            <w:lang w:eastAsia="zh-CN"/>
          </w:rPr>
          <w:t>(四)、PSU项目建设对区域经济的影响</w:t>
        </w:r>
        <w:r>
          <w:tab/>
        </w:r>
        <w:r>
          <w:fldChar w:fldCharType="begin"/>
        </w:r>
        <w:r>
          <w:instrText xml:space="preserve"> PAGEREF _Toc29511 \h </w:instrText>
        </w:r>
        <w:r>
          <w:fldChar w:fldCharType="separate"/>
        </w:r>
        <w:r>
          <w:t>30</w:t>
        </w:r>
        <w:r>
          <w:fldChar w:fldCharType="end"/>
        </w:r>
      </w:hyperlink>
    </w:p>
    <w:p>
      <w:pPr>
        <w:pStyle w:val="TOC2"/>
        <w:tabs>
          <w:tab w:val="right" w:leader="dot" w:pos="8306"/>
        </w:tabs>
      </w:pPr>
      <w:hyperlink w:anchor="_Toc29069" w:history="1">
        <w:r>
          <w:rPr>
            <w:rFonts w:ascii="仿宋" w:eastAsia="仿宋" w:hAnsi="仿宋" w:cs="仿宋" w:hint="eastAsia"/>
            <w:lang w:eastAsia="zh-CN"/>
          </w:rPr>
          <w:t>(五)、废弃物处理</w:t>
        </w:r>
        <w:r>
          <w:tab/>
        </w:r>
        <w:r>
          <w:fldChar w:fldCharType="begin"/>
        </w:r>
        <w:r>
          <w:instrText xml:space="preserve"> PAGEREF _Toc29069 \h </w:instrText>
        </w:r>
        <w:r>
          <w:fldChar w:fldCharType="separate"/>
        </w:r>
        <w:r>
          <w:t>32</w:t>
        </w:r>
        <w:r>
          <w:fldChar w:fldCharType="end"/>
        </w:r>
      </w:hyperlink>
    </w:p>
    <w:p>
      <w:pPr>
        <w:pStyle w:val="TOC2"/>
        <w:tabs>
          <w:tab w:val="right" w:leader="dot" w:pos="8306"/>
        </w:tabs>
      </w:pPr>
      <w:hyperlink w:anchor="_Toc18603" w:history="1">
        <w:r>
          <w:rPr>
            <w:rFonts w:ascii="仿宋" w:eastAsia="仿宋" w:hAnsi="仿宋" w:cs="仿宋" w:hint="eastAsia"/>
            <w:lang w:eastAsia="zh-CN"/>
          </w:rPr>
          <w:t>(六)、特殊环境影响分析</w:t>
        </w:r>
        <w:r>
          <w:tab/>
        </w:r>
        <w:r>
          <w:fldChar w:fldCharType="begin"/>
        </w:r>
        <w:r>
          <w:instrText xml:space="preserve"> PAGEREF _Toc18603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94" w:history="1">
        <w:r>
          <w:rPr>
            <w:rFonts w:ascii="仿宋" w:eastAsia="仿宋" w:hAnsi="仿宋" w:cs="仿宋" w:hint="eastAsia"/>
            <w:lang w:eastAsia="zh-CN"/>
          </w:rPr>
          <w:t>(七)、清洁生产</w:t>
        </w:r>
        <w:r>
          <w:tab/>
        </w:r>
        <w:r>
          <w:fldChar w:fldCharType="begin"/>
        </w:r>
        <w:r>
          <w:instrText xml:space="preserve"> PAGEREF _Toc30194 \h </w:instrText>
        </w:r>
        <w:r>
          <w:fldChar w:fldCharType="separate"/>
        </w:r>
        <w:r>
          <w:t>34</w:t>
        </w:r>
        <w:r>
          <w:fldChar w:fldCharType="end"/>
        </w:r>
      </w:hyperlink>
    </w:p>
    <w:p>
      <w:pPr>
        <w:pStyle w:val="TOC2"/>
        <w:tabs>
          <w:tab w:val="right" w:leader="dot" w:pos="8306"/>
        </w:tabs>
      </w:pPr>
      <w:hyperlink w:anchor="_Toc7401" w:history="1">
        <w:r>
          <w:rPr>
            <w:rFonts w:ascii="仿宋" w:eastAsia="仿宋" w:hAnsi="仿宋" w:cs="仿宋" w:hint="eastAsia"/>
            <w:lang w:eastAsia="zh-CN"/>
          </w:rPr>
          <w:t>(八)、环境保护综合评价</w:t>
        </w:r>
        <w:r>
          <w:tab/>
        </w:r>
        <w:r>
          <w:fldChar w:fldCharType="begin"/>
        </w:r>
        <w:r>
          <w:instrText xml:space="preserve"> PAGEREF _Toc7401 \h </w:instrText>
        </w:r>
        <w:r>
          <w:fldChar w:fldCharType="separate"/>
        </w:r>
        <w:r>
          <w:t>35</w:t>
        </w:r>
        <w:r>
          <w:fldChar w:fldCharType="end"/>
        </w:r>
      </w:hyperlink>
    </w:p>
    <w:p>
      <w:pPr>
        <w:pStyle w:val="TOC1"/>
        <w:tabs>
          <w:tab w:val="right" w:leader="dot" w:pos="8306"/>
        </w:tabs>
      </w:pPr>
      <w:hyperlink w:anchor="_Toc1940" w:history="1">
        <w:r>
          <w:rPr>
            <w:rFonts w:ascii="仿宋" w:eastAsia="仿宋" w:hAnsi="仿宋" w:cs="仿宋" w:hint="eastAsia"/>
            <w:lang w:eastAsia="zh-CN"/>
          </w:rPr>
          <w:t>十一、PSU项目经营效益</w:t>
        </w:r>
        <w:r>
          <w:tab/>
        </w:r>
        <w:r>
          <w:fldChar w:fldCharType="begin"/>
        </w:r>
        <w:r>
          <w:instrText xml:space="preserve"> PAGEREF _Toc1940 \h </w:instrText>
        </w:r>
        <w:r>
          <w:fldChar w:fldCharType="separate"/>
        </w:r>
        <w:r>
          <w:t>37</w:t>
        </w:r>
        <w:r>
          <w:fldChar w:fldCharType="end"/>
        </w:r>
      </w:hyperlink>
    </w:p>
    <w:p>
      <w:pPr>
        <w:pStyle w:val="TOC2"/>
        <w:tabs>
          <w:tab w:val="right" w:leader="dot" w:pos="8306"/>
        </w:tabs>
      </w:pPr>
      <w:hyperlink w:anchor="_Toc9486" w:history="1">
        <w:r>
          <w:rPr>
            <w:rFonts w:ascii="仿宋" w:eastAsia="仿宋" w:hAnsi="仿宋" w:cs="仿宋" w:hint="eastAsia"/>
            <w:lang w:eastAsia="zh-CN"/>
          </w:rPr>
          <w:t>(一)、经济评价财务测算</w:t>
        </w:r>
        <w:r>
          <w:tab/>
        </w:r>
        <w:r>
          <w:fldChar w:fldCharType="begin"/>
        </w:r>
        <w:r>
          <w:instrText xml:space="preserve"> PAGEREF _Toc9486 \h </w:instrText>
        </w:r>
        <w:r>
          <w:fldChar w:fldCharType="separate"/>
        </w:r>
        <w:r>
          <w:t>37</w:t>
        </w:r>
        <w:r>
          <w:fldChar w:fldCharType="end"/>
        </w:r>
      </w:hyperlink>
    </w:p>
    <w:p>
      <w:pPr>
        <w:pStyle w:val="TOC2"/>
        <w:tabs>
          <w:tab w:val="right" w:leader="dot" w:pos="8306"/>
        </w:tabs>
      </w:pPr>
      <w:hyperlink w:anchor="_Toc32669" w:history="1">
        <w:r>
          <w:rPr>
            <w:rFonts w:ascii="仿宋" w:eastAsia="仿宋" w:hAnsi="仿宋" w:cs="仿宋" w:hint="eastAsia"/>
            <w:lang w:eastAsia="zh-CN"/>
          </w:rPr>
          <w:t>(二)、PSU项目盈利能力分析</w:t>
        </w:r>
        <w:r>
          <w:tab/>
        </w:r>
        <w:r>
          <w:fldChar w:fldCharType="begin"/>
        </w:r>
        <w:r>
          <w:instrText xml:space="preserve"> PAGEREF _Toc32669 \h </w:instrText>
        </w:r>
        <w:r>
          <w:fldChar w:fldCharType="separate"/>
        </w:r>
        <w:r>
          <w:t>38</w:t>
        </w:r>
        <w:r>
          <w:fldChar w:fldCharType="end"/>
        </w:r>
      </w:hyperlink>
    </w:p>
    <w:p>
      <w:pPr>
        <w:pStyle w:val="TOC1"/>
        <w:tabs>
          <w:tab w:val="right" w:leader="dot" w:pos="8306"/>
        </w:tabs>
      </w:pPr>
      <w:hyperlink w:anchor="_Toc13483" w:history="1">
        <w:r>
          <w:rPr>
            <w:rFonts w:ascii="仿宋" w:eastAsia="仿宋" w:hAnsi="仿宋" w:cs="仿宋" w:hint="eastAsia"/>
            <w:lang w:eastAsia="zh-CN"/>
          </w:rPr>
          <w:t>十二、PSU项目财务管理</w:t>
        </w:r>
        <w:r>
          <w:tab/>
        </w:r>
        <w:r>
          <w:fldChar w:fldCharType="begin"/>
        </w:r>
        <w:r>
          <w:instrText xml:space="preserve"> PAGEREF _Toc13483 \h </w:instrText>
        </w:r>
        <w:r>
          <w:fldChar w:fldCharType="separate"/>
        </w:r>
        <w:r>
          <w:t>39</w:t>
        </w:r>
        <w:r>
          <w:fldChar w:fldCharType="end"/>
        </w:r>
      </w:hyperlink>
    </w:p>
    <w:p>
      <w:pPr>
        <w:pStyle w:val="TOC2"/>
        <w:tabs>
          <w:tab w:val="right" w:leader="dot" w:pos="8306"/>
        </w:tabs>
      </w:pPr>
      <w:hyperlink w:anchor="_Toc28219" w:history="1">
        <w:r>
          <w:rPr>
            <w:rFonts w:ascii="仿宋" w:eastAsia="仿宋" w:hAnsi="仿宋" w:cs="仿宋" w:hint="eastAsia"/>
            <w:lang w:eastAsia="zh-CN"/>
          </w:rPr>
          <w:t>(一)、资金需求大</w:t>
        </w:r>
        <w:r>
          <w:tab/>
        </w:r>
        <w:r>
          <w:fldChar w:fldCharType="begin"/>
        </w:r>
        <w:r>
          <w:instrText xml:space="preserve"> PAGEREF _Toc28219 \h </w:instrText>
        </w:r>
        <w:r>
          <w:fldChar w:fldCharType="separate"/>
        </w:r>
        <w:r>
          <w:t>39</w:t>
        </w:r>
        <w:r>
          <w:fldChar w:fldCharType="end"/>
        </w:r>
      </w:hyperlink>
    </w:p>
    <w:p>
      <w:pPr>
        <w:pStyle w:val="TOC2"/>
        <w:tabs>
          <w:tab w:val="right" w:leader="dot" w:pos="8306"/>
        </w:tabs>
      </w:pPr>
      <w:hyperlink w:anchor="_Toc657" w:history="1">
        <w:r>
          <w:rPr>
            <w:rFonts w:ascii="仿宋" w:eastAsia="仿宋" w:hAnsi="仿宋" w:cs="仿宋" w:hint="eastAsia"/>
            <w:lang w:eastAsia="zh-CN"/>
          </w:rPr>
          <w:t>(二)、研发周期长</w:t>
        </w:r>
        <w:r>
          <w:tab/>
        </w:r>
        <w:r>
          <w:fldChar w:fldCharType="begin"/>
        </w:r>
        <w:r>
          <w:instrText xml:space="preserve"> PAGEREF _Toc657 \h </w:instrText>
        </w:r>
        <w:r>
          <w:fldChar w:fldCharType="separate"/>
        </w:r>
        <w:r>
          <w:t>40</w:t>
        </w:r>
        <w:r>
          <w:fldChar w:fldCharType="end"/>
        </w:r>
      </w:hyperlink>
    </w:p>
    <w:p>
      <w:pPr>
        <w:pStyle w:val="TOC2"/>
        <w:tabs>
          <w:tab w:val="right" w:leader="dot" w:pos="8306"/>
        </w:tabs>
      </w:pPr>
      <w:hyperlink w:anchor="_Toc24815" w:history="1">
        <w:r>
          <w:rPr>
            <w:rFonts w:ascii="仿宋" w:eastAsia="仿宋" w:hAnsi="仿宋" w:cs="仿宋" w:hint="eastAsia"/>
            <w:lang w:eastAsia="zh-CN"/>
          </w:rPr>
          <w:t>(三)、市场风险大</w:t>
        </w:r>
        <w:r>
          <w:tab/>
        </w:r>
        <w:r>
          <w:fldChar w:fldCharType="begin"/>
        </w:r>
        <w:r>
          <w:instrText xml:space="preserve"> PAGEREF _Toc24815 \h </w:instrText>
        </w:r>
        <w:r>
          <w:fldChar w:fldCharType="separate"/>
        </w:r>
        <w:r>
          <w:t>41</w:t>
        </w:r>
        <w:r>
          <w:fldChar w:fldCharType="end"/>
        </w:r>
      </w:hyperlink>
    </w:p>
    <w:p>
      <w:pPr>
        <w:pStyle w:val="TOC2"/>
        <w:tabs>
          <w:tab w:val="right" w:leader="dot" w:pos="8306"/>
        </w:tabs>
      </w:pPr>
      <w:hyperlink w:anchor="_Toc6242" w:history="1">
        <w:r>
          <w:rPr>
            <w:rFonts w:ascii="仿宋" w:eastAsia="仿宋" w:hAnsi="仿宋" w:cs="仿宋" w:hint="eastAsia"/>
            <w:lang w:eastAsia="zh-CN"/>
          </w:rPr>
          <w:t>(四)、利润率高</w:t>
        </w:r>
        <w:r>
          <w:tab/>
        </w:r>
        <w:r>
          <w:fldChar w:fldCharType="begin"/>
        </w:r>
        <w:r>
          <w:instrText xml:space="preserve"> PAGEREF _Toc6242 \h </w:instrText>
        </w:r>
        <w:r>
          <w:fldChar w:fldCharType="separate"/>
        </w:r>
        <w:r>
          <w:t>44</w:t>
        </w:r>
        <w:r>
          <w:fldChar w:fldCharType="end"/>
        </w:r>
      </w:hyperlink>
    </w:p>
    <w:p>
      <w:pPr>
        <w:pStyle w:val="TOC1"/>
        <w:tabs>
          <w:tab w:val="right" w:leader="dot" w:pos="8306"/>
        </w:tabs>
      </w:pPr>
      <w:hyperlink w:anchor="_Toc19540" w:history="1">
        <w:r>
          <w:rPr>
            <w:rFonts w:ascii="仿宋" w:eastAsia="仿宋" w:hAnsi="仿宋" w:cs="仿宋" w:hint="eastAsia"/>
            <w:lang w:eastAsia="zh-CN"/>
          </w:rPr>
          <w:t>十三、质量管理体系</w:t>
        </w:r>
        <w:r>
          <w:tab/>
        </w:r>
        <w:r>
          <w:fldChar w:fldCharType="begin"/>
        </w:r>
        <w:r>
          <w:instrText xml:space="preserve"> PAGEREF _Toc19540 \h </w:instrText>
        </w:r>
        <w:r>
          <w:fldChar w:fldCharType="separate"/>
        </w:r>
        <w:r>
          <w:t>46</w:t>
        </w:r>
        <w:r>
          <w:fldChar w:fldCharType="end"/>
        </w:r>
      </w:hyperlink>
    </w:p>
    <w:p>
      <w:pPr>
        <w:pStyle w:val="TOC2"/>
        <w:tabs>
          <w:tab w:val="right" w:leader="dot" w:pos="8306"/>
        </w:tabs>
      </w:pPr>
      <w:hyperlink w:anchor="_Toc27593" w:history="1">
        <w:r>
          <w:rPr>
            <w:rFonts w:ascii="仿宋" w:eastAsia="仿宋" w:hAnsi="仿宋" w:cs="仿宋" w:hint="eastAsia"/>
            <w:lang w:eastAsia="zh-CN"/>
          </w:rPr>
          <w:t>(一)、质量目标与方针</w:t>
        </w:r>
        <w:r>
          <w:tab/>
        </w:r>
        <w:r>
          <w:fldChar w:fldCharType="begin"/>
        </w:r>
        <w:r>
          <w:instrText xml:space="preserve"> PAGEREF _Toc27593 \h </w:instrText>
        </w:r>
        <w:r>
          <w:fldChar w:fldCharType="separate"/>
        </w:r>
        <w:r>
          <w:t>46</w:t>
        </w:r>
        <w:r>
          <w:fldChar w:fldCharType="end"/>
        </w:r>
      </w:hyperlink>
    </w:p>
    <w:p>
      <w:pPr>
        <w:pStyle w:val="TOC2"/>
        <w:tabs>
          <w:tab w:val="right" w:leader="dot" w:pos="8306"/>
        </w:tabs>
      </w:pPr>
      <w:hyperlink w:anchor="_Toc15614" w:history="1">
        <w:r>
          <w:rPr>
            <w:rFonts w:ascii="仿宋" w:eastAsia="仿宋" w:hAnsi="仿宋" w:cs="仿宋" w:hint="eastAsia"/>
            <w:lang w:eastAsia="zh-CN"/>
          </w:rPr>
          <w:t>(二)、质量管理责任</w:t>
        </w:r>
        <w:r>
          <w:tab/>
        </w:r>
        <w:r>
          <w:fldChar w:fldCharType="begin"/>
        </w:r>
        <w:r>
          <w:instrText xml:space="preserve"> PAGEREF _Toc15614 \h </w:instrText>
        </w:r>
        <w:r>
          <w:fldChar w:fldCharType="separate"/>
        </w:r>
        <w:r>
          <w:t>47</w:t>
        </w:r>
        <w:r>
          <w:fldChar w:fldCharType="end"/>
        </w:r>
      </w:hyperlink>
    </w:p>
    <w:p>
      <w:pPr>
        <w:pStyle w:val="TOC2"/>
        <w:tabs>
          <w:tab w:val="right" w:leader="dot" w:pos="8306"/>
        </w:tabs>
      </w:pPr>
      <w:hyperlink w:anchor="_Toc22100" w:history="1">
        <w:r>
          <w:rPr>
            <w:rFonts w:ascii="仿宋" w:eastAsia="仿宋" w:hAnsi="仿宋" w:cs="仿宋" w:hint="eastAsia"/>
            <w:lang w:eastAsia="zh-CN"/>
          </w:rPr>
          <w:t>(三)、质量管理体系文件</w:t>
        </w:r>
        <w:r>
          <w:tab/>
        </w:r>
        <w:r>
          <w:fldChar w:fldCharType="begin"/>
        </w:r>
        <w:r>
          <w:instrText xml:space="preserve"> PAGEREF _Toc22100 \h </w:instrText>
        </w:r>
        <w:r>
          <w:fldChar w:fldCharType="separate"/>
        </w:r>
        <w:r>
          <w:t>48</w:t>
        </w:r>
        <w:r>
          <w:fldChar w:fldCharType="end"/>
        </w:r>
      </w:hyperlink>
    </w:p>
    <w:p>
      <w:pPr>
        <w:pStyle w:val="TOC2"/>
        <w:tabs>
          <w:tab w:val="right" w:leader="dot" w:pos="8306"/>
        </w:tabs>
      </w:pPr>
      <w:hyperlink w:anchor="_Toc20574" w:history="1">
        <w:r>
          <w:rPr>
            <w:rFonts w:ascii="仿宋" w:eastAsia="仿宋" w:hAnsi="仿宋" w:cs="仿宋" w:hint="eastAsia"/>
            <w:lang w:eastAsia="zh-CN"/>
          </w:rPr>
          <w:t>(四)、质量培训与教育</w:t>
        </w:r>
        <w:r>
          <w:tab/>
        </w:r>
        <w:r>
          <w:fldChar w:fldCharType="begin"/>
        </w:r>
        <w:r>
          <w:instrText xml:space="preserve"> PAGEREF _Toc20574 \h </w:instrText>
        </w:r>
        <w:r>
          <w:fldChar w:fldCharType="separate"/>
        </w:r>
        <w:r>
          <w:t>50</w:t>
        </w:r>
        <w:r>
          <w:fldChar w:fldCharType="end"/>
        </w:r>
      </w:hyperlink>
    </w:p>
    <w:p>
      <w:pPr>
        <w:pStyle w:val="TOC2"/>
        <w:tabs>
          <w:tab w:val="right" w:leader="dot" w:pos="8306"/>
        </w:tabs>
      </w:pPr>
      <w:hyperlink w:anchor="_Toc2378" w:history="1">
        <w:r>
          <w:rPr>
            <w:rFonts w:ascii="仿宋" w:eastAsia="仿宋" w:hAnsi="仿宋" w:cs="仿宋" w:hint="eastAsia"/>
            <w:lang w:eastAsia="zh-CN"/>
          </w:rPr>
          <w:t>(五)、质量审核与评价</w:t>
        </w:r>
        <w:r>
          <w:tab/>
        </w:r>
        <w:r>
          <w:fldChar w:fldCharType="begin"/>
        </w:r>
        <w:r>
          <w:instrText xml:space="preserve"> PAGEREF _Toc2378 \h </w:instrText>
        </w:r>
        <w:r>
          <w:fldChar w:fldCharType="separate"/>
        </w:r>
        <w:r>
          <w:t>51</w:t>
        </w:r>
        <w:r>
          <w:fldChar w:fldCharType="end"/>
        </w:r>
      </w:hyperlink>
    </w:p>
    <w:p>
      <w:pPr>
        <w:pStyle w:val="TOC2"/>
        <w:tabs>
          <w:tab w:val="right" w:leader="dot" w:pos="8306"/>
        </w:tabs>
      </w:pPr>
      <w:hyperlink w:anchor="_Toc15832" w:history="1">
        <w:r>
          <w:rPr>
            <w:rFonts w:ascii="仿宋" w:eastAsia="仿宋" w:hAnsi="仿宋" w:cs="仿宋" w:hint="eastAsia"/>
            <w:lang w:eastAsia="zh-CN"/>
          </w:rPr>
          <w:t>(六)、不符合与纠正措施</w:t>
        </w:r>
        <w:r>
          <w:tab/>
        </w:r>
        <w:r>
          <w:fldChar w:fldCharType="begin"/>
        </w:r>
        <w:r>
          <w:instrText xml:space="preserve"> PAGEREF _Toc15832 \h </w:instrText>
        </w:r>
        <w:r>
          <w:fldChar w:fldCharType="separate"/>
        </w:r>
        <w:r>
          <w:t>52</w:t>
        </w:r>
        <w:r>
          <w:fldChar w:fldCharType="end"/>
        </w:r>
      </w:hyperlink>
    </w:p>
    <w:p>
      <w:pPr>
        <w:pStyle w:val="TOC1"/>
        <w:tabs>
          <w:tab w:val="right" w:leader="dot" w:pos="8306"/>
        </w:tabs>
      </w:pPr>
      <w:hyperlink w:anchor="_Toc17645" w:history="1">
        <w:r>
          <w:rPr>
            <w:rFonts w:ascii="仿宋" w:eastAsia="仿宋" w:hAnsi="仿宋" w:cs="仿宋" w:hint="eastAsia"/>
            <w:lang w:eastAsia="zh-CN"/>
          </w:rPr>
          <w:t>十四、PSU项目变更管理</w:t>
        </w:r>
        <w:r>
          <w:tab/>
        </w:r>
        <w:r>
          <w:fldChar w:fldCharType="begin"/>
        </w:r>
        <w:r>
          <w:instrText xml:space="preserve"> PAGEREF _Toc17645 \h </w:instrText>
        </w:r>
        <w:r>
          <w:fldChar w:fldCharType="separate"/>
        </w:r>
        <w:r>
          <w:t>53</w:t>
        </w:r>
        <w:r>
          <w:fldChar w:fldCharType="end"/>
        </w:r>
      </w:hyperlink>
    </w:p>
    <w:p>
      <w:pPr>
        <w:pStyle w:val="TOC2"/>
        <w:tabs>
          <w:tab w:val="right" w:leader="dot" w:pos="8306"/>
        </w:tabs>
      </w:pPr>
      <w:hyperlink w:anchor="_Toc14693" w:history="1">
        <w:r>
          <w:rPr>
            <w:rFonts w:ascii="仿宋" w:eastAsia="仿宋" w:hAnsi="仿宋" w:cs="仿宋" w:hint="eastAsia"/>
            <w:lang w:eastAsia="zh-CN"/>
          </w:rPr>
          <w:t>(一)、变更申请与评估</w:t>
        </w:r>
        <w:r>
          <w:tab/>
        </w:r>
        <w:r>
          <w:fldChar w:fldCharType="begin"/>
        </w:r>
        <w:r>
          <w:instrText xml:space="preserve"> PAGEREF _Toc14693 \h </w:instrText>
        </w:r>
        <w:r>
          <w:fldChar w:fldCharType="separate"/>
        </w:r>
        <w:r>
          <w:t>53</w:t>
        </w:r>
        <w:r>
          <w:fldChar w:fldCharType="end"/>
        </w:r>
      </w:hyperlink>
    </w:p>
    <w:p>
      <w:pPr>
        <w:pStyle w:val="TOC2"/>
        <w:tabs>
          <w:tab w:val="right" w:leader="dot" w:pos="8306"/>
        </w:tabs>
      </w:pPr>
      <w:hyperlink w:anchor="_Toc5893" w:history="1">
        <w:r>
          <w:rPr>
            <w:rFonts w:ascii="仿宋" w:eastAsia="仿宋" w:hAnsi="仿宋" w:cs="仿宋" w:hint="eastAsia"/>
            <w:lang w:eastAsia="zh-CN"/>
          </w:rPr>
          <w:t>(二)、变更实施与控制</w:t>
        </w:r>
        <w:r>
          <w:tab/>
        </w:r>
        <w:r>
          <w:fldChar w:fldCharType="begin"/>
        </w:r>
        <w:r>
          <w:instrText xml:space="preserve"> PAGEREF _Toc5893 \h </w:instrText>
        </w:r>
        <w:r>
          <w:fldChar w:fldCharType="separate"/>
        </w:r>
        <w:r>
          <w:t>54</w:t>
        </w:r>
        <w:r>
          <w:fldChar w:fldCharType="end"/>
        </w:r>
      </w:hyperlink>
    </w:p>
    <w:p>
      <w:pPr>
        <w:pStyle w:val="TOC1"/>
        <w:tabs>
          <w:tab w:val="right" w:leader="dot" w:pos="8306"/>
        </w:tabs>
      </w:pPr>
      <w:hyperlink w:anchor="_Toc1150" w:history="1">
        <w:r>
          <w:rPr>
            <w:rFonts w:ascii="仿宋" w:eastAsia="仿宋" w:hAnsi="仿宋" w:cs="仿宋" w:hint="eastAsia"/>
            <w:lang w:eastAsia="zh-CN"/>
          </w:rPr>
          <w:t>十五、PSU项目治理与监督</w:t>
        </w:r>
        <w:r>
          <w:tab/>
        </w:r>
        <w:r>
          <w:fldChar w:fldCharType="begin"/>
        </w:r>
        <w:r>
          <w:instrText xml:space="preserve"> PAGEREF _Toc1150 \h </w:instrText>
        </w:r>
        <w:r>
          <w:fldChar w:fldCharType="separate"/>
        </w:r>
        <w:r>
          <w:t>54</w:t>
        </w:r>
        <w:r>
          <w:fldChar w:fldCharType="end"/>
        </w:r>
      </w:hyperlink>
    </w:p>
    <w:p>
      <w:pPr>
        <w:pStyle w:val="TOC2"/>
        <w:tabs>
          <w:tab w:val="right" w:leader="dot" w:pos="8306"/>
        </w:tabs>
      </w:pPr>
      <w:hyperlink w:anchor="_Toc17076" w:history="1">
        <w:r>
          <w:rPr>
            <w:rFonts w:ascii="仿宋" w:eastAsia="仿宋" w:hAnsi="仿宋" w:cs="仿宋" w:hint="eastAsia"/>
            <w:lang w:eastAsia="zh-CN"/>
          </w:rPr>
          <w:t>(一)、PSU项目治理结构</w:t>
        </w:r>
        <w:r>
          <w:tab/>
        </w:r>
        <w:r>
          <w:fldChar w:fldCharType="begin"/>
        </w:r>
        <w:r>
          <w:instrText xml:space="preserve"> PAGEREF _Toc17076 \h </w:instrText>
        </w:r>
        <w:r>
          <w:fldChar w:fldCharType="separate"/>
        </w:r>
        <w:r>
          <w:t>54</w:t>
        </w:r>
        <w:r>
          <w:fldChar w:fldCharType="end"/>
        </w:r>
      </w:hyperlink>
    </w:p>
    <w:p>
      <w:pPr>
        <w:pStyle w:val="TOC2"/>
        <w:tabs>
          <w:tab w:val="right" w:leader="dot" w:pos="8306"/>
        </w:tabs>
      </w:pPr>
      <w:hyperlink w:anchor="_Toc26403" w:history="1">
        <w:r>
          <w:rPr>
            <w:rFonts w:ascii="仿宋" w:eastAsia="仿宋" w:hAnsi="仿宋" w:cs="仿宋" w:hint="eastAsia"/>
            <w:lang w:eastAsia="zh-CN"/>
          </w:rPr>
          <w:t>(二)、监督与审计</w:t>
        </w:r>
        <w:r>
          <w:tab/>
        </w:r>
        <w:r>
          <w:fldChar w:fldCharType="begin"/>
        </w:r>
        <w:r>
          <w:instrText xml:space="preserve"> PAGEREF _Toc26403 \h </w:instrText>
        </w:r>
        <w:r>
          <w:fldChar w:fldCharType="separate"/>
        </w:r>
        <w:r>
          <w:t>56</w:t>
        </w:r>
        <w:r>
          <w:fldChar w:fldCharType="end"/>
        </w:r>
      </w:hyperlink>
    </w:p>
    <w:p>
      <w:pPr>
        <w:pStyle w:val="TOC1"/>
        <w:tabs>
          <w:tab w:val="right" w:leader="dot" w:pos="8306"/>
        </w:tabs>
      </w:pPr>
      <w:hyperlink w:anchor="_Toc17365" w:history="1">
        <w:r>
          <w:rPr>
            <w:rFonts w:ascii="仿宋" w:eastAsia="仿宋" w:hAnsi="仿宋" w:cs="仿宋" w:hint="eastAsia"/>
            <w:lang w:eastAsia="zh-CN"/>
          </w:rPr>
          <w:t>十六、风险识别与分类</w:t>
        </w:r>
        <w:r>
          <w:tab/>
        </w:r>
        <w:r>
          <w:fldChar w:fldCharType="begin"/>
        </w:r>
        <w:r>
          <w:instrText xml:space="preserve"> PAGEREF _Toc17365 \h </w:instrText>
        </w:r>
        <w:r>
          <w:fldChar w:fldCharType="separate"/>
        </w:r>
        <w:r>
          <w:t>57</w:t>
        </w:r>
        <w:r>
          <w:fldChar w:fldCharType="end"/>
        </w:r>
      </w:hyperlink>
    </w:p>
    <w:p>
      <w:pPr>
        <w:pStyle w:val="TOC2"/>
        <w:tabs>
          <w:tab w:val="right" w:leader="dot" w:pos="8306"/>
        </w:tabs>
      </w:pPr>
      <w:hyperlink w:anchor="_Toc23088" w:history="1">
        <w:r>
          <w:rPr>
            <w:rFonts w:ascii="仿宋" w:eastAsia="仿宋" w:hAnsi="仿宋" w:cs="仿宋" w:hint="eastAsia"/>
            <w:lang w:eastAsia="zh-CN"/>
          </w:rPr>
          <w:t>(一)、风险识别</w:t>
        </w:r>
        <w:r>
          <w:tab/>
        </w:r>
        <w:r>
          <w:fldChar w:fldCharType="begin"/>
        </w:r>
        <w:r>
          <w:instrText xml:space="preserve"> PAGEREF _Toc23088 \h </w:instrText>
        </w:r>
        <w:r>
          <w:fldChar w:fldCharType="separate"/>
        </w:r>
        <w:r>
          <w:t>57</w:t>
        </w:r>
        <w:r>
          <w:fldChar w:fldCharType="end"/>
        </w:r>
      </w:hyperlink>
    </w:p>
    <w:p>
      <w:pPr>
        <w:pStyle w:val="TOC2"/>
        <w:tabs>
          <w:tab w:val="right" w:leader="dot" w:pos="8306"/>
        </w:tabs>
      </w:pPr>
      <w:hyperlink w:anchor="_Toc12925" w:history="1">
        <w:r>
          <w:rPr>
            <w:rFonts w:ascii="仿宋" w:eastAsia="仿宋" w:hAnsi="仿宋" w:cs="仿宋" w:hint="eastAsia"/>
            <w:lang w:eastAsia="zh-CN"/>
          </w:rPr>
          <w:t>(二)、风险分类</w:t>
        </w:r>
        <w:r>
          <w:tab/>
        </w:r>
        <w:r>
          <w:fldChar w:fldCharType="begin"/>
        </w:r>
        <w:r>
          <w:instrText xml:space="preserve"> PAGEREF _Toc12925 \h </w:instrText>
        </w:r>
        <w:r>
          <w:fldChar w:fldCharType="separate"/>
        </w:r>
        <w:r>
          <w:t>58</w:t>
        </w:r>
        <w:r>
          <w:fldChar w:fldCharType="end"/>
        </w:r>
      </w:hyperlink>
    </w:p>
    <w:p>
      <w:pPr>
        <w:pStyle w:val="TOC1"/>
        <w:tabs>
          <w:tab w:val="right" w:leader="dot" w:pos="8306"/>
        </w:tabs>
      </w:pPr>
      <w:hyperlink w:anchor="_Toc13675" w:history="1">
        <w:r>
          <w:rPr>
            <w:rFonts w:ascii="仿宋" w:eastAsia="仿宋" w:hAnsi="仿宋" w:cs="仿宋" w:hint="eastAsia"/>
            <w:lang w:eastAsia="zh-CN"/>
          </w:rPr>
          <w:t>十七、营销与推广策略</w:t>
        </w:r>
        <w:r>
          <w:tab/>
        </w:r>
        <w:r>
          <w:fldChar w:fldCharType="begin"/>
        </w:r>
        <w:r>
          <w:instrText xml:space="preserve"> PAGEREF _Toc13675 \h </w:instrText>
        </w:r>
        <w:r>
          <w:fldChar w:fldCharType="separate"/>
        </w:r>
        <w:r>
          <w:t>60</w:t>
        </w:r>
        <w:r>
          <w:fldChar w:fldCharType="end"/>
        </w:r>
      </w:hyperlink>
    </w:p>
    <w:p>
      <w:pPr>
        <w:pStyle w:val="TOC2"/>
        <w:tabs>
          <w:tab w:val="right" w:leader="dot" w:pos="8306"/>
        </w:tabs>
      </w:pPr>
      <w:hyperlink w:anchor="_Toc12116" w:history="1">
        <w:r>
          <w:rPr>
            <w:rFonts w:ascii="仿宋" w:eastAsia="仿宋" w:hAnsi="仿宋" w:cs="仿宋" w:hint="eastAsia"/>
            <w:lang w:eastAsia="zh-CN"/>
          </w:rPr>
          <w:t>(一)、产品/服务定位与特点</w:t>
        </w:r>
        <w:r>
          <w:tab/>
        </w:r>
        <w:r>
          <w:fldChar w:fldCharType="begin"/>
        </w:r>
        <w:r>
          <w:instrText xml:space="preserve"> PAGEREF _Toc12116 \h </w:instrText>
        </w:r>
        <w:r>
          <w:fldChar w:fldCharType="separate"/>
        </w:r>
        <w:r>
          <w:t>60</w:t>
        </w:r>
        <w:r>
          <w:fldChar w:fldCharType="end"/>
        </w:r>
      </w:hyperlink>
    </w:p>
    <w:p>
      <w:pPr>
        <w:pStyle w:val="TOC2"/>
        <w:tabs>
          <w:tab w:val="right" w:leader="dot" w:pos="8306"/>
        </w:tabs>
      </w:pPr>
      <w:hyperlink w:anchor="_Toc1771" w:history="1">
        <w:r>
          <w:rPr>
            <w:rFonts w:ascii="仿宋" w:eastAsia="仿宋" w:hAnsi="仿宋" w:cs="仿宋" w:hint="eastAsia"/>
            <w:lang w:eastAsia="zh-CN"/>
          </w:rPr>
          <w:t>(二)、市场定位与竞争分析</w:t>
        </w:r>
        <w:r>
          <w:tab/>
        </w:r>
        <w:r>
          <w:fldChar w:fldCharType="begin"/>
        </w:r>
        <w:r>
          <w:instrText xml:space="preserve"> PAGEREF _Toc1771 \h </w:instrText>
        </w:r>
        <w:r>
          <w:fldChar w:fldCharType="separate"/>
        </w:r>
        <w:r>
          <w:t>61</w:t>
        </w:r>
        <w:r>
          <w:fldChar w:fldCharType="end"/>
        </w:r>
      </w:hyperlink>
    </w:p>
    <w:p>
      <w:pPr>
        <w:pStyle w:val="TOC2"/>
        <w:tabs>
          <w:tab w:val="right" w:leader="dot" w:pos="8306"/>
        </w:tabs>
      </w:pPr>
      <w:hyperlink w:anchor="_Toc2015" w:history="1">
        <w:r>
          <w:rPr>
            <w:rFonts w:ascii="仿宋" w:eastAsia="仿宋" w:hAnsi="仿宋" w:cs="仿宋" w:hint="eastAsia"/>
            <w:lang w:eastAsia="zh-CN"/>
          </w:rPr>
          <w:t>(三)、营销渠道与策略</w:t>
        </w:r>
        <w:r>
          <w:tab/>
        </w:r>
        <w:r>
          <w:fldChar w:fldCharType="begin"/>
        </w:r>
        <w:r>
          <w:instrText xml:space="preserve"> PAGEREF _Toc2015 \h </w:instrText>
        </w:r>
        <w:r>
          <w:fldChar w:fldCharType="separate"/>
        </w:r>
        <w:r>
          <w:t>63</w:t>
        </w:r>
        <w:r>
          <w:fldChar w:fldCharType="end"/>
        </w:r>
      </w:hyperlink>
    </w:p>
    <w:p>
      <w:pPr>
        <w:pStyle w:val="TOC2"/>
        <w:tabs>
          <w:tab w:val="right" w:leader="dot" w:pos="8306"/>
        </w:tabs>
      </w:pPr>
      <w:hyperlink w:anchor="_Toc9928" w:history="1">
        <w:r>
          <w:rPr>
            <w:rFonts w:ascii="仿宋" w:eastAsia="仿宋" w:hAnsi="仿宋" w:cs="仿宋" w:hint="eastAsia"/>
            <w:lang w:eastAsia="zh-CN"/>
          </w:rPr>
          <w:t>(四)、推广与宣传活动</w:t>
        </w:r>
        <w:r>
          <w:tab/>
        </w:r>
        <w:r>
          <w:fldChar w:fldCharType="begin"/>
        </w:r>
        <w:r>
          <w:instrText xml:space="preserve"> PAGEREF _Toc9928 \h </w:instrText>
        </w:r>
        <w:r>
          <w:fldChar w:fldCharType="separate"/>
        </w:r>
        <w:r>
          <w:t>64</w:t>
        </w:r>
        <w:r>
          <w:fldChar w:fldCharType="end"/>
        </w:r>
      </w:hyperlink>
    </w:p>
    <w:p>
      <w:pPr>
        <w:pStyle w:val="TOC1"/>
        <w:tabs>
          <w:tab w:val="right" w:leader="dot" w:pos="8306"/>
        </w:tabs>
      </w:pPr>
      <w:hyperlink w:anchor="_Toc31219" w:history="1">
        <w:r>
          <w:rPr>
            <w:rFonts w:ascii="仿宋" w:eastAsia="仿宋" w:hAnsi="仿宋" w:cs="仿宋" w:hint="eastAsia"/>
            <w:lang w:eastAsia="zh-CN"/>
          </w:rPr>
          <w:t>十八、PSU项目实施保障措施</w:t>
        </w:r>
        <w:r>
          <w:tab/>
        </w:r>
        <w:r>
          <w:fldChar w:fldCharType="begin"/>
        </w:r>
        <w:r>
          <w:instrText xml:space="preserve"> PAGEREF _Toc31219 \h </w:instrText>
        </w:r>
        <w:r>
          <w:fldChar w:fldCharType="separate"/>
        </w:r>
        <w:r>
          <w:t>69</w:t>
        </w:r>
        <w:r>
          <w:fldChar w:fldCharType="end"/>
        </w:r>
      </w:hyperlink>
    </w:p>
    <w:p>
      <w:pPr>
        <w:pStyle w:val="TOC2"/>
        <w:tabs>
          <w:tab w:val="right" w:leader="dot" w:pos="8306"/>
        </w:tabs>
      </w:pPr>
      <w:hyperlink w:anchor="_Toc28977" w:history="1">
        <w:r>
          <w:rPr>
            <w:rFonts w:ascii="仿宋" w:eastAsia="仿宋" w:hAnsi="仿宋" w:cs="仿宋" w:hint="eastAsia"/>
            <w:lang w:eastAsia="zh-CN"/>
          </w:rPr>
          <w:t>(一)、PSU项目实施保障机制</w:t>
        </w:r>
        <w:r>
          <w:tab/>
        </w:r>
        <w:r>
          <w:fldChar w:fldCharType="begin"/>
        </w:r>
        <w:r>
          <w:instrText xml:space="preserve"> PAGEREF _Toc28977 \h </w:instrText>
        </w:r>
        <w:r>
          <w:fldChar w:fldCharType="separate"/>
        </w:r>
        <w:r>
          <w:t>69</w:t>
        </w:r>
        <w:r>
          <w:fldChar w:fldCharType="end"/>
        </w:r>
      </w:hyperlink>
    </w:p>
    <w:p>
      <w:pPr>
        <w:pStyle w:val="TOC2"/>
        <w:tabs>
          <w:tab w:val="right" w:leader="dot" w:pos="8306"/>
        </w:tabs>
      </w:pPr>
      <w:hyperlink w:anchor="_Toc30696" w:history="1">
        <w:r>
          <w:rPr>
            <w:rFonts w:ascii="仿宋" w:eastAsia="仿宋" w:hAnsi="仿宋" w:cs="仿宋" w:hint="eastAsia"/>
            <w:lang w:eastAsia="zh-CN"/>
          </w:rPr>
          <w:t>(二)、PSU项目法律合规要求</w:t>
        </w:r>
        <w:r>
          <w:tab/>
        </w:r>
        <w:r>
          <w:fldChar w:fldCharType="begin"/>
        </w:r>
        <w:r>
          <w:instrText xml:space="preserve"> PAGEREF _Toc30696 \h </w:instrText>
        </w:r>
        <w:r>
          <w:fldChar w:fldCharType="separate"/>
        </w:r>
        <w:r>
          <w:t>72</w:t>
        </w:r>
        <w:r>
          <w:fldChar w:fldCharType="end"/>
        </w:r>
      </w:hyperlink>
    </w:p>
    <w:p>
      <w:pPr>
        <w:pStyle w:val="TOC2"/>
        <w:tabs>
          <w:tab w:val="right" w:leader="dot" w:pos="8306"/>
        </w:tabs>
      </w:pPr>
      <w:hyperlink w:anchor="_Toc8801" w:history="1">
        <w:r>
          <w:rPr>
            <w:rFonts w:ascii="仿宋" w:eastAsia="仿宋" w:hAnsi="仿宋" w:cs="仿宋" w:hint="eastAsia"/>
            <w:lang w:eastAsia="zh-CN"/>
          </w:rPr>
          <w:t>(三)、PSU项目合同管理与法律事务</w:t>
        </w:r>
        <w:r>
          <w:tab/>
        </w:r>
        <w:r>
          <w:fldChar w:fldCharType="begin"/>
        </w:r>
        <w:r>
          <w:instrText xml:space="preserve"> PAGEREF _Toc8801 \h </w:instrText>
        </w:r>
        <w:r>
          <w:fldChar w:fldCharType="separate"/>
        </w:r>
        <w:r>
          <w:t>76</w:t>
        </w:r>
        <w:r>
          <w:fldChar w:fldCharType="end"/>
        </w:r>
      </w:hyperlink>
    </w:p>
    <w:p>
      <w:pPr>
        <w:pStyle w:val="TOC2"/>
        <w:tabs>
          <w:tab w:val="right" w:leader="dot" w:pos="8306"/>
        </w:tabs>
      </w:pPr>
      <w:hyperlink w:anchor="_Toc6986" w:history="1">
        <w:r>
          <w:rPr>
            <w:rFonts w:ascii="仿宋" w:eastAsia="仿宋" w:hAnsi="仿宋" w:cs="仿宋" w:hint="eastAsia"/>
            <w:lang w:eastAsia="zh-CN"/>
          </w:rPr>
          <w:t>(四)、PSU项目知识产权保护策略</w:t>
        </w:r>
        <w:r>
          <w:tab/>
        </w:r>
        <w:r>
          <w:fldChar w:fldCharType="begin"/>
        </w:r>
        <w:r>
          <w:instrText xml:space="preserve"> PAGEREF _Toc6986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02"/>
      <w:r>
        <w:rPr>
          <w:rFonts w:ascii="仿宋" w:eastAsia="仿宋" w:hAnsi="仿宋" w:cs="仿宋" w:hint="eastAsia"/>
          <w:sz w:val="28"/>
          <w:lang w:eastAsia="zh-CN"/>
        </w:rPr>
        <w:t>一、PSU项目绩效评估</w:t>
      </w:r>
      <w:bookmarkEnd w:id="2"/>
    </w:p>
    <w:p>
      <w:pPr>
        <w:pStyle w:val="Heading2"/>
        <w:rPr>
          <w:rFonts w:ascii="仿宋" w:eastAsia="仿宋" w:hAnsi="仿宋" w:cs="仿宋" w:hint="eastAsia"/>
          <w:lang w:eastAsia="zh-CN"/>
        </w:rPr>
      </w:pPr>
      <w:bookmarkStart w:id="3" w:name="_Toc1960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在PSU项目中，我们设计了一套全面的绩效评估指标，以确保PSU项目的可控和成功交付。这些指标跨足PSU项目目标、成本、进度和质量等多个维度，为我们提供了全面洞察PSU项目的健康状况。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SU项目目标达成率是我们关注的首要指标。我们设定了明确的目标，并通过定期监测和评估，迅速发现并应对潜在的目标偏差。这为PSU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成本绩效是另一个核心关注点。通过实际成本与预算成本的对比分析，我们深入了解成本差异的原因，及时调整资源分配，保持PSU项目在经济效益方面的合理水平。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SU项目进度作为关键的绩效指标之一，得到了精心的关注。我们制定了详细的PSU项目进度计划，并设立了进度符合度指标，确保实际进度与计划进度保持一致。这使我们能够快速发现和解决潜在的进度问题，保持PSU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SU项目绩效的不可或缺的一环。我们引入了一系列的质量标准和客户满意度指标，以确保PSU项目交付的成果在质量上达到或超越预期水平。通过持续监测这些指标，我们努力提升PSU项目整体质量水平，为PSU项目的成功交付提供有力保障。通过这些科学且全面的绩效评估，我们能够更好地引导PSU项目的持续改进，确保PSU项目目标的顺利达成。</w:t>
      </w:r>
    </w:p>
    <w:p>
      <w:pPr>
        <w:pStyle w:val="Heading2"/>
        <w:ind w:firstLine="560" w:firstLineChars="200"/>
        <w:rPr>
          <w:rFonts w:ascii="仿宋" w:eastAsia="仿宋" w:hAnsi="仿宋" w:cs="仿宋" w:hint="eastAsia"/>
          <w:sz w:val="28"/>
          <w:lang w:eastAsia="zh-CN"/>
        </w:rPr>
      </w:pPr>
      <w:bookmarkStart w:id="4" w:name="_Toc1176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绩效评估是PSU项目中的关键环节，为确保PSU项目达到预期目标，我们采用了多层次、多维度的绩效评估方法。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从定性角度来看，我们注重PSU项目的战略目标对齐，确保每个决策和行动都与PSU项目整体目标保持一致。团队会定期召开战略对齐会议，审视当前工作与PSU项目战略是否保持一致，以及是否需要调整战略方向。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SU项目进度、质量、成本和风险等方面。这些指标通过数据收集和分析，为PSU项目管理团队提供了客观的评估依据。例如，我们通过PSU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绩效评估不仅仅停留在PSU项目内部，还考虑了PSU项目对外部环境的影响。我们定期进行干系人满意度调查，以了解各利益相关方对PSU项目的期望和满意度，并及时做出调整。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这种多层次、多角度的绩效评估方法，使得我们能够全面了解PSU项目的运行状态，及时做出调整，确保PSU项目在不断变化的环境中保持稳健前行。</w:t>
      </w:r>
    </w:p>
    <w:p>
      <w:pPr>
        <w:pStyle w:val="Heading2"/>
        <w:ind w:firstLine="560" w:firstLineChars="200"/>
        <w:rPr>
          <w:rFonts w:ascii="仿宋" w:eastAsia="仿宋" w:hAnsi="仿宋" w:cs="仿宋" w:hint="eastAsia"/>
          <w:sz w:val="28"/>
          <w:lang w:eastAsia="zh-CN"/>
        </w:rPr>
      </w:pPr>
      <w:bookmarkStart w:id="5" w:name="_Toc2388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为了确保PSU项目的有效管理和不断优化，我们采用了精心设计的绩效评估周期。这个周期旨在实现灵活、实时和全面的评估，以适应PSU项目执行中的各种挑战。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SU项目的不同需求，分为短期、中期和长期。短期评估关注每个迭代或工作周期，以及时发现和解决当前任务中的问题。中期评估涵盖几个迭代，深入了解整体PSU项目的趋势和性能。长期评估则着眼于整个PSU项目阶段，确保PSU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我们强调实时性的信息反馈，通过采用先进的PSU项目管理工具和协作平台，团队成员能够随时更新和分享PSU项目数据。这种实时性的反馈机制使我们能够及时察觉潜在问题，快速调整，保持PSU项目的稳健运作。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SU项目的决策制定密不可分。每个周期的PSU项目回顾会议成为集体总结经验、识别问题深层次原因并找到创新解决方案的平台。这种定期的反思与调整机制使PSU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208"/>
      <w:r>
        <w:rPr>
          <w:rFonts w:ascii="仿宋" w:eastAsia="仿宋" w:hAnsi="仿宋" w:cs="仿宋" w:hint="eastAsia"/>
          <w:sz w:val="28"/>
          <w:lang w:eastAsia="zh-CN"/>
        </w:rPr>
        <w:t>二、PSU项目土建工程</w:t>
      </w:r>
      <w:bookmarkEnd w:id="6"/>
    </w:p>
    <w:p>
      <w:pPr>
        <w:pStyle w:val="Heading2"/>
        <w:rPr>
          <w:rFonts w:ascii="仿宋" w:eastAsia="仿宋" w:hAnsi="仿宋" w:cs="仿宋" w:hint="eastAsia"/>
          <w:lang w:eastAsia="zh-CN"/>
        </w:rPr>
      </w:pPr>
      <w:bookmarkStart w:id="7" w:name="_Toc1304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在PSU项目的建筑工程设计中，我们将秉承一系列重要的设计原则，以确保PSU项目建筑在功能、美观、可持续性等方面达到最佳效果。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首要原则是确保建筑的功能性得到最大化的发挥。我们将充分理解PSU项目的实际需求，合理布局各个功能区域，保证建筑在满足业务需求的同时，提供高效的工作环境。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在建筑设计中，我们将综合考虑建设和运营成本。通过精细的经济效益分析，确保设计方案在高效利用资源的同时，对PSU项目的长期盈利能力有积极的贡献。</w:t>
      </w:r>
    </w:p>
    <w:p>
      <w:pPr>
        <w:pStyle w:val="Heading2"/>
        <w:ind w:firstLine="560" w:firstLineChars="200"/>
        <w:rPr>
          <w:rFonts w:ascii="仿宋" w:eastAsia="仿宋" w:hAnsi="仿宋" w:cs="仿宋" w:hint="eastAsia"/>
          <w:sz w:val="28"/>
          <w:lang w:eastAsia="zh-CN"/>
        </w:rPr>
      </w:pPr>
      <w:bookmarkStart w:id="8" w:name="_Toc3169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SU项目的土建工程设计中，我们将精准设定设计年限，结合PSU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SU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927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SU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SU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SU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30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本期工程PSU项目预计总建筑面积XXX平方米，其中：计容建筑面积XXX平方米，计划建筑工程投资XX万元，占PSU项目总投资的XX%。</w:t>
      </w:r>
    </w:p>
    <w:p>
      <w:pPr>
        <w:pStyle w:val="Heading1"/>
        <w:ind w:firstLine="560" w:firstLineChars="200"/>
        <w:rPr>
          <w:rFonts w:ascii="仿宋" w:eastAsia="仿宋" w:hAnsi="仿宋" w:cs="仿宋" w:hint="eastAsia"/>
          <w:sz w:val="28"/>
          <w:lang w:eastAsia="zh-CN"/>
        </w:rPr>
      </w:pPr>
      <w:bookmarkStart w:id="11" w:name="_Toc3272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723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SU项目的技术管理特点体现在其创新导向。通过引入最先进的技术趋势和解决方案，PSU项目致力于提升科技含量、提高质量和效率水平。这意味着我们将采用最新的工具和方法，确保PSU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SU项目技术管理的显著特征。通过整合不同领域的技术资源，我们实现了跨学科的协同工作。这有助于优化技术架构，提高整体效能。此外，整合性策略还促进了不同技术团队之间的紧密沟通和高效合作，确保PSU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SU项目所采用的技术。通过不断优化技术方案，PSU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SU项目团队将在PSU项目初期识别可能的技术风险，并采取相应的预防和应对措施。通过建立健全的风险评估机制，PSU项目能够在实施过程中及时发现并解决潜在的技术问题，保障PSU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通过这些独特的技术管理特点，我们确信在PSU项目中，技术将成为PSU项目成功的有力支持。这一深度剖析揭示了技术管理在PSU项目实施中的关键作用，为PSU项目的技术基础奠定了坚实的基础。</w:t>
      </w:r>
    </w:p>
    <w:p>
      <w:pPr>
        <w:pStyle w:val="Heading2"/>
        <w:ind w:firstLine="560" w:firstLineChars="200"/>
        <w:rPr>
          <w:rFonts w:ascii="仿宋" w:eastAsia="仿宋" w:hAnsi="仿宋" w:cs="仿宋" w:hint="eastAsia"/>
          <w:sz w:val="28"/>
          <w:lang w:eastAsia="zh-CN"/>
        </w:rPr>
      </w:pPr>
      <w:bookmarkStart w:id="13" w:name="_Toc31345"/>
      <w:r>
        <w:rPr>
          <w:rFonts w:ascii="仿宋" w:eastAsia="仿宋" w:hAnsi="仿宋" w:cs="仿宋" w:hint="eastAsia"/>
          <w:sz w:val="28"/>
          <w:lang w:eastAsia="zh-CN"/>
        </w:rPr>
        <w:t>(二)、PSU项目工艺技术设计方案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SU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SU项目将严格按照相关行业规范要求进行组织。通过有效控制产品质量，PSU项目将致力于为顾客提供优质的PSU项目产品和良好的服务。这体现了PSU项目对于生产活动合规性和质量标准的高度重视，为PSU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SU项目注重生态效益和清洁生产原则。PSU项目建设将紧密结合地方特色经济发展，与社会经济发展规划和区域环境保护规划方案相协调一致。通过与当地区域自然生态系统的结合，PSU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SU项目产品具有多样化的客户需求和个性化的特点。因此，PSU项目产品规格品种多样，且单批生产数量较小。为满足这一特点，PSU项目承办单位将建设先进的柔性制造生产线。通过广泛应用柔性制造技术，PSU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总体而言，PSU项目采用的技术具有较高的技术含量和自动化水平，处于国内先进水平。这一技术选用不仅体现了对生产效率、质量和环境友好性的高标准要求，同时为PSU项目的可持续发展奠定了坚实的基础。</w:t>
      </w:r>
    </w:p>
    <w:p>
      <w:pPr>
        <w:pStyle w:val="Heading2"/>
        <w:ind w:firstLine="560" w:firstLineChars="200"/>
        <w:rPr>
          <w:rFonts w:ascii="仿宋" w:eastAsia="仿宋" w:hAnsi="仿宋" w:cs="仿宋" w:hint="eastAsia"/>
          <w:sz w:val="28"/>
          <w:lang w:eastAsia="zh-CN"/>
        </w:rPr>
      </w:pPr>
      <w:bookmarkStart w:id="14" w:name="_Toc1730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为确保PSU项目的高效生产和技术实施，我们制定了一套精心设计的设备选型方案，以满足PSU项目生产、质量和环保的要求。该方案的主要特点如下：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SU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针对PSU项目产品的多样性和小批量生产的特点，我们将建设柔性制造生产线。通过在设备选型中考虑柔性制造技术，可以灵活应对不同产品规格和生产需求，实现生产线的高度灵活性和适应性。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611"/>
      <w:r>
        <w:rPr>
          <w:rFonts w:ascii="仿宋" w:eastAsia="仿宋" w:hAnsi="仿宋" w:cs="仿宋" w:hint="eastAsia"/>
          <w:sz w:val="28"/>
          <w:lang w:eastAsia="zh-CN"/>
        </w:rPr>
        <w:t>四、PSU项目可持续发展</w:t>
      </w:r>
      <w:bookmarkEnd w:id="15"/>
    </w:p>
    <w:p>
      <w:pPr>
        <w:pStyle w:val="Heading2"/>
        <w:rPr>
          <w:rFonts w:ascii="仿宋" w:eastAsia="仿宋" w:hAnsi="仿宋" w:cs="仿宋" w:hint="eastAsia"/>
          <w:lang w:eastAsia="zh-CN"/>
        </w:rPr>
      </w:pPr>
      <w:bookmarkStart w:id="16" w:name="_Toc160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SU项目中，PSU项目团队着眼于未来，明确了可持续发展的战略方向。制定的具体可持续发展目标包括降低资源使用、采用环保技术、最大化社会效益等。这一步骤不仅有助于PSU项目在环保和社会责任方面达到最高标准，也为未来提供了明确的指引，确保PSU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可持续实践的融入PSU项目管理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SU项目管理周期。从PSU项目规划开始，PSU项目团队就考虑了环境和社会的因素。在执行阶段，PSU项目团队积极推动绿色技术的应用，优化资源利用。此外，关注员工的社会责任，通过培训和沟通活动提高员工对可持续发展的认知，使他们能够在日常工作中践行可持续实践。这些举措不仅为PSU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969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扎根于PSU项目的可持续发展理念，我们深信环保与社会责任是PSU项目成功的关键支柱。在PSU项目的每一步，我们都致力于通过创新和实践，履行对环境和社会的坚定责任。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SU项目团队通过引入先进的环保技术、建立高效的废物处理系统以及推动能源节约措施，积极履行环保责任。定期的环保监测和评估确保PSU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SU项目不仅致力于自身可持续发展，还注重对社会的回馈。通过支持社区PSU项目、参与慈善事业、提供培训机会等方式，PSU项目积极履行社会责任。与当地社区建立积极互动，关注员工的工作与生活平衡，以及员工的身心健康，是PSU项目在社会责任层面的关键举措。这样的实践不仅增强了PSU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14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1562"/>
      <w:r>
        <w:rPr>
          <w:rFonts w:ascii="仿宋" w:eastAsia="仿宋" w:hAnsi="仿宋" w:cs="仿宋" w:hint="eastAsia"/>
          <w:lang w:eastAsia="zh-CN"/>
        </w:rPr>
        <w:t>(一)、PSU行业分析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PSU行业一直以来都是市场的关注焦点。行业内的发展趋势、竞争态势以及潜在机会都对PSU项目的推进产生深远的影响。通过深入研究行业的整体概貌，我们将更好地理解行业的核心特征，为PSU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SU行业，技术一直是推动创新和发展的关键因素。我们将对当前技术趋势进行详尽分析，包括但不限于人工智能、大数据应用、先进制造技术等。这有助于PSU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SU项目成功的基础。我们将对主要竞争对手进行深入研究，包括其市场份额、产品特点、市场定位等。通过全面了解竞争对手的优势和劣势，PSU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2339"/>
      <w:r>
        <w:rPr>
          <w:rFonts w:ascii="仿宋" w:eastAsia="仿宋" w:hAnsi="仿宋" w:cs="仿宋" w:hint="eastAsia"/>
          <w:sz w:val="28"/>
          <w:lang w:eastAsia="zh-CN"/>
        </w:rPr>
        <w:t>(二)、PSU市场分析预测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通过对市场规模的深入调研，我们将预测PSU市场未来的增长趋势。这包括市场的整体规模、各细分领域的发展趋势等。PSU项目可以根据市场的扩张速度和潜在机会，制定更符合市场需求的发展策略。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了解消费者的需求是市场分析的核心。我们将通过调查研究，深入挖掘目标消费者的需求特点、购买习惯以及对产品和服务的期望。这有助于PSU项目更好地定位目标市场，提供更符合消费者期待的解决方案。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SU项目实施过程中需要充分考虑的因素。我们将对市场风险进行全面评估，包括但不限于政策法规风险、市场竞争风险、技术变革风险等。通过对潜在风险的深入分析，PSU项目可以制定相应的风险缓解策略，降低不确定性对PSU项目的影响。</w:t>
      </w:r>
    </w:p>
    <w:p>
      <w:pPr>
        <w:pStyle w:val="Heading1"/>
        <w:ind w:firstLine="560" w:firstLineChars="200"/>
        <w:rPr>
          <w:rFonts w:ascii="仿宋" w:eastAsia="仿宋" w:hAnsi="仿宋" w:cs="仿宋" w:hint="eastAsia"/>
          <w:sz w:val="28"/>
          <w:lang w:eastAsia="zh-CN"/>
        </w:rPr>
      </w:pPr>
      <w:bookmarkStart w:id="21" w:name="_Toc28668"/>
      <w:r>
        <w:rPr>
          <w:rFonts w:ascii="仿宋" w:eastAsia="仿宋" w:hAnsi="仿宋" w:cs="仿宋" w:hint="eastAsia"/>
          <w:sz w:val="28"/>
          <w:lang w:eastAsia="zh-CN"/>
        </w:rPr>
        <w:t>六、PSU项目危机管理</w:t>
      </w:r>
      <w:bookmarkEnd w:id="21"/>
    </w:p>
    <w:p>
      <w:pPr>
        <w:pStyle w:val="Heading2"/>
        <w:rPr>
          <w:rFonts w:ascii="仿宋" w:eastAsia="仿宋" w:hAnsi="仿宋" w:cs="仿宋" w:hint="eastAsia"/>
          <w:lang w:eastAsia="zh-CN"/>
        </w:rPr>
      </w:pPr>
      <w:bookmarkStart w:id="22" w:name="_Toc16117"/>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PSU项目危机管理中，危机预警与识别是确保PSU项目稳健运行的核心步骤。通过建立全面的监测机制，PSU项目团队旨在及时发现和理解潜在的风险和危机因素，以便采取及时的预防和应对措施，确保PSU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首先，通过深入的风险评估，PSU项目团队全面分析了整个PSU项目和各个阶段可能存在的威胁。这包括准确评估每个潜在风险的发生概率和可能影响的程度，为后续危机预警提供了有力支持。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SU项目团队着重于明确定义PSU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实时监测作为危机预警的关键手段，通过对PSU项目进展的持续监控，团队能够及时发现潜在问题并作出迅速反应。PSU项目管理工具、定期进度报告以及团队会议等方式都被纳入监测体系，确保信息能够流畅传递。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https://d.book118.com/358105055137006025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PSU项目计划设计方案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395962"/>
    <w:rsid w:val="343959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0505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2024-01-11T13:54:00Z</dcterms:created>
  <dcterms:modified xsi:type="dcterms:W3CDTF">2024-01-11T13:55:07Z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BE28A0C2415D4449940313DAA309195C_11</vt:lpwstr>
  </property>
  <property fmtid="{D5CDD505-2E9C-101B-9397-08002B2CF9AE}" pid="3" name="KSOProductBuildVer">
    <vt:lpwstr>2052-12.1.0.16120</vt:lpwstr>
  </property>
</Properties>
</file>