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花露水项目规划设计纲要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12" w:history="1">
        <w:r>
          <w:rPr>
            <w:rFonts w:ascii="仿宋" w:eastAsia="仿宋" w:hAnsi="仿宋" w:cs="仿宋" w:hint="eastAsia"/>
            <w:lang w:eastAsia="zh-CN"/>
          </w:rPr>
          <w:t>前言</w:t>
        </w:r>
        <w:r>
          <w:tab/>
        </w:r>
        <w:r>
          <w:fldChar w:fldCharType="begin"/>
        </w:r>
        <w:r>
          <w:instrText xml:space="preserve"> PAGEREF _Toc7612 \h </w:instrText>
        </w:r>
        <w:r>
          <w:fldChar w:fldCharType="separate"/>
        </w:r>
        <w:r>
          <w:t>3</w:t>
        </w:r>
        <w:r>
          <w:fldChar w:fldCharType="end"/>
        </w:r>
      </w:hyperlink>
    </w:p>
    <w:p>
      <w:pPr>
        <w:pStyle w:val="TOC1"/>
        <w:tabs>
          <w:tab w:val="right" w:leader="dot" w:pos="8306"/>
        </w:tabs>
      </w:pPr>
      <w:hyperlink w:anchor="_Toc31934" w:history="1">
        <w:r>
          <w:rPr>
            <w:rFonts w:ascii="仿宋" w:eastAsia="仿宋" w:hAnsi="仿宋" w:cs="仿宋" w:hint="eastAsia"/>
            <w:lang w:eastAsia="zh-CN"/>
          </w:rPr>
          <w:t>一、花露水项目土建工程</w:t>
        </w:r>
        <w:r>
          <w:tab/>
        </w:r>
        <w:r>
          <w:fldChar w:fldCharType="begin"/>
        </w:r>
        <w:r>
          <w:instrText xml:space="preserve"> PAGEREF _Toc31934 \h </w:instrText>
        </w:r>
        <w:r>
          <w:fldChar w:fldCharType="separate"/>
        </w:r>
        <w:r>
          <w:t>3</w:t>
        </w:r>
        <w:r>
          <w:fldChar w:fldCharType="end"/>
        </w:r>
      </w:hyperlink>
    </w:p>
    <w:p>
      <w:pPr>
        <w:pStyle w:val="TOC2"/>
        <w:tabs>
          <w:tab w:val="right" w:leader="dot" w:pos="8306"/>
        </w:tabs>
      </w:pPr>
      <w:hyperlink w:anchor="_Toc26995" w:history="1">
        <w:r>
          <w:rPr>
            <w:rFonts w:ascii="仿宋" w:eastAsia="仿宋" w:hAnsi="仿宋" w:cs="仿宋" w:hint="eastAsia"/>
            <w:lang w:eastAsia="zh-CN"/>
          </w:rPr>
          <w:t>(一)、建筑工程设计原则</w:t>
        </w:r>
        <w:r>
          <w:tab/>
        </w:r>
        <w:r>
          <w:fldChar w:fldCharType="begin"/>
        </w:r>
        <w:r>
          <w:instrText xml:space="preserve"> PAGEREF _Toc26995 \h </w:instrText>
        </w:r>
        <w:r>
          <w:fldChar w:fldCharType="separate"/>
        </w:r>
        <w:r>
          <w:t>3</w:t>
        </w:r>
        <w:r>
          <w:fldChar w:fldCharType="end"/>
        </w:r>
      </w:hyperlink>
    </w:p>
    <w:p>
      <w:pPr>
        <w:pStyle w:val="TOC2"/>
        <w:tabs>
          <w:tab w:val="right" w:leader="dot" w:pos="8306"/>
        </w:tabs>
      </w:pPr>
      <w:hyperlink w:anchor="_Toc26197" w:history="1">
        <w:r>
          <w:rPr>
            <w:rFonts w:ascii="仿宋" w:eastAsia="仿宋" w:hAnsi="仿宋" w:cs="仿宋" w:hint="eastAsia"/>
            <w:lang w:eastAsia="zh-CN"/>
          </w:rPr>
          <w:t>(二)、土建工程设计年限及安全等级</w:t>
        </w:r>
        <w:r>
          <w:tab/>
        </w:r>
        <w:r>
          <w:fldChar w:fldCharType="begin"/>
        </w:r>
        <w:r>
          <w:instrText xml:space="preserve"> PAGEREF _Toc26197 \h </w:instrText>
        </w:r>
        <w:r>
          <w:fldChar w:fldCharType="separate"/>
        </w:r>
        <w:r>
          <w:t>4</w:t>
        </w:r>
        <w:r>
          <w:fldChar w:fldCharType="end"/>
        </w:r>
      </w:hyperlink>
    </w:p>
    <w:p>
      <w:pPr>
        <w:pStyle w:val="TOC2"/>
        <w:tabs>
          <w:tab w:val="right" w:leader="dot" w:pos="8306"/>
        </w:tabs>
      </w:pPr>
      <w:hyperlink w:anchor="_Toc17949" w:history="1">
        <w:r>
          <w:rPr>
            <w:rFonts w:ascii="仿宋" w:eastAsia="仿宋" w:hAnsi="仿宋" w:cs="仿宋" w:hint="eastAsia"/>
            <w:lang w:eastAsia="zh-CN"/>
          </w:rPr>
          <w:t>(三)、建筑工程设计总体要求</w:t>
        </w:r>
        <w:r>
          <w:tab/>
        </w:r>
        <w:r>
          <w:fldChar w:fldCharType="begin"/>
        </w:r>
        <w:r>
          <w:instrText xml:space="preserve"> PAGEREF _Toc17949 \h </w:instrText>
        </w:r>
        <w:r>
          <w:fldChar w:fldCharType="separate"/>
        </w:r>
        <w:r>
          <w:t>5</w:t>
        </w:r>
        <w:r>
          <w:fldChar w:fldCharType="end"/>
        </w:r>
      </w:hyperlink>
    </w:p>
    <w:p>
      <w:pPr>
        <w:pStyle w:val="TOC2"/>
        <w:tabs>
          <w:tab w:val="right" w:leader="dot" w:pos="8306"/>
        </w:tabs>
      </w:pPr>
      <w:hyperlink w:anchor="_Toc1326" w:history="1">
        <w:r>
          <w:rPr>
            <w:rFonts w:ascii="仿宋" w:eastAsia="仿宋" w:hAnsi="仿宋" w:cs="仿宋" w:hint="eastAsia"/>
            <w:lang w:eastAsia="zh-CN"/>
          </w:rPr>
          <w:t>(四)、土建工程建设指标</w:t>
        </w:r>
        <w:r>
          <w:tab/>
        </w:r>
        <w:r>
          <w:fldChar w:fldCharType="begin"/>
        </w:r>
        <w:r>
          <w:instrText xml:space="preserve"> PAGEREF _Toc1326 \h </w:instrText>
        </w:r>
        <w:r>
          <w:fldChar w:fldCharType="separate"/>
        </w:r>
        <w:r>
          <w:t>6</w:t>
        </w:r>
        <w:r>
          <w:fldChar w:fldCharType="end"/>
        </w:r>
      </w:hyperlink>
    </w:p>
    <w:p>
      <w:pPr>
        <w:pStyle w:val="TOC1"/>
        <w:tabs>
          <w:tab w:val="right" w:leader="dot" w:pos="8306"/>
        </w:tabs>
      </w:pPr>
      <w:hyperlink w:anchor="_Toc18348" w:history="1">
        <w:r>
          <w:rPr>
            <w:rFonts w:ascii="仿宋" w:eastAsia="仿宋" w:hAnsi="仿宋" w:cs="仿宋" w:hint="eastAsia"/>
            <w:lang w:eastAsia="zh-CN"/>
          </w:rPr>
          <w:t>二、花露水项目文档管理</w:t>
        </w:r>
        <w:r>
          <w:tab/>
        </w:r>
        <w:r>
          <w:fldChar w:fldCharType="begin"/>
        </w:r>
        <w:r>
          <w:instrText xml:space="preserve"> PAGEREF _Toc18348 \h </w:instrText>
        </w:r>
        <w:r>
          <w:fldChar w:fldCharType="separate"/>
        </w:r>
        <w:r>
          <w:t>6</w:t>
        </w:r>
        <w:r>
          <w:fldChar w:fldCharType="end"/>
        </w:r>
      </w:hyperlink>
    </w:p>
    <w:p>
      <w:pPr>
        <w:pStyle w:val="TOC2"/>
        <w:tabs>
          <w:tab w:val="right" w:leader="dot" w:pos="8306"/>
        </w:tabs>
      </w:pPr>
      <w:hyperlink w:anchor="_Toc28748" w:history="1">
        <w:r>
          <w:rPr>
            <w:rFonts w:ascii="仿宋" w:eastAsia="仿宋" w:hAnsi="仿宋" w:cs="仿宋" w:hint="eastAsia"/>
            <w:lang w:eastAsia="zh-CN"/>
          </w:rPr>
          <w:t>(一)、文档编制与审查</w:t>
        </w:r>
        <w:r>
          <w:tab/>
        </w:r>
        <w:r>
          <w:fldChar w:fldCharType="begin"/>
        </w:r>
        <w:r>
          <w:instrText xml:space="preserve"> PAGEREF _Toc28748 \h </w:instrText>
        </w:r>
        <w:r>
          <w:fldChar w:fldCharType="separate"/>
        </w:r>
        <w:r>
          <w:t>6</w:t>
        </w:r>
        <w:r>
          <w:fldChar w:fldCharType="end"/>
        </w:r>
      </w:hyperlink>
    </w:p>
    <w:p>
      <w:pPr>
        <w:pStyle w:val="TOC2"/>
        <w:tabs>
          <w:tab w:val="right" w:leader="dot" w:pos="8306"/>
        </w:tabs>
      </w:pPr>
      <w:hyperlink w:anchor="_Toc6288" w:history="1">
        <w:r>
          <w:rPr>
            <w:rFonts w:ascii="仿宋" w:eastAsia="仿宋" w:hAnsi="仿宋" w:cs="仿宋" w:hint="eastAsia"/>
            <w:lang w:eastAsia="zh-CN"/>
          </w:rPr>
          <w:t>(二)、文档发布与分发</w:t>
        </w:r>
        <w:r>
          <w:tab/>
        </w:r>
        <w:r>
          <w:fldChar w:fldCharType="begin"/>
        </w:r>
        <w:r>
          <w:instrText xml:space="preserve"> PAGEREF _Toc6288 \h </w:instrText>
        </w:r>
        <w:r>
          <w:fldChar w:fldCharType="separate"/>
        </w:r>
        <w:r>
          <w:t>8</w:t>
        </w:r>
        <w:r>
          <w:fldChar w:fldCharType="end"/>
        </w:r>
      </w:hyperlink>
    </w:p>
    <w:p>
      <w:pPr>
        <w:pStyle w:val="TOC2"/>
        <w:tabs>
          <w:tab w:val="right" w:leader="dot" w:pos="8306"/>
        </w:tabs>
      </w:pPr>
      <w:hyperlink w:anchor="_Toc8716" w:history="1">
        <w:r>
          <w:rPr>
            <w:rFonts w:ascii="仿宋" w:eastAsia="仿宋" w:hAnsi="仿宋" w:cs="仿宋" w:hint="eastAsia"/>
            <w:lang w:eastAsia="zh-CN"/>
          </w:rPr>
          <w:t>(三)、文档存档与归档</w:t>
        </w:r>
        <w:r>
          <w:tab/>
        </w:r>
        <w:r>
          <w:fldChar w:fldCharType="begin"/>
        </w:r>
        <w:r>
          <w:instrText xml:space="preserve"> PAGEREF _Toc8716 \h </w:instrText>
        </w:r>
        <w:r>
          <w:fldChar w:fldCharType="separate"/>
        </w:r>
        <w:r>
          <w:t>8</w:t>
        </w:r>
        <w:r>
          <w:fldChar w:fldCharType="end"/>
        </w:r>
      </w:hyperlink>
    </w:p>
    <w:p>
      <w:pPr>
        <w:pStyle w:val="TOC1"/>
        <w:tabs>
          <w:tab w:val="right" w:leader="dot" w:pos="8306"/>
        </w:tabs>
      </w:pPr>
      <w:hyperlink w:anchor="_Toc1197" w:history="1">
        <w:r>
          <w:rPr>
            <w:rFonts w:ascii="仿宋" w:eastAsia="仿宋" w:hAnsi="仿宋" w:cs="仿宋" w:hint="eastAsia"/>
            <w:lang w:eastAsia="zh-CN"/>
          </w:rPr>
          <w:t>三、花露水项目建设单位说明</w:t>
        </w:r>
        <w:r>
          <w:tab/>
        </w:r>
        <w:r>
          <w:fldChar w:fldCharType="begin"/>
        </w:r>
        <w:r>
          <w:instrText xml:space="preserve"> PAGEREF _Toc1197 \h </w:instrText>
        </w:r>
        <w:r>
          <w:fldChar w:fldCharType="separate"/>
        </w:r>
        <w:r>
          <w:t>10</w:t>
        </w:r>
        <w:r>
          <w:fldChar w:fldCharType="end"/>
        </w:r>
      </w:hyperlink>
    </w:p>
    <w:p>
      <w:pPr>
        <w:pStyle w:val="TOC2"/>
        <w:tabs>
          <w:tab w:val="right" w:leader="dot" w:pos="8306"/>
        </w:tabs>
      </w:pPr>
      <w:hyperlink w:anchor="_Toc3513" w:history="1">
        <w:r>
          <w:rPr>
            <w:rFonts w:ascii="仿宋" w:eastAsia="仿宋" w:hAnsi="仿宋" w:cs="仿宋" w:hint="eastAsia"/>
            <w:lang w:eastAsia="zh-CN"/>
          </w:rPr>
          <w:t>(一)、花露水项目承办单位基本情况</w:t>
        </w:r>
        <w:r>
          <w:tab/>
        </w:r>
        <w:r>
          <w:fldChar w:fldCharType="begin"/>
        </w:r>
        <w:r>
          <w:instrText xml:space="preserve"> PAGEREF _Toc3513 \h </w:instrText>
        </w:r>
        <w:r>
          <w:fldChar w:fldCharType="separate"/>
        </w:r>
        <w:r>
          <w:t>10</w:t>
        </w:r>
        <w:r>
          <w:fldChar w:fldCharType="end"/>
        </w:r>
      </w:hyperlink>
    </w:p>
    <w:p>
      <w:pPr>
        <w:pStyle w:val="TOC2"/>
        <w:tabs>
          <w:tab w:val="right" w:leader="dot" w:pos="8306"/>
        </w:tabs>
      </w:pPr>
      <w:hyperlink w:anchor="_Toc5433" w:history="1">
        <w:r>
          <w:rPr>
            <w:rFonts w:ascii="仿宋" w:eastAsia="仿宋" w:hAnsi="仿宋" w:cs="仿宋" w:hint="eastAsia"/>
            <w:lang w:eastAsia="zh-CN"/>
          </w:rPr>
          <w:t>(二)、公司经济效益分析</w:t>
        </w:r>
        <w:r>
          <w:tab/>
        </w:r>
        <w:r>
          <w:fldChar w:fldCharType="begin"/>
        </w:r>
        <w:r>
          <w:instrText xml:space="preserve"> PAGEREF _Toc5433 \h </w:instrText>
        </w:r>
        <w:r>
          <w:fldChar w:fldCharType="separate"/>
        </w:r>
        <w:r>
          <w:t>10</w:t>
        </w:r>
        <w:r>
          <w:fldChar w:fldCharType="end"/>
        </w:r>
      </w:hyperlink>
    </w:p>
    <w:p>
      <w:pPr>
        <w:pStyle w:val="TOC1"/>
        <w:tabs>
          <w:tab w:val="right" w:leader="dot" w:pos="8306"/>
        </w:tabs>
      </w:pPr>
      <w:hyperlink w:anchor="_Toc13949" w:history="1">
        <w:r>
          <w:rPr>
            <w:rFonts w:ascii="仿宋" w:eastAsia="仿宋" w:hAnsi="仿宋" w:cs="仿宋" w:hint="eastAsia"/>
            <w:lang w:eastAsia="zh-CN"/>
          </w:rPr>
          <w:t>四、产品规划分析</w:t>
        </w:r>
        <w:r>
          <w:tab/>
        </w:r>
        <w:r>
          <w:fldChar w:fldCharType="begin"/>
        </w:r>
        <w:r>
          <w:instrText xml:space="preserve"> PAGEREF _Toc13949 \h </w:instrText>
        </w:r>
        <w:r>
          <w:fldChar w:fldCharType="separate"/>
        </w:r>
        <w:r>
          <w:t>11</w:t>
        </w:r>
        <w:r>
          <w:fldChar w:fldCharType="end"/>
        </w:r>
      </w:hyperlink>
    </w:p>
    <w:p>
      <w:pPr>
        <w:pStyle w:val="TOC2"/>
        <w:tabs>
          <w:tab w:val="right" w:leader="dot" w:pos="8306"/>
        </w:tabs>
      </w:pPr>
      <w:hyperlink w:anchor="_Toc3158" w:history="1">
        <w:r>
          <w:rPr>
            <w:rFonts w:ascii="仿宋" w:eastAsia="仿宋" w:hAnsi="仿宋" w:cs="仿宋" w:hint="eastAsia"/>
            <w:lang w:eastAsia="zh-CN"/>
          </w:rPr>
          <w:t>(一)、产品规划</w:t>
        </w:r>
        <w:r>
          <w:tab/>
        </w:r>
        <w:r>
          <w:fldChar w:fldCharType="begin"/>
        </w:r>
        <w:r>
          <w:instrText xml:space="preserve"> PAGEREF _Toc3158 \h </w:instrText>
        </w:r>
        <w:r>
          <w:fldChar w:fldCharType="separate"/>
        </w:r>
        <w:r>
          <w:t>11</w:t>
        </w:r>
        <w:r>
          <w:fldChar w:fldCharType="end"/>
        </w:r>
      </w:hyperlink>
    </w:p>
    <w:p>
      <w:pPr>
        <w:pStyle w:val="TOC2"/>
        <w:tabs>
          <w:tab w:val="right" w:leader="dot" w:pos="8306"/>
        </w:tabs>
      </w:pPr>
      <w:hyperlink w:anchor="_Toc31499" w:history="1">
        <w:r>
          <w:rPr>
            <w:rFonts w:ascii="仿宋" w:eastAsia="仿宋" w:hAnsi="仿宋" w:cs="仿宋" w:hint="eastAsia"/>
            <w:lang w:eastAsia="zh-CN"/>
          </w:rPr>
          <w:t>(二)、建设规模</w:t>
        </w:r>
        <w:r>
          <w:tab/>
        </w:r>
        <w:r>
          <w:fldChar w:fldCharType="begin"/>
        </w:r>
        <w:r>
          <w:instrText xml:space="preserve"> PAGEREF _Toc31499 \h </w:instrText>
        </w:r>
        <w:r>
          <w:fldChar w:fldCharType="separate"/>
        </w:r>
        <w:r>
          <w:t>12</w:t>
        </w:r>
        <w:r>
          <w:fldChar w:fldCharType="end"/>
        </w:r>
      </w:hyperlink>
    </w:p>
    <w:p>
      <w:pPr>
        <w:pStyle w:val="TOC1"/>
        <w:tabs>
          <w:tab w:val="right" w:leader="dot" w:pos="8306"/>
        </w:tabs>
      </w:pPr>
      <w:hyperlink w:anchor="_Toc18079" w:history="1">
        <w:r>
          <w:rPr>
            <w:rFonts w:ascii="仿宋" w:eastAsia="仿宋" w:hAnsi="仿宋" w:cs="仿宋" w:hint="eastAsia"/>
            <w:lang w:eastAsia="zh-CN"/>
          </w:rPr>
          <w:t>五、花露水项目建设背景及必要性分析</w:t>
        </w:r>
        <w:r>
          <w:tab/>
        </w:r>
        <w:r>
          <w:fldChar w:fldCharType="begin"/>
        </w:r>
        <w:r>
          <w:instrText xml:space="preserve"> PAGEREF _Toc18079 \h </w:instrText>
        </w:r>
        <w:r>
          <w:fldChar w:fldCharType="separate"/>
        </w:r>
        <w:r>
          <w:t>13</w:t>
        </w:r>
        <w:r>
          <w:fldChar w:fldCharType="end"/>
        </w:r>
      </w:hyperlink>
    </w:p>
    <w:p>
      <w:pPr>
        <w:pStyle w:val="TOC2"/>
        <w:tabs>
          <w:tab w:val="right" w:leader="dot" w:pos="8306"/>
        </w:tabs>
      </w:pPr>
      <w:hyperlink w:anchor="_Toc9084" w:history="1">
        <w:r>
          <w:rPr>
            <w:rFonts w:ascii="仿宋" w:eastAsia="仿宋" w:hAnsi="仿宋" w:cs="仿宋" w:hint="eastAsia"/>
            <w:lang w:eastAsia="zh-CN"/>
          </w:rPr>
          <w:t>(一)、花露水项目背景分析</w:t>
        </w:r>
        <w:r>
          <w:tab/>
        </w:r>
        <w:r>
          <w:fldChar w:fldCharType="begin"/>
        </w:r>
        <w:r>
          <w:instrText xml:space="preserve"> PAGEREF _Toc9084 \h </w:instrText>
        </w:r>
        <w:r>
          <w:fldChar w:fldCharType="separate"/>
        </w:r>
        <w:r>
          <w:t>13</w:t>
        </w:r>
        <w:r>
          <w:fldChar w:fldCharType="end"/>
        </w:r>
      </w:hyperlink>
    </w:p>
    <w:p>
      <w:pPr>
        <w:pStyle w:val="TOC2"/>
        <w:tabs>
          <w:tab w:val="right" w:leader="dot" w:pos="8306"/>
        </w:tabs>
      </w:pPr>
      <w:hyperlink w:anchor="_Toc31238" w:history="1">
        <w:r>
          <w:rPr>
            <w:rFonts w:ascii="仿宋" w:eastAsia="仿宋" w:hAnsi="仿宋" w:cs="仿宋" w:hint="eastAsia"/>
            <w:lang w:eastAsia="zh-CN"/>
          </w:rPr>
          <w:t>(二)、花露水项目建设必要性分析</w:t>
        </w:r>
        <w:r>
          <w:tab/>
        </w:r>
        <w:r>
          <w:fldChar w:fldCharType="begin"/>
        </w:r>
        <w:r>
          <w:instrText xml:space="preserve"> PAGEREF _Toc31238 \h </w:instrText>
        </w:r>
        <w:r>
          <w:fldChar w:fldCharType="separate"/>
        </w:r>
        <w:r>
          <w:t>15</w:t>
        </w:r>
        <w:r>
          <w:fldChar w:fldCharType="end"/>
        </w:r>
      </w:hyperlink>
    </w:p>
    <w:p>
      <w:pPr>
        <w:pStyle w:val="TOC1"/>
        <w:tabs>
          <w:tab w:val="right" w:leader="dot" w:pos="8306"/>
        </w:tabs>
      </w:pPr>
      <w:hyperlink w:anchor="_Toc27446" w:history="1">
        <w:r>
          <w:rPr>
            <w:rFonts w:ascii="仿宋" w:eastAsia="仿宋" w:hAnsi="仿宋" w:cs="仿宋" w:hint="eastAsia"/>
            <w:lang w:eastAsia="zh-CN"/>
          </w:rPr>
          <w:t>六、花露水项目危机管理</w:t>
        </w:r>
        <w:r>
          <w:tab/>
        </w:r>
        <w:r>
          <w:fldChar w:fldCharType="begin"/>
        </w:r>
        <w:r>
          <w:instrText xml:space="preserve"> PAGEREF _Toc27446 \h </w:instrText>
        </w:r>
        <w:r>
          <w:fldChar w:fldCharType="separate"/>
        </w:r>
        <w:r>
          <w:t>16</w:t>
        </w:r>
        <w:r>
          <w:fldChar w:fldCharType="end"/>
        </w:r>
      </w:hyperlink>
    </w:p>
    <w:p>
      <w:pPr>
        <w:pStyle w:val="TOC2"/>
        <w:tabs>
          <w:tab w:val="right" w:leader="dot" w:pos="8306"/>
        </w:tabs>
      </w:pPr>
      <w:hyperlink w:anchor="_Toc17584" w:history="1">
        <w:r>
          <w:rPr>
            <w:rFonts w:ascii="仿宋" w:eastAsia="仿宋" w:hAnsi="仿宋" w:cs="仿宋" w:hint="eastAsia"/>
            <w:lang w:eastAsia="zh-CN"/>
          </w:rPr>
          <w:t>(一)、危机预警与识别</w:t>
        </w:r>
        <w:r>
          <w:tab/>
        </w:r>
        <w:r>
          <w:fldChar w:fldCharType="begin"/>
        </w:r>
        <w:r>
          <w:instrText xml:space="preserve"> PAGEREF _Toc17584 \h </w:instrText>
        </w:r>
        <w:r>
          <w:fldChar w:fldCharType="separate"/>
        </w:r>
        <w:r>
          <w:t>16</w:t>
        </w:r>
        <w:r>
          <w:fldChar w:fldCharType="end"/>
        </w:r>
      </w:hyperlink>
    </w:p>
    <w:p>
      <w:pPr>
        <w:pStyle w:val="TOC2"/>
        <w:tabs>
          <w:tab w:val="right" w:leader="dot" w:pos="8306"/>
        </w:tabs>
      </w:pPr>
      <w:hyperlink w:anchor="_Toc20175" w:history="1">
        <w:r>
          <w:rPr>
            <w:rFonts w:ascii="仿宋" w:eastAsia="仿宋" w:hAnsi="仿宋" w:cs="仿宋" w:hint="eastAsia"/>
            <w:lang w:eastAsia="zh-CN"/>
          </w:rPr>
          <w:t>(二)、危机应对与恢复</w:t>
        </w:r>
        <w:r>
          <w:tab/>
        </w:r>
        <w:r>
          <w:fldChar w:fldCharType="begin"/>
        </w:r>
        <w:r>
          <w:instrText xml:space="preserve"> PAGEREF _Toc20175 \h </w:instrText>
        </w:r>
        <w:r>
          <w:fldChar w:fldCharType="separate"/>
        </w:r>
        <w:r>
          <w:t>17</w:t>
        </w:r>
        <w:r>
          <w:fldChar w:fldCharType="end"/>
        </w:r>
      </w:hyperlink>
    </w:p>
    <w:p>
      <w:pPr>
        <w:pStyle w:val="TOC1"/>
        <w:tabs>
          <w:tab w:val="right" w:leader="dot" w:pos="8306"/>
        </w:tabs>
      </w:pPr>
      <w:hyperlink w:anchor="_Toc21435" w:history="1">
        <w:r>
          <w:rPr>
            <w:rFonts w:ascii="仿宋" w:eastAsia="仿宋" w:hAnsi="仿宋" w:cs="仿宋" w:hint="eastAsia"/>
            <w:lang w:eastAsia="zh-CN"/>
          </w:rPr>
          <w:t>七、花露水项目技术管理</w:t>
        </w:r>
        <w:r>
          <w:tab/>
        </w:r>
        <w:r>
          <w:fldChar w:fldCharType="begin"/>
        </w:r>
        <w:r>
          <w:instrText xml:space="preserve"> PAGEREF _Toc21435 \h </w:instrText>
        </w:r>
        <w:r>
          <w:fldChar w:fldCharType="separate"/>
        </w:r>
        <w:r>
          <w:t>18</w:t>
        </w:r>
        <w:r>
          <w:fldChar w:fldCharType="end"/>
        </w:r>
      </w:hyperlink>
    </w:p>
    <w:p>
      <w:pPr>
        <w:pStyle w:val="TOC2"/>
        <w:tabs>
          <w:tab w:val="right" w:leader="dot" w:pos="8306"/>
        </w:tabs>
      </w:pPr>
      <w:hyperlink w:anchor="_Toc26190" w:history="1">
        <w:r>
          <w:rPr>
            <w:rFonts w:ascii="仿宋" w:eastAsia="仿宋" w:hAnsi="仿宋" w:cs="仿宋" w:hint="eastAsia"/>
            <w:lang w:eastAsia="zh-CN"/>
          </w:rPr>
          <w:t>(一)、技术方案选用方向</w:t>
        </w:r>
        <w:r>
          <w:tab/>
        </w:r>
        <w:r>
          <w:fldChar w:fldCharType="begin"/>
        </w:r>
        <w:r>
          <w:instrText xml:space="preserve"> PAGEREF _Toc26190 \h </w:instrText>
        </w:r>
        <w:r>
          <w:fldChar w:fldCharType="separate"/>
        </w:r>
        <w:r>
          <w:t>18</w:t>
        </w:r>
        <w:r>
          <w:fldChar w:fldCharType="end"/>
        </w:r>
      </w:hyperlink>
    </w:p>
    <w:p>
      <w:pPr>
        <w:pStyle w:val="TOC2"/>
        <w:tabs>
          <w:tab w:val="right" w:leader="dot" w:pos="8306"/>
        </w:tabs>
      </w:pPr>
      <w:hyperlink w:anchor="_Toc26886" w:history="1">
        <w:r>
          <w:rPr>
            <w:rFonts w:ascii="仿宋" w:eastAsia="仿宋" w:hAnsi="仿宋" w:cs="仿宋" w:hint="eastAsia"/>
            <w:lang w:eastAsia="zh-CN"/>
          </w:rPr>
          <w:t>(二)、工艺技术方案选用原则</w:t>
        </w:r>
        <w:r>
          <w:tab/>
        </w:r>
        <w:r>
          <w:fldChar w:fldCharType="begin"/>
        </w:r>
        <w:r>
          <w:instrText xml:space="preserve"> PAGEREF _Toc26886 \h </w:instrText>
        </w:r>
        <w:r>
          <w:fldChar w:fldCharType="separate"/>
        </w:r>
        <w:r>
          <w:t>20</w:t>
        </w:r>
        <w:r>
          <w:fldChar w:fldCharType="end"/>
        </w:r>
      </w:hyperlink>
    </w:p>
    <w:p>
      <w:pPr>
        <w:pStyle w:val="TOC2"/>
        <w:tabs>
          <w:tab w:val="right" w:leader="dot" w:pos="8306"/>
        </w:tabs>
      </w:pPr>
      <w:hyperlink w:anchor="_Toc5690" w:history="1">
        <w:r>
          <w:rPr>
            <w:rFonts w:ascii="仿宋" w:eastAsia="仿宋" w:hAnsi="仿宋" w:cs="仿宋" w:hint="eastAsia"/>
            <w:lang w:eastAsia="zh-CN"/>
          </w:rPr>
          <w:t>(三)、工艺技术方案要求</w:t>
        </w:r>
        <w:r>
          <w:tab/>
        </w:r>
        <w:r>
          <w:fldChar w:fldCharType="begin"/>
        </w:r>
        <w:r>
          <w:instrText xml:space="preserve"> PAGEREF _Toc5690 \h </w:instrText>
        </w:r>
        <w:r>
          <w:fldChar w:fldCharType="separate"/>
        </w:r>
        <w:r>
          <w:t>22</w:t>
        </w:r>
        <w:r>
          <w:fldChar w:fldCharType="end"/>
        </w:r>
      </w:hyperlink>
    </w:p>
    <w:p>
      <w:pPr>
        <w:pStyle w:val="TOC1"/>
        <w:tabs>
          <w:tab w:val="right" w:leader="dot" w:pos="8306"/>
        </w:tabs>
      </w:pPr>
      <w:hyperlink w:anchor="_Toc122" w:history="1">
        <w:r>
          <w:rPr>
            <w:rFonts w:ascii="仿宋" w:eastAsia="仿宋" w:hAnsi="仿宋" w:cs="仿宋" w:hint="eastAsia"/>
            <w:lang w:eastAsia="zh-CN"/>
          </w:rPr>
          <w:t>八、花露水项目财务管理</w:t>
        </w:r>
        <w:r>
          <w:tab/>
        </w:r>
        <w:r>
          <w:fldChar w:fldCharType="begin"/>
        </w:r>
        <w:r>
          <w:instrText xml:space="preserve"> PAGEREF _Toc122 \h </w:instrText>
        </w:r>
        <w:r>
          <w:fldChar w:fldCharType="separate"/>
        </w:r>
        <w:r>
          <w:t>24</w:t>
        </w:r>
        <w:r>
          <w:fldChar w:fldCharType="end"/>
        </w:r>
      </w:hyperlink>
    </w:p>
    <w:p>
      <w:pPr>
        <w:pStyle w:val="TOC2"/>
        <w:tabs>
          <w:tab w:val="right" w:leader="dot" w:pos="8306"/>
        </w:tabs>
      </w:pPr>
      <w:hyperlink w:anchor="_Toc30292" w:history="1">
        <w:r>
          <w:rPr>
            <w:rFonts w:ascii="仿宋" w:eastAsia="仿宋" w:hAnsi="仿宋" w:cs="仿宋" w:hint="eastAsia"/>
            <w:lang w:eastAsia="zh-CN"/>
          </w:rPr>
          <w:t>(一)、资金需求大</w:t>
        </w:r>
        <w:r>
          <w:tab/>
        </w:r>
        <w:r>
          <w:fldChar w:fldCharType="begin"/>
        </w:r>
        <w:r>
          <w:instrText xml:space="preserve"> PAGEREF _Toc30292 \h </w:instrText>
        </w:r>
        <w:r>
          <w:fldChar w:fldCharType="separate"/>
        </w:r>
        <w:r>
          <w:t>24</w:t>
        </w:r>
        <w:r>
          <w:fldChar w:fldCharType="end"/>
        </w:r>
      </w:hyperlink>
    </w:p>
    <w:p>
      <w:pPr>
        <w:pStyle w:val="TOC2"/>
        <w:tabs>
          <w:tab w:val="right" w:leader="dot" w:pos="8306"/>
        </w:tabs>
      </w:pPr>
      <w:hyperlink w:anchor="_Toc6248" w:history="1">
        <w:r>
          <w:rPr>
            <w:rFonts w:ascii="仿宋" w:eastAsia="仿宋" w:hAnsi="仿宋" w:cs="仿宋" w:hint="eastAsia"/>
            <w:lang w:eastAsia="zh-CN"/>
          </w:rPr>
          <w:t>(二)、研发周期长</w:t>
        </w:r>
        <w:r>
          <w:tab/>
        </w:r>
        <w:r>
          <w:fldChar w:fldCharType="begin"/>
        </w:r>
        <w:r>
          <w:instrText xml:space="preserve"> PAGEREF _Toc6248 \h </w:instrText>
        </w:r>
        <w:r>
          <w:fldChar w:fldCharType="separate"/>
        </w:r>
        <w:r>
          <w:t>26</w:t>
        </w:r>
        <w:r>
          <w:fldChar w:fldCharType="end"/>
        </w:r>
      </w:hyperlink>
    </w:p>
    <w:p>
      <w:pPr>
        <w:pStyle w:val="TOC2"/>
        <w:tabs>
          <w:tab w:val="right" w:leader="dot" w:pos="8306"/>
        </w:tabs>
      </w:pPr>
      <w:hyperlink w:anchor="_Toc754" w:history="1">
        <w:r>
          <w:rPr>
            <w:rFonts w:ascii="仿宋" w:eastAsia="仿宋" w:hAnsi="仿宋" w:cs="仿宋" w:hint="eastAsia"/>
            <w:lang w:eastAsia="zh-CN"/>
          </w:rPr>
          <w:t>(三)、市场风险大</w:t>
        </w:r>
        <w:r>
          <w:tab/>
        </w:r>
        <w:r>
          <w:fldChar w:fldCharType="begin"/>
        </w:r>
        <w:r>
          <w:instrText xml:space="preserve"> PAGEREF _Toc754 \h </w:instrText>
        </w:r>
        <w:r>
          <w:fldChar w:fldCharType="separate"/>
        </w:r>
        <w:r>
          <w:t>27</w:t>
        </w:r>
        <w:r>
          <w:fldChar w:fldCharType="end"/>
        </w:r>
      </w:hyperlink>
    </w:p>
    <w:p>
      <w:pPr>
        <w:pStyle w:val="TOC2"/>
        <w:tabs>
          <w:tab w:val="right" w:leader="dot" w:pos="8306"/>
        </w:tabs>
      </w:pPr>
      <w:hyperlink w:anchor="_Toc32241" w:history="1">
        <w:r>
          <w:rPr>
            <w:rFonts w:ascii="仿宋" w:eastAsia="仿宋" w:hAnsi="仿宋" w:cs="仿宋" w:hint="eastAsia"/>
            <w:lang w:eastAsia="zh-CN"/>
          </w:rPr>
          <w:t>(四)、利润率高</w:t>
        </w:r>
        <w:r>
          <w:tab/>
        </w:r>
        <w:r>
          <w:fldChar w:fldCharType="begin"/>
        </w:r>
        <w:r>
          <w:instrText xml:space="preserve"> PAGEREF _Toc32241 \h </w:instrText>
        </w:r>
        <w:r>
          <w:fldChar w:fldCharType="separate"/>
        </w:r>
        <w:r>
          <w:t>29</w:t>
        </w:r>
        <w:r>
          <w:fldChar w:fldCharType="end"/>
        </w:r>
      </w:hyperlink>
    </w:p>
    <w:p>
      <w:pPr>
        <w:pStyle w:val="TOC1"/>
        <w:tabs>
          <w:tab w:val="right" w:leader="dot" w:pos="8306"/>
        </w:tabs>
      </w:pPr>
      <w:hyperlink w:anchor="_Toc5712" w:history="1">
        <w:r>
          <w:rPr>
            <w:rFonts w:ascii="仿宋" w:eastAsia="仿宋" w:hAnsi="仿宋" w:cs="仿宋" w:hint="eastAsia"/>
            <w:lang w:eastAsia="zh-CN"/>
          </w:rPr>
          <w:t>九、花露水项目人力资源培养与发展</w:t>
        </w:r>
        <w:r>
          <w:tab/>
        </w:r>
        <w:r>
          <w:fldChar w:fldCharType="begin"/>
        </w:r>
        <w:r>
          <w:instrText xml:space="preserve"> PAGEREF _Toc5712 \h </w:instrText>
        </w:r>
        <w:r>
          <w:fldChar w:fldCharType="separate"/>
        </w:r>
        <w:r>
          <w:t>31</w:t>
        </w:r>
        <w:r>
          <w:fldChar w:fldCharType="end"/>
        </w:r>
      </w:hyperlink>
    </w:p>
    <w:p>
      <w:pPr>
        <w:pStyle w:val="TOC2"/>
        <w:tabs>
          <w:tab w:val="right" w:leader="dot" w:pos="8306"/>
        </w:tabs>
      </w:pPr>
      <w:hyperlink w:anchor="_Toc17812" w:history="1">
        <w:r>
          <w:rPr>
            <w:rFonts w:ascii="仿宋" w:eastAsia="仿宋" w:hAnsi="仿宋" w:cs="仿宋" w:hint="eastAsia"/>
            <w:lang w:eastAsia="zh-CN"/>
          </w:rPr>
          <w:t>(一)、人才需求与规划</w:t>
        </w:r>
        <w:r>
          <w:tab/>
        </w:r>
        <w:r>
          <w:fldChar w:fldCharType="begin"/>
        </w:r>
        <w:r>
          <w:instrText xml:space="preserve"> PAGEREF _Toc17812 \h </w:instrText>
        </w:r>
        <w:r>
          <w:fldChar w:fldCharType="separate"/>
        </w:r>
        <w:r>
          <w:t>31</w:t>
        </w:r>
        <w:r>
          <w:fldChar w:fldCharType="end"/>
        </w:r>
      </w:hyperlink>
    </w:p>
    <w:p>
      <w:pPr>
        <w:pStyle w:val="TOC2"/>
        <w:tabs>
          <w:tab w:val="right" w:leader="dot" w:pos="8306"/>
        </w:tabs>
      </w:pPr>
      <w:hyperlink w:anchor="_Toc20820" w:history="1">
        <w:r>
          <w:rPr>
            <w:rFonts w:ascii="仿宋" w:eastAsia="仿宋" w:hAnsi="仿宋" w:cs="仿宋" w:hint="eastAsia"/>
            <w:lang w:eastAsia="zh-CN"/>
          </w:rPr>
          <w:t>(二)、培训与发展计划</w:t>
        </w:r>
        <w:r>
          <w:tab/>
        </w:r>
        <w:r>
          <w:fldChar w:fldCharType="begin"/>
        </w:r>
        <w:r>
          <w:instrText xml:space="preserve"> PAGEREF _Toc20820 \h </w:instrText>
        </w:r>
        <w:r>
          <w:fldChar w:fldCharType="separate"/>
        </w:r>
        <w:r>
          <w:t>32</w:t>
        </w:r>
        <w:r>
          <w:fldChar w:fldCharType="end"/>
        </w:r>
      </w:hyperlink>
    </w:p>
    <w:p>
      <w:pPr>
        <w:pStyle w:val="TOC1"/>
        <w:tabs>
          <w:tab w:val="right" w:leader="dot" w:pos="8306"/>
        </w:tabs>
      </w:pPr>
      <w:hyperlink w:anchor="_Toc6491" w:history="1">
        <w:r>
          <w:rPr>
            <w:rFonts w:ascii="仿宋" w:eastAsia="仿宋" w:hAnsi="仿宋" w:cs="仿宋" w:hint="eastAsia"/>
            <w:lang w:eastAsia="zh-CN"/>
          </w:rPr>
          <w:t>十、花露水项目经营效益</w:t>
        </w:r>
        <w:r>
          <w:tab/>
        </w:r>
        <w:r>
          <w:fldChar w:fldCharType="begin"/>
        </w:r>
        <w:r>
          <w:instrText xml:space="preserve"> PAGEREF _Toc6491 \h </w:instrText>
        </w:r>
        <w:r>
          <w:fldChar w:fldCharType="separate"/>
        </w:r>
        <w:r>
          <w:t>32</w:t>
        </w:r>
        <w:r>
          <w:fldChar w:fldCharType="end"/>
        </w:r>
      </w:hyperlink>
    </w:p>
    <w:p>
      <w:pPr>
        <w:pStyle w:val="TOC2"/>
        <w:tabs>
          <w:tab w:val="right" w:leader="dot" w:pos="8306"/>
        </w:tabs>
      </w:pPr>
      <w:hyperlink w:anchor="_Toc6047" w:history="1">
        <w:r>
          <w:rPr>
            <w:rFonts w:ascii="仿宋" w:eastAsia="仿宋" w:hAnsi="仿宋" w:cs="仿宋" w:hint="eastAsia"/>
            <w:lang w:eastAsia="zh-CN"/>
          </w:rPr>
          <w:t>(一)、经济评价财务测算</w:t>
        </w:r>
        <w:r>
          <w:tab/>
        </w:r>
        <w:r>
          <w:fldChar w:fldCharType="begin"/>
        </w:r>
        <w:r>
          <w:instrText xml:space="preserve"> PAGEREF _Toc6047 \h </w:instrText>
        </w:r>
        <w:r>
          <w:fldChar w:fldCharType="separate"/>
        </w:r>
        <w:r>
          <w:t>32</w:t>
        </w:r>
        <w:r>
          <w:fldChar w:fldCharType="end"/>
        </w:r>
      </w:hyperlink>
    </w:p>
    <w:p>
      <w:pPr>
        <w:pStyle w:val="TOC2"/>
        <w:tabs>
          <w:tab w:val="right" w:leader="dot" w:pos="8306"/>
        </w:tabs>
      </w:pPr>
      <w:hyperlink w:anchor="_Toc4411" w:history="1">
        <w:r>
          <w:rPr>
            <w:rFonts w:ascii="仿宋" w:eastAsia="仿宋" w:hAnsi="仿宋" w:cs="仿宋" w:hint="eastAsia"/>
            <w:lang w:eastAsia="zh-CN"/>
          </w:rPr>
          <w:t>(二)、花露水项目盈利能力分析</w:t>
        </w:r>
        <w:r>
          <w:tab/>
        </w:r>
        <w:r>
          <w:fldChar w:fldCharType="begin"/>
        </w:r>
        <w:r>
          <w:instrText xml:space="preserve"> PAGEREF _Toc4411 \h </w:instrText>
        </w:r>
        <w:r>
          <w:fldChar w:fldCharType="separate"/>
        </w:r>
        <w:r>
          <w:t>34</w:t>
        </w:r>
        <w:r>
          <w:fldChar w:fldCharType="end"/>
        </w:r>
      </w:hyperlink>
    </w:p>
    <w:p>
      <w:pPr>
        <w:pStyle w:val="TOC1"/>
        <w:tabs>
          <w:tab w:val="right" w:leader="dot" w:pos="8306"/>
        </w:tabs>
      </w:pPr>
      <w:hyperlink w:anchor="_Toc8407" w:history="1">
        <w:r>
          <w:rPr>
            <w:rFonts w:ascii="仿宋" w:eastAsia="仿宋" w:hAnsi="仿宋" w:cs="仿宋" w:hint="eastAsia"/>
            <w:lang w:eastAsia="zh-CN"/>
          </w:rPr>
          <w:t>十一、生产安全保护</w:t>
        </w:r>
        <w:r>
          <w:tab/>
        </w:r>
        <w:r>
          <w:fldChar w:fldCharType="begin"/>
        </w:r>
        <w:r>
          <w:instrText xml:space="preserve"> PAGEREF _Toc8407 \h </w:instrText>
        </w:r>
        <w:r>
          <w:fldChar w:fldCharType="separate"/>
        </w:r>
        <w:r>
          <w:t>34</w:t>
        </w:r>
        <w:r>
          <w:fldChar w:fldCharType="end"/>
        </w:r>
      </w:hyperlink>
    </w:p>
    <w:p>
      <w:pPr>
        <w:pStyle w:val="TOC2"/>
        <w:tabs>
          <w:tab w:val="right" w:leader="dot" w:pos="8306"/>
        </w:tabs>
      </w:pPr>
      <w:hyperlink w:anchor="_Toc12196" w:history="1">
        <w:r>
          <w:rPr>
            <w:rFonts w:ascii="仿宋" w:eastAsia="仿宋" w:hAnsi="仿宋" w:cs="仿宋" w:hint="eastAsia"/>
            <w:lang w:eastAsia="zh-CN"/>
          </w:rPr>
          <w:t>(一)、消防安全</w:t>
        </w:r>
        <w:r>
          <w:tab/>
        </w:r>
        <w:r>
          <w:fldChar w:fldCharType="begin"/>
        </w:r>
        <w:r>
          <w:instrText xml:space="preserve"> PAGEREF _Toc12196 \h </w:instrText>
        </w:r>
        <w:r>
          <w:fldChar w:fldCharType="separate"/>
        </w:r>
        <w:r>
          <w:t>34</w:t>
        </w:r>
        <w:r>
          <w:fldChar w:fldCharType="end"/>
        </w:r>
      </w:hyperlink>
    </w:p>
    <w:p>
      <w:pPr>
        <w:pStyle w:val="TOC2"/>
        <w:tabs>
          <w:tab w:val="right" w:leader="dot" w:pos="8306"/>
        </w:tabs>
      </w:pPr>
      <w:hyperlink w:anchor="_Toc29071" w:history="1">
        <w:r>
          <w:rPr>
            <w:rFonts w:ascii="仿宋" w:eastAsia="仿宋" w:hAnsi="仿宋" w:cs="仿宋" w:hint="eastAsia"/>
            <w:lang w:eastAsia="zh-CN"/>
          </w:rPr>
          <w:t>(二)、防火防爆总图布置措施</w:t>
        </w:r>
        <w:r>
          <w:tab/>
        </w:r>
        <w:r>
          <w:fldChar w:fldCharType="begin"/>
        </w:r>
        <w:r>
          <w:instrText xml:space="preserve"> PAGEREF _Toc29071 \h </w:instrText>
        </w:r>
        <w:r>
          <w:fldChar w:fldCharType="separate"/>
        </w:r>
        <w:r>
          <w:t>36</w:t>
        </w:r>
        <w:r>
          <w:fldChar w:fldCharType="end"/>
        </w:r>
      </w:hyperlink>
    </w:p>
    <w:p>
      <w:pPr>
        <w:pStyle w:val="TOC2"/>
        <w:tabs>
          <w:tab w:val="right" w:leader="dot" w:pos="8306"/>
        </w:tabs>
      </w:pPr>
      <w:hyperlink w:anchor="_Toc11086" w:history="1">
        <w:r>
          <w:rPr>
            <w:rFonts w:ascii="仿宋" w:eastAsia="仿宋" w:hAnsi="仿宋" w:cs="仿宋" w:hint="eastAsia"/>
            <w:lang w:eastAsia="zh-CN"/>
          </w:rPr>
          <w:t>(三)、自然灾害防范措施</w:t>
        </w:r>
        <w:r>
          <w:tab/>
        </w:r>
        <w:r>
          <w:fldChar w:fldCharType="begin"/>
        </w:r>
        <w:r>
          <w:instrText xml:space="preserve"> PAGEREF _Toc11086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640" w:history="1">
        <w:r>
          <w:rPr>
            <w:rFonts w:ascii="仿宋" w:eastAsia="仿宋" w:hAnsi="仿宋" w:cs="仿宋" w:hint="eastAsia"/>
            <w:lang w:eastAsia="zh-CN"/>
          </w:rPr>
          <w:t>(四)、安全色及安全标志使用要求</w:t>
        </w:r>
        <w:r>
          <w:tab/>
        </w:r>
        <w:r>
          <w:fldChar w:fldCharType="begin"/>
        </w:r>
        <w:r>
          <w:instrText xml:space="preserve"> PAGEREF _Toc24640 \h </w:instrText>
        </w:r>
        <w:r>
          <w:fldChar w:fldCharType="separate"/>
        </w:r>
        <w:r>
          <w:t>38</w:t>
        </w:r>
        <w:r>
          <w:fldChar w:fldCharType="end"/>
        </w:r>
      </w:hyperlink>
    </w:p>
    <w:p>
      <w:pPr>
        <w:pStyle w:val="TOC2"/>
        <w:tabs>
          <w:tab w:val="right" w:leader="dot" w:pos="8306"/>
        </w:tabs>
      </w:pPr>
      <w:hyperlink w:anchor="_Toc14541" w:history="1">
        <w:r>
          <w:rPr>
            <w:rFonts w:ascii="仿宋" w:eastAsia="仿宋" w:hAnsi="仿宋" w:cs="仿宋" w:hint="eastAsia"/>
            <w:lang w:eastAsia="zh-CN"/>
          </w:rPr>
          <w:t>(五)、防尘防毒措施</w:t>
        </w:r>
        <w:r>
          <w:tab/>
        </w:r>
        <w:r>
          <w:fldChar w:fldCharType="begin"/>
        </w:r>
        <w:r>
          <w:instrText xml:space="preserve"> PAGEREF _Toc14541 \h </w:instrText>
        </w:r>
        <w:r>
          <w:fldChar w:fldCharType="separate"/>
        </w:r>
        <w:r>
          <w:t>39</w:t>
        </w:r>
        <w:r>
          <w:fldChar w:fldCharType="end"/>
        </w:r>
      </w:hyperlink>
    </w:p>
    <w:p>
      <w:pPr>
        <w:pStyle w:val="TOC2"/>
        <w:tabs>
          <w:tab w:val="right" w:leader="dot" w:pos="8306"/>
        </w:tabs>
      </w:pPr>
      <w:hyperlink w:anchor="_Toc12073" w:history="1">
        <w:r>
          <w:rPr>
            <w:rFonts w:ascii="仿宋" w:eastAsia="仿宋" w:hAnsi="仿宋" w:cs="仿宋" w:hint="eastAsia"/>
            <w:lang w:eastAsia="zh-CN"/>
          </w:rPr>
          <w:t>(六)、防静电、触电防护及防雷措施</w:t>
        </w:r>
        <w:r>
          <w:tab/>
        </w:r>
        <w:r>
          <w:fldChar w:fldCharType="begin"/>
        </w:r>
        <w:r>
          <w:instrText xml:space="preserve"> PAGEREF _Toc12073 \h </w:instrText>
        </w:r>
        <w:r>
          <w:fldChar w:fldCharType="separate"/>
        </w:r>
        <w:r>
          <w:t>39</w:t>
        </w:r>
        <w:r>
          <w:fldChar w:fldCharType="end"/>
        </w:r>
      </w:hyperlink>
    </w:p>
    <w:p>
      <w:pPr>
        <w:pStyle w:val="TOC2"/>
        <w:tabs>
          <w:tab w:val="right" w:leader="dot" w:pos="8306"/>
        </w:tabs>
      </w:pPr>
      <w:hyperlink w:anchor="_Toc22904" w:history="1">
        <w:r>
          <w:rPr>
            <w:rFonts w:ascii="仿宋" w:eastAsia="仿宋" w:hAnsi="仿宋" w:cs="仿宋" w:hint="eastAsia"/>
            <w:lang w:eastAsia="zh-CN"/>
          </w:rPr>
          <w:t>(七)、机械设备安全保障措施</w:t>
        </w:r>
        <w:r>
          <w:tab/>
        </w:r>
        <w:r>
          <w:fldChar w:fldCharType="begin"/>
        </w:r>
        <w:r>
          <w:instrText xml:space="preserve"> PAGEREF _Toc22904 \h </w:instrText>
        </w:r>
        <w:r>
          <w:fldChar w:fldCharType="separate"/>
        </w:r>
        <w:r>
          <w:t>41</w:t>
        </w:r>
        <w:r>
          <w:fldChar w:fldCharType="end"/>
        </w:r>
      </w:hyperlink>
    </w:p>
    <w:p>
      <w:pPr>
        <w:pStyle w:val="TOC1"/>
        <w:tabs>
          <w:tab w:val="right" w:leader="dot" w:pos="8306"/>
        </w:tabs>
      </w:pPr>
      <w:hyperlink w:anchor="_Toc18965" w:history="1">
        <w:r>
          <w:rPr>
            <w:rFonts w:ascii="仿宋" w:eastAsia="仿宋" w:hAnsi="仿宋" w:cs="仿宋" w:hint="eastAsia"/>
            <w:lang w:eastAsia="zh-CN"/>
          </w:rPr>
          <w:t>十二、花露水项目计划安排</w:t>
        </w:r>
        <w:r>
          <w:tab/>
        </w:r>
        <w:r>
          <w:fldChar w:fldCharType="begin"/>
        </w:r>
        <w:r>
          <w:instrText xml:space="preserve"> PAGEREF _Toc18965 \h </w:instrText>
        </w:r>
        <w:r>
          <w:fldChar w:fldCharType="separate"/>
        </w:r>
        <w:r>
          <w:t>42</w:t>
        </w:r>
        <w:r>
          <w:fldChar w:fldCharType="end"/>
        </w:r>
      </w:hyperlink>
    </w:p>
    <w:p>
      <w:pPr>
        <w:pStyle w:val="TOC2"/>
        <w:tabs>
          <w:tab w:val="right" w:leader="dot" w:pos="8306"/>
        </w:tabs>
      </w:pPr>
      <w:hyperlink w:anchor="_Toc8851" w:history="1">
        <w:r>
          <w:rPr>
            <w:rFonts w:ascii="仿宋" w:eastAsia="仿宋" w:hAnsi="仿宋" w:cs="仿宋" w:hint="eastAsia"/>
            <w:lang w:eastAsia="zh-CN"/>
          </w:rPr>
          <w:t>(一)、建设周期</w:t>
        </w:r>
        <w:r>
          <w:tab/>
        </w:r>
        <w:r>
          <w:fldChar w:fldCharType="begin"/>
        </w:r>
        <w:r>
          <w:instrText xml:space="preserve"> PAGEREF _Toc8851 \h </w:instrText>
        </w:r>
        <w:r>
          <w:fldChar w:fldCharType="separate"/>
        </w:r>
        <w:r>
          <w:t>42</w:t>
        </w:r>
        <w:r>
          <w:fldChar w:fldCharType="end"/>
        </w:r>
      </w:hyperlink>
    </w:p>
    <w:p>
      <w:pPr>
        <w:pStyle w:val="TOC2"/>
        <w:tabs>
          <w:tab w:val="right" w:leader="dot" w:pos="8306"/>
        </w:tabs>
      </w:pPr>
      <w:hyperlink w:anchor="_Toc28494" w:history="1">
        <w:r>
          <w:rPr>
            <w:rFonts w:ascii="仿宋" w:eastAsia="仿宋" w:hAnsi="仿宋" w:cs="仿宋" w:hint="eastAsia"/>
            <w:lang w:eastAsia="zh-CN"/>
          </w:rPr>
          <w:t>(二)、建设进度</w:t>
        </w:r>
        <w:r>
          <w:tab/>
        </w:r>
        <w:r>
          <w:fldChar w:fldCharType="begin"/>
        </w:r>
        <w:r>
          <w:instrText xml:space="preserve"> PAGEREF _Toc28494 \h </w:instrText>
        </w:r>
        <w:r>
          <w:fldChar w:fldCharType="separate"/>
        </w:r>
        <w:r>
          <w:t>43</w:t>
        </w:r>
        <w:r>
          <w:fldChar w:fldCharType="end"/>
        </w:r>
      </w:hyperlink>
    </w:p>
    <w:p>
      <w:pPr>
        <w:pStyle w:val="TOC2"/>
        <w:tabs>
          <w:tab w:val="right" w:leader="dot" w:pos="8306"/>
        </w:tabs>
      </w:pPr>
      <w:hyperlink w:anchor="_Toc18156" w:history="1">
        <w:r>
          <w:rPr>
            <w:rFonts w:ascii="仿宋" w:eastAsia="仿宋" w:hAnsi="仿宋" w:cs="仿宋" w:hint="eastAsia"/>
            <w:lang w:eastAsia="zh-CN"/>
          </w:rPr>
          <w:t>(三)、进度安排注意事项</w:t>
        </w:r>
        <w:r>
          <w:tab/>
        </w:r>
        <w:r>
          <w:fldChar w:fldCharType="begin"/>
        </w:r>
        <w:r>
          <w:instrText xml:space="preserve"> PAGEREF _Toc18156 \h </w:instrText>
        </w:r>
        <w:r>
          <w:fldChar w:fldCharType="separate"/>
        </w:r>
        <w:r>
          <w:t>44</w:t>
        </w:r>
        <w:r>
          <w:fldChar w:fldCharType="end"/>
        </w:r>
      </w:hyperlink>
    </w:p>
    <w:p>
      <w:pPr>
        <w:pStyle w:val="TOC2"/>
        <w:tabs>
          <w:tab w:val="right" w:leader="dot" w:pos="8306"/>
        </w:tabs>
      </w:pPr>
      <w:hyperlink w:anchor="_Toc1363" w:history="1">
        <w:r>
          <w:rPr>
            <w:rFonts w:ascii="仿宋" w:eastAsia="仿宋" w:hAnsi="仿宋" w:cs="仿宋" w:hint="eastAsia"/>
            <w:lang w:eastAsia="zh-CN"/>
          </w:rPr>
          <w:t>(四)、人力资源配置</w:t>
        </w:r>
        <w:r>
          <w:tab/>
        </w:r>
        <w:r>
          <w:fldChar w:fldCharType="begin"/>
        </w:r>
        <w:r>
          <w:instrText xml:space="preserve"> PAGEREF _Toc1363 \h </w:instrText>
        </w:r>
        <w:r>
          <w:fldChar w:fldCharType="separate"/>
        </w:r>
        <w:r>
          <w:t>46</w:t>
        </w:r>
        <w:r>
          <w:fldChar w:fldCharType="end"/>
        </w:r>
      </w:hyperlink>
    </w:p>
    <w:p>
      <w:pPr>
        <w:pStyle w:val="TOC1"/>
        <w:tabs>
          <w:tab w:val="right" w:leader="dot" w:pos="8306"/>
        </w:tabs>
      </w:pPr>
      <w:hyperlink w:anchor="_Toc15947" w:history="1">
        <w:r>
          <w:rPr>
            <w:rFonts w:ascii="仿宋" w:eastAsia="仿宋" w:hAnsi="仿宋" w:cs="仿宋" w:hint="eastAsia"/>
            <w:lang w:eastAsia="zh-CN"/>
          </w:rPr>
          <w:t>十三、花露水项目实施保障措施</w:t>
        </w:r>
        <w:r>
          <w:tab/>
        </w:r>
        <w:r>
          <w:fldChar w:fldCharType="begin"/>
        </w:r>
        <w:r>
          <w:instrText xml:space="preserve"> PAGEREF _Toc15947 \h </w:instrText>
        </w:r>
        <w:r>
          <w:fldChar w:fldCharType="separate"/>
        </w:r>
        <w:r>
          <w:t>46</w:t>
        </w:r>
        <w:r>
          <w:fldChar w:fldCharType="end"/>
        </w:r>
      </w:hyperlink>
    </w:p>
    <w:p>
      <w:pPr>
        <w:pStyle w:val="TOC2"/>
        <w:tabs>
          <w:tab w:val="right" w:leader="dot" w:pos="8306"/>
        </w:tabs>
      </w:pPr>
      <w:hyperlink w:anchor="_Toc11014" w:history="1">
        <w:r>
          <w:rPr>
            <w:rFonts w:ascii="仿宋" w:eastAsia="仿宋" w:hAnsi="仿宋" w:cs="仿宋" w:hint="eastAsia"/>
            <w:lang w:eastAsia="zh-CN"/>
          </w:rPr>
          <w:t>(一)、花露水项目实施保障机制</w:t>
        </w:r>
        <w:r>
          <w:tab/>
        </w:r>
        <w:r>
          <w:fldChar w:fldCharType="begin"/>
        </w:r>
        <w:r>
          <w:instrText xml:space="preserve"> PAGEREF _Toc11014 \h </w:instrText>
        </w:r>
        <w:r>
          <w:fldChar w:fldCharType="separate"/>
        </w:r>
        <w:r>
          <w:t>46</w:t>
        </w:r>
        <w:r>
          <w:fldChar w:fldCharType="end"/>
        </w:r>
      </w:hyperlink>
    </w:p>
    <w:p>
      <w:pPr>
        <w:pStyle w:val="TOC2"/>
        <w:tabs>
          <w:tab w:val="right" w:leader="dot" w:pos="8306"/>
        </w:tabs>
      </w:pPr>
      <w:hyperlink w:anchor="_Toc352" w:history="1">
        <w:r>
          <w:rPr>
            <w:rFonts w:ascii="仿宋" w:eastAsia="仿宋" w:hAnsi="仿宋" w:cs="仿宋" w:hint="eastAsia"/>
            <w:lang w:eastAsia="zh-CN"/>
          </w:rPr>
          <w:t>(二)、花露水项目法律合规要求</w:t>
        </w:r>
        <w:r>
          <w:tab/>
        </w:r>
        <w:r>
          <w:fldChar w:fldCharType="begin"/>
        </w:r>
        <w:r>
          <w:instrText xml:space="preserve"> PAGEREF _Toc352 \h </w:instrText>
        </w:r>
        <w:r>
          <w:fldChar w:fldCharType="separate"/>
        </w:r>
        <w:r>
          <w:t>50</w:t>
        </w:r>
        <w:r>
          <w:fldChar w:fldCharType="end"/>
        </w:r>
      </w:hyperlink>
    </w:p>
    <w:p>
      <w:pPr>
        <w:pStyle w:val="TOC2"/>
        <w:tabs>
          <w:tab w:val="right" w:leader="dot" w:pos="8306"/>
        </w:tabs>
      </w:pPr>
      <w:hyperlink w:anchor="_Toc15971" w:history="1">
        <w:r>
          <w:rPr>
            <w:rFonts w:ascii="仿宋" w:eastAsia="仿宋" w:hAnsi="仿宋" w:cs="仿宋" w:hint="eastAsia"/>
            <w:lang w:eastAsia="zh-CN"/>
          </w:rPr>
          <w:t>(三)、花露水项目合同管理与法律事务</w:t>
        </w:r>
        <w:r>
          <w:tab/>
        </w:r>
        <w:r>
          <w:fldChar w:fldCharType="begin"/>
        </w:r>
        <w:r>
          <w:instrText xml:space="preserve"> PAGEREF _Toc15971 \h </w:instrText>
        </w:r>
        <w:r>
          <w:fldChar w:fldCharType="separate"/>
        </w:r>
        <w:r>
          <w:t>54</w:t>
        </w:r>
        <w:r>
          <w:fldChar w:fldCharType="end"/>
        </w:r>
      </w:hyperlink>
    </w:p>
    <w:p>
      <w:pPr>
        <w:pStyle w:val="TOC2"/>
        <w:tabs>
          <w:tab w:val="right" w:leader="dot" w:pos="8306"/>
        </w:tabs>
      </w:pPr>
      <w:hyperlink w:anchor="_Toc17937" w:history="1">
        <w:r>
          <w:rPr>
            <w:rFonts w:ascii="仿宋" w:eastAsia="仿宋" w:hAnsi="仿宋" w:cs="仿宋" w:hint="eastAsia"/>
            <w:lang w:eastAsia="zh-CN"/>
          </w:rPr>
          <w:t>(四)、花露水项目知识产权保护策略</w:t>
        </w:r>
        <w:r>
          <w:tab/>
        </w:r>
        <w:r>
          <w:fldChar w:fldCharType="begin"/>
        </w:r>
        <w:r>
          <w:instrText xml:space="preserve"> PAGEREF _Toc17937 \h </w:instrText>
        </w:r>
        <w:r>
          <w:fldChar w:fldCharType="separate"/>
        </w:r>
        <w:r>
          <w:t>60</w:t>
        </w:r>
        <w:r>
          <w:fldChar w:fldCharType="end"/>
        </w:r>
      </w:hyperlink>
    </w:p>
    <w:p>
      <w:pPr>
        <w:pStyle w:val="TOC1"/>
        <w:tabs>
          <w:tab w:val="right" w:leader="dot" w:pos="8306"/>
        </w:tabs>
      </w:pPr>
      <w:hyperlink w:anchor="_Toc13844" w:history="1">
        <w:r>
          <w:rPr>
            <w:rFonts w:ascii="仿宋" w:eastAsia="仿宋" w:hAnsi="仿宋" w:cs="仿宋" w:hint="eastAsia"/>
            <w:lang w:eastAsia="zh-CN"/>
          </w:rPr>
          <w:t>十四、花露水项目工程方案分析</w:t>
        </w:r>
        <w:r>
          <w:tab/>
        </w:r>
        <w:r>
          <w:fldChar w:fldCharType="begin"/>
        </w:r>
        <w:r>
          <w:instrText xml:space="preserve"> PAGEREF _Toc13844 \h </w:instrText>
        </w:r>
        <w:r>
          <w:fldChar w:fldCharType="separate"/>
        </w:r>
        <w:r>
          <w:t>62</w:t>
        </w:r>
        <w:r>
          <w:fldChar w:fldCharType="end"/>
        </w:r>
      </w:hyperlink>
    </w:p>
    <w:p>
      <w:pPr>
        <w:pStyle w:val="TOC2"/>
        <w:tabs>
          <w:tab w:val="right" w:leader="dot" w:pos="8306"/>
        </w:tabs>
      </w:pPr>
      <w:hyperlink w:anchor="_Toc18265" w:history="1">
        <w:r>
          <w:rPr>
            <w:rFonts w:ascii="仿宋" w:eastAsia="仿宋" w:hAnsi="仿宋" w:cs="仿宋" w:hint="eastAsia"/>
            <w:lang w:eastAsia="zh-CN"/>
          </w:rPr>
          <w:t>(一)、建筑工程设计原则</w:t>
        </w:r>
        <w:r>
          <w:tab/>
        </w:r>
        <w:r>
          <w:fldChar w:fldCharType="begin"/>
        </w:r>
        <w:r>
          <w:instrText xml:space="preserve"> PAGEREF _Toc18265 \h </w:instrText>
        </w:r>
        <w:r>
          <w:fldChar w:fldCharType="separate"/>
        </w:r>
        <w:r>
          <w:t>62</w:t>
        </w:r>
        <w:r>
          <w:fldChar w:fldCharType="end"/>
        </w:r>
      </w:hyperlink>
    </w:p>
    <w:p>
      <w:pPr>
        <w:pStyle w:val="TOC2"/>
        <w:tabs>
          <w:tab w:val="right" w:leader="dot" w:pos="8306"/>
        </w:tabs>
      </w:pPr>
      <w:hyperlink w:anchor="_Toc19531" w:history="1">
        <w:r>
          <w:rPr>
            <w:rFonts w:ascii="仿宋" w:eastAsia="仿宋" w:hAnsi="仿宋" w:cs="仿宋" w:hint="eastAsia"/>
            <w:lang w:eastAsia="zh-CN"/>
          </w:rPr>
          <w:t>(二)、土建工程建设指标</w:t>
        </w:r>
        <w:r>
          <w:tab/>
        </w:r>
        <w:r>
          <w:fldChar w:fldCharType="begin"/>
        </w:r>
        <w:r>
          <w:instrText xml:space="preserve"> PAGEREF _Toc19531 \h </w:instrText>
        </w:r>
        <w:r>
          <w:fldChar w:fldCharType="separate"/>
        </w:r>
        <w:r>
          <w:t>66</w:t>
        </w:r>
        <w:r>
          <w:fldChar w:fldCharType="end"/>
        </w:r>
      </w:hyperlink>
    </w:p>
    <w:p>
      <w:pPr>
        <w:pStyle w:val="TOC1"/>
        <w:tabs>
          <w:tab w:val="right" w:leader="dot" w:pos="8306"/>
        </w:tabs>
      </w:pPr>
      <w:hyperlink w:anchor="_Toc15649" w:history="1">
        <w:r>
          <w:rPr>
            <w:rFonts w:ascii="仿宋" w:eastAsia="仿宋" w:hAnsi="仿宋" w:cs="仿宋" w:hint="eastAsia"/>
            <w:lang w:eastAsia="zh-CN"/>
          </w:rPr>
          <w:t>十五、质量管理体系</w:t>
        </w:r>
        <w:r>
          <w:tab/>
        </w:r>
        <w:r>
          <w:fldChar w:fldCharType="begin"/>
        </w:r>
        <w:r>
          <w:instrText xml:space="preserve"> PAGEREF _Toc15649 \h </w:instrText>
        </w:r>
        <w:r>
          <w:fldChar w:fldCharType="separate"/>
        </w:r>
        <w:r>
          <w:t>67</w:t>
        </w:r>
        <w:r>
          <w:fldChar w:fldCharType="end"/>
        </w:r>
      </w:hyperlink>
    </w:p>
    <w:p>
      <w:pPr>
        <w:pStyle w:val="TOC2"/>
        <w:tabs>
          <w:tab w:val="right" w:leader="dot" w:pos="8306"/>
        </w:tabs>
      </w:pPr>
      <w:hyperlink w:anchor="_Toc11726" w:history="1">
        <w:r>
          <w:rPr>
            <w:rFonts w:ascii="仿宋" w:eastAsia="仿宋" w:hAnsi="仿宋" w:cs="仿宋" w:hint="eastAsia"/>
            <w:lang w:eastAsia="zh-CN"/>
          </w:rPr>
          <w:t>(一)、质量目标与方针</w:t>
        </w:r>
        <w:r>
          <w:tab/>
        </w:r>
        <w:r>
          <w:fldChar w:fldCharType="begin"/>
        </w:r>
        <w:r>
          <w:instrText xml:space="preserve"> PAGEREF _Toc11726 \h </w:instrText>
        </w:r>
        <w:r>
          <w:fldChar w:fldCharType="separate"/>
        </w:r>
        <w:r>
          <w:t>67</w:t>
        </w:r>
        <w:r>
          <w:fldChar w:fldCharType="end"/>
        </w:r>
      </w:hyperlink>
    </w:p>
    <w:p>
      <w:pPr>
        <w:pStyle w:val="TOC2"/>
        <w:tabs>
          <w:tab w:val="right" w:leader="dot" w:pos="8306"/>
        </w:tabs>
      </w:pPr>
      <w:hyperlink w:anchor="_Toc2986" w:history="1">
        <w:r>
          <w:rPr>
            <w:rFonts w:ascii="仿宋" w:eastAsia="仿宋" w:hAnsi="仿宋" w:cs="仿宋" w:hint="eastAsia"/>
            <w:lang w:eastAsia="zh-CN"/>
          </w:rPr>
          <w:t>(二)、质量管理责任</w:t>
        </w:r>
        <w:r>
          <w:tab/>
        </w:r>
        <w:r>
          <w:fldChar w:fldCharType="begin"/>
        </w:r>
        <w:r>
          <w:instrText xml:space="preserve"> PAGEREF _Toc2986 \h </w:instrText>
        </w:r>
        <w:r>
          <w:fldChar w:fldCharType="separate"/>
        </w:r>
        <w:r>
          <w:t>68</w:t>
        </w:r>
        <w:r>
          <w:fldChar w:fldCharType="end"/>
        </w:r>
      </w:hyperlink>
    </w:p>
    <w:p>
      <w:pPr>
        <w:pStyle w:val="TOC2"/>
        <w:tabs>
          <w:tab w:val="right" w:leader="dot" w:pos="8306"/>
        </w:tabs>
      </w:pPr>
      <w:hyperlink w:anchor="_Toc13858" w:history="1">
        <w:r>
          <w:rPr>
            <w:rFonts w:ascii="仿宋" w:eastAsia="仿宋" w:hAnsi="仿宋" w:cs="仿宋" w:hint="eastAsia"/>
            <w:lang w:eastAsia="zh-CN"/>
          </w:rPr>
          <w:t>(三)、质量管理体系文件</w:t>
        </w:r>
        <w:r>
          <w:tab/>
        </w:r>
        <w:r>
          <w:fldChar w:fldCharType="begin"/>
        </w:r>
        <w:r>
          <w:instrText xml:space="preserve"> PAGEREF _Toc13858 \h </w:instrText>
        </w:r>
        <w:r>
          <w:fldChar w:fldCharType="separate"/>
        </w:r>
        <w:r>
          <w:t>70</w:t>
        </w:r>
        <w:r>
          <w:fldChar w:fldCharType="end"/>
        </w:r>
      </w:hyperlink>
    </w:p>
    <w:p>
      <w:pPr>
        <w:pStyle w:val="TOC2"/>
        <w:tabs>
          <w:tab w:val="right" w:leader="dot" w:pos="8306"/>
        </w:tabs>
      </w:pPr>
      <w:hyperlink w:anchor="_Toc12165" w:history="1">
        <w:r>
          <w:rPr>
            <w:rFonts w:ascii="仿宋" w:eastAsia="仿宋" w:hAnsi="仿宋" w:cs="仿宋" w:hint="eastAsia"/>
            <w:lang w:eastAsia="zh-CN"/>
          </w:rPr>
          <w:t>(四)、质量培训与教育</w:t>
        </w:r>
        <w:r>
          <w:tab/>
        </w:r>
        <w:r>
          <w:fldChar w:fldCharType="begin"/>
        </w:r>
        <w:r>
          <w:instrText xml:space="preserve"> PAGEREF _Toc12165 \h </w:instrText>
        </w:r>
        <w:r>
          <w:fldChar w:fldCharType="separate"/>
        </w:r>
        <w:r>
          <w:t>72</w:t>
        </w:r>
        <w:r>
          <w:fldChar w:fldCharType="end"/>
        </w:r>
      </w:hyperlink>
    </w:p>
    <w:p>
      <w:pPr>
        <w:pStyle w:val="TOC2"/>
        <w:tabs>
          <w:tab w:val="right" w:leader="dot" w:pos="8306"/>
        </w:tabs>
      </w:pPr>
      <w:hyperlink w:anchor="_Toc18987" w:history="1">
        <w:r>
          <w:rPr>
            <w:rFonts w:ascii="仿宋" w:eastAsia="仿宋" w:hAnsi="仿宋" w:cs="仿宋" w:hint="eastAsia"/>
            <w:lang w:eastAsia="zh-CN"/>
          </w:rPr>
          <w:t>(五)、质量审核与评价</w:t>
        </w:r>
        <w:r>
          <w:tab/>
        </w:r>
        <w:r>
          <w:fldChar w:fldCharType="begin"/>
        </w:r>
        <w:r>
          <w:instrText xml:space="preserve"> PAGEREF _Toc18987 \h </w:instrText>
        </w:r>
        <w:r>
          <w:fldChar w:fldCharType="separate"/>
        </w:r>
        <w:r>
          <w:t>73</w:t>
        </w:r>
        <w:r>
          <w:fldChar w:fldCharType="end"/>
        </w:r>
      </w:hyperlink>
    </w:p>
    <w:p>
      <w:pPr>
        <w:pStyle w:val="TOC2"/>
        <w:tabs>
          <w:tab w:val="right" w:leader="dot" w:pos="8306"/>
        </w:tabs>
      </w:pPr>
      <w:hyperlink w:anchor="_Toc21047" w:history="1">
        <w:r>
          <w:rPr>
            <w:rFonts w:ascii="仿宋" w:eastAsia="仿宋" w:hAnsi="仿宋" w:cs="仿宋" w:hint="eastAsia"/>
            <w:lang w:eastAsia="zh-CN"/>
          </w:rPr>
          <w:t>(六)、不符合与纠正措施</w:t>
        </w:r>
        <w:r>
          <w:tab/>
        </w:r>
        <w:r>
          <w:fldChar w:fldCharType="begin"/>
        </w:r>
        <w:r>
          <w:instrText xml:space="preserve"> PAGEREF _Toc21047 \h </w:instrText>
        </w:r>
        <w:r>
          <w:fldChar w:fldCharType="separate"/>
        </w:r>
        <w:r>
          <w:t>74</w:t>
        </w:r>
        <w:r>
          <w:fldChar w:fldCharType="end"/>
        </w:r>
      </w:hyperlink>
    </w:p>
    <w:p>
      <w:pPr>
        <w:pStyle w:val="TOC1"/>
        <w:tabs>
          <w:tab w:val="right" w:leader="dot" w:pos="8306"/>
        </w:tabs>
      </w:pPr>
      <w:hyperlink w:anchor="_Toc11462" w:history="1">
        <w:r>
          <w:rPr>
            <w:rFonts w:ascii="仿宋" w:eastAsia="仿宋" w:hAnsi="仿宋" w:cs="仿宋" w:hint="eastAsia"/>
            <w:lang w:eastAsia="zh-CN"/>
          </w:rPr>
          <w:t>十六、花露水项目治理与监督</w:t>
        </w:r>
        <w:r>
          <w:tab/>
        </w:r>
        <w:r>
          <w:fldChar w:fldCharType="begin"/>
        </w:r>
        <w:r>
          <w:instrText xml:space="preserve"> PAGEREF _Toc11462 \h </w:instrText>
        </w:r>
        <w:r>
          <w:fldChar w:fldCharType="separate"/>
        </w:r>
        <w:r>
          <w:t>75</w:t>
        </w:r>
        <w:r>
          <w:fldChar w:fldCharType="end"/>
        </w:r>
      </w:hyperlink>
    </w:p>
    <w:p>
      <w:pPr>
        <w:pStyle w:val="TOC2"/>
        <w:tabs>
          <w:tab w:val="right" w:leader="dot" w:pos="8306"/>
        </w:tabs>
      </w:pPr>
      <w:hyperlink w:anchor="_Toc5361" w:history="1">
        <w:r>
          <w:rPr>
            <w:rFonts w:ascii="仿宋" w:eastAsia="仿宋" w:hAnsi="仿宋" w:cs="仿宋" w:hint="eastAsia"/>
            <w:lang w:eastAsia="zh-CN"/>
          </w:rPr>
          <w:t>(一)、花露水项目治理结构</w:t>
        </w:r>
        <w:r>
          <w:tab/>
        </w:r>
        <w:r>
          <w:fldChar w:fldCharType="begin"/>
        </w:r>
        <w:r>
          <w:instrText xml:space="preserve"> PAGEREF _Toc5361 \h </w:instrText>
        </w:r>
        <w:r>
          <w:fldChar w:fldCharType="separate"/>
        </w:r>
        <w:r>
          <w:t>75</w:t>
        </w:r>
        <w:r>
          <w:fldChar w:fldCharType="end"/>
        </w:r>
      </w:hyperlink>
    </w:p>
    <w:p>
      <w:pPr>
        <w:pStyle w:val="TOC2"/>
        <w:tabs>
          <w:tab w:val="right" w:leader="dot" w:pos="8306"/>
        </w:tabs>
      </w:pPr>
      <w:hyperlink w:anchor="_Toc17694" w:history="1">
        <w:r>
          <w:rPr>
            <w:rFonts w:ascii="仿宋" w:eastAsia="仿宋" w:hAnsi="仿宋" w:cs="仿宋" w:hint="eastAsia"/>
            <w:lang w:eastAsia="zh-CN"/>
          </w:rPr>
          <w:t>(二)、监督与审计</w:t>
        </w:r>
        <w:r>
          <w:tab/>
        </w:r>
        <w:r>
          <w:fldChar w:fldCharType="begin"/>
        </w:r>
        <w:r>
          <w:instrText xml:space="preserve"> PAGEREF _Toc17694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1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934"/>
      <w:r>
        <w:rPr>
          <w:rFonts w:ascii="仿宋" w:eastAsia="仿宋" w:hAnsi="仿宋" w:cs="仿宋" w:hint="eastAsia"/>
          <w:sz w:val="28"/>
          <w:lang w:eastAsia="zh-CN"/>
        </w:rPr>
        <w:t>一、花露水项目土建工程</w:t>
      </w:r>
      <w:bookmarkEnd w:id="2"/>
    </w:p>
    <w:p>
      <w:pPr>
        <w:pStyle w:val="Heading2"/>
        <w:rPr>
          <w:rFonts w:ascii="仿宋" w:eastAsia="仿宋" w:hAnsi="仿宋" w:cs="仿宋" w:hint="eastAsia"/>
          <w:lang w:eastAsia="zh-CN"/>
        </w:rPr>
      </w:pPr>
      <w:bookmarkStart w:id="3" w:name="_Toc2699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在花露水项目的建筑工程设计中，我们将秉承一系列重要的设计原则，以确保花露水项目建筑在功能、美观、可持续性等方面达到最佳效果。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首要原则是确保建筑的功能性得到最大化的发挥。我们将充分理解花露水项目的实际需求，合理布局各个功能区域，保证建筑在满足业务需求的同时，提供高效的工作环境。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在建筑设计中，我们将综合考虑建设和运营成本。通过精细的经济效益分析，确保设计方案在高效利用资源的同时，对花露水项目的长期盈利能力有积极的贡献。</w:t>
      </w:r>
    </w:p>
    <w:p>
      <w:pPr>
        <w:pStyle w:val="Heading2"/>
        <w:ind w:firstLine="560" w:firstLineChars="200"/>
        <w:rPr>
          <w:rFonts w:ascii="仿宋" w:eastAsia="仿宋" w:hAnsi="仿宋" w:cs="仿宋" w:hint="eastAsia"/>
          <w:sz w:val="28"/>
          <w:lang w:eastAsia="zh-CN"/>
        </w:rPr>
      </w:pPr>
      <w:bookmarkStart w:id="4" w:name="_Toc2619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花露水项目的土建工程设计中，我们将精准设定设计年限，结合花露水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花露水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794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花露水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花露水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花露水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32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本期工程花露水项目预计总建筑面积XXX平方米，其中：计容建筑面积XXX平方米，计划建筑工程投资XX万元，占花露水项目总投资的XX%。</w:t>
      </w:r>
    </w:p>
    <w:p>
      <w:pPr>
        <w:pStyle w:val="Heading1"/>
        <w:ind w:firstLine="560" w:firstLineChars="200"/>
        <w:rPr>
          <w:rFonts w:ascii="仿宋" w:eastAsia="仿宋" w:hAnsi="仿宋" w:cs="仿宋" w:hint="eastAsia"/>
          <w:sz w:val="28"/>
          <w:lang w:eastAsia="zh-CN"/>
        </w:rPr>
      </w:pPr>
      <w:bookmarkStart w:id="7" w:name="_Toc18348"/>
      <w:r>
        <w:rPr>
          <w:rFonts w:ascii="仿宋" w:eastAsia="仿宋" w:hAnsi="仿宋" w:cs="仿宋" w:hint="eastAsia"/>
          <w:sz w:val="28"/>
          <w:lang w:eastAsia="zh-CN"/>
        </w:rPr>
        <w:t>二、花露水项目文档管理</w:t>
      </w:r>
      <w:bookmarkEnd w:id="7"/>
    </w:p>
    <w:p>
      <w:pPr>
        <w:pStyle w:val="Heading2"/>
        <w:rPr>
          <w:rFonts w:ascii="仿宋" w:eastAsia="仿宋" w:hAnsi="仿宋" w:cs="仿宋" w:hint="eastAsia"/>
          <w:lang w:eastAsia="zh-CN"/>
        </w:rPr>
      </w:pPr>
      <w:bookmarkStart w:id="8" w:name="_Toc28748"/>
      <w:r>
        <w:rPr>
          <w:rFonts w:ascii="仿宋" w:eastAsia="仿宋" w:hAnsi="仿宋" w:cs="仿宋" w:hint="eastAsia"/>
          <w:lang w:eastAsia="zh-CN"/>
        </w:rPr>
        <w:t>(一)、文档编制与审查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花露水项目高度重视文档的质量和准确性，以支持花露水项目的各项活动和决策。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花露水项目文档的编制始于花露水项目计划的初期，我们制定了详细的文档编制计划，明确了每个文档的内容、格式和编写责任人。在花露水项目启动阶段，我们首先编制了花露水项目章程，明确定义了花露水项目的目标、范围、风险等关键要素。随后，花露水项目团队根据计划陆续编制了需求文档、设计文档、测试文档等各类文档，确保花露水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花露水项目管理中的重要环节，旨在确保花露水项目文档符合质量标准和花露水项目需求。在花露水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除了内部审查，我们还进行了外部审查，邀请花露水项目相关利益方和专业领域的专家对文档进行独立审查。这有助于获取更全面、客观的反馈，确保花露水项目文档不仅符合内部标准，也满足外部需求。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花露水项目在文档编制与审查方面建立了严格的管理机制，通过规范的流程和多维度的审查，确保花露水项目文档的质量、准确性和可靠性，为花露水项目的顺利推进提供了有力支持。</w:t>
      </w:r>
    </w:p>
    <w:p>
      <w:pPr>
        <w:pStyle w:val="Heading2"/>
        <w:ind w:firstLine="560" w:firstLineChars="200"/>
        <w:rPr>
          <w:rFonts w:ascii="仿宋" w:eastAsia="仿宋" w:hAnsi="仿宋" w:cs="仿宋" w:hint="eastAsia"/>
          <w:sz w:val="28"/>
          <w:lang w:eastAsia="zh-CN"/>
        </w:rPr>
      </w:pPr>
      <w:bookmarkStart w:id="9" w:name="_Toc6288"/>
      <w:r>
        <w:rPr>
          <w:rFonts w:ascii="仿宋" w:eastAsia="仿宋" w:hAnsi="仿宋" w:cs="仿宋" w:hint="eastAsia"/>
          <w:sz w:val="28"/>
          <w:lang w:eastAsia="zh-CN"/>
        </w:rPr>
        <w:t>(二)、文档发布与分发</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在花露水项目中，我们致力于优化文档发布与分发过程，以确保信息的高效传递和团队间协作的顺畅进行。以下是我们采取的关键优化策略：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我们通过多渠道发布文档，包括电子邮件、花露水项目管理平台、内部网站等，以满足不同团队成员的偏好和需求。多渠道发布确保了信息的全面覆盖。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我们采用了精细的权限控制，确保只有授权人员可以访问敏感信息。这种安全措施保护了花露水项目文档的机密性，防止了未经授权的信息泄露。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0" w:name="_Toc8716"/>
      <w:r>
        <w:rPr>
          <w:rFonts w:ascii="仿宋" w:eastAsia="仿宋" w:hAnsi="仿宋" w:cs="仿宋" w:hint="eastAsia"/>
          <w:sz w:val="28"/>
          <w:lang w:eastAsia="zh-CN"/>
        </w:rPr>
        <w:t>(三)、文档存档与归档</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文档存档与归档是花露水项目生命周期中一个至关重要的环节，直接关系到花露水项目信息的长期保存和历史记录的完整性。在花露水项目中，我们实施了一系列有效的文档存档与归档管理策略：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1" w:name="_Toc1197"/>
      <w:r>
        <w:rPr>
          <w:rFonts w:ascii="仿宋" w:eastAsia="仿宋" w:hAnsi="仿宋" w:cs="仿宋" w:hint="eastAsia"/>
          <w:sz w:val="28"/>
          <w:lang w:eastAsia="zh-CN"/>
        </w:rPr>
        <w:t>三、花露水项目建设单位说明</w:t>
      </w:r>
      <w:bookmarkEnd w:id="11"/>
    </w:p>
    <w:p>
      <w:pPr>
        <w:pStyle w:val="Heading2"/>
        <w:rPr>
          <w:rFonts w:ascii="仿宋" w:eastAsia="仿宋" w:hAnsi="仿宋" w:cs="仿宋" w:hint="eastAsia"/>
          <w:lang w:eastAsia="zh-CN"/>
        </w:rPr>
      </w:pPr>
      <w:bookmarkStart w:id="12" w:name="_Toc3513"/>
      <w:r>
        <w:rPr>
          <w:rFonts w:ascii="仿宋" w:eastAsia="仿宋" w:hAnsi="仿宋" w:cs="仿宋" w:hint="eastAsia"/>
          <w:lang w:eastAsia="zh-CN"/>
        </w:rPr>
        <w:t>(一)、花露水项目承办单位基本情况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5433"/>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花露水项目承办单位的XXXX，我们着眼于实现可持续的经济效益。通过技术创新和解决方案的提供，公司预计在花露水项目执行期间将获得可观的收入增长。这一收入来源主要包括花露水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同时，我们注重成本控制和效率提升，以确保花露水项目的可持续盈利。透过精细的管理和资源优化，公司期望实现花露水项目利润最大化。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花露水项目实施进行全面的投资评估，包括花露水项目启动阶段的资金投入和后续运营成本。通过对花露水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花露水项目实施过程中具备足够的资金流动性，公司将进行详尽的现金流分析。这包括资金需求的合理预测、花露水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3949"/>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3158"/>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花露水项目的主要产品是XXXX，预计年产值为XXX万元。这一产品在市场中占据着重要的地位，其广泛的应用范围使得该花露水项目的市场前景非常广阔。</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花露水项目的xxx产品作为重要的原材料之一，将在多个领域发挥关键作用。其在建筑、交通、能源等方面的广泛应用将为整个产业链提供强大的支持，形成产业协同效应。花露水项目的年产值XXX万XXX万XXX万万元不仅反映了其在市场上的巨大潜力，更预示着它对国民经济的积极贡献。这种关联度高、涉及面广的产业关系，使得该花露水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31499"/>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花露水项目总征地面积为XXXX平方米，相当于约XX.XX亩，其中净用地面积为XXXX平方米，红线范围内相当于约XX.XX亩。这一用地规模充分考虑了花露水项目的建设需求，保障了花露水项目在合适的空间内得以充分发展。花露水项目规划的总建筑面积为XXXX平方米，其中主体工程建设占XXXX平方米，计容建筑面积达XXXX平方米。预计建筑工程的投资将达到XXXX万元，为花露水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花露水项目计划购置的设备共计XXXX台（套），设备购置费用为XXXX万元。这一设备购置计划充分考虑到花露水项目的生产需求和技术要求，确保了花露水项目在生产运营中具备先进的技术装备和高效的生产能力。设备的合理配置将为花露水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花露水项目计划总投资为XXXX万元，预计年实现营业收入为XXXX万元。这一产能规模的设定旨在确保花露水项目能够在投资与回报之间取得平衡，实现长期可持续的发展。花露水项目的总投资充分考虑到各个方面的需求，包括用地建设、设备购置等多个环节，以确保花露水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18079"/>
      <w:r>
        <w:rPr>
          <w:rFonts w:ascii="仿宋" w:eastAsia="仿宋" w:hAnsi="仿宋" w:cs="仿宋" w:hint="eastAsia"/>
          <w:sz w:val="28"/>
          <w:lang w:eastAsia="zh-CN"/>
        </w:rPr>
        <w:t>五、花露水项目建设背景及必要性分析</w:t>
      </w:r>
      <w:bookmarkEnd w:id="17"/>
    </w:p>
    <w:p>
      <w:pPr>
        <w:pStyle w:val="Heading2"/>
        <w:rPr>
          <w:rFonts w:ascii="仿宋" w:eastAsia="仿宋" w:hAnsi="仿宋" w:cs="仿宋" w:hint="eastAsia"/>
          <w:lang w:eastAsia="zh-CN"/>
        </w:rPr>
      </w:pPr>
      <w:bookmarkStart w:id="18" w:name="_Toc9084"/>
      <w:r>
        <w:rPr>
          <w:rFonts w:ascii="仿宋" w:eastAsia="仿宋" w:hAnsi="仿宋" w:cs="仿宋" w:hint="eastAsia"/>
          <w:lang w:eastAsia="zh-CN"/>
        </w:rPr>
        <w:t>(一)、花露水项目背景分析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花露水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花露水项目提供了机遇和挑战的交汇点。</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我们的背景分析将深入挖掘当前行业的发展趋势，通过对竞争态势的全面审视，找到花露水项目在这个潮流中的定位。同时，我们将关注行业内涌现的新兴机遇，以便花露水项目更好地融入行业发展的潮流中。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花露水项目提供了强大的发展动力。我们将聚焦于行业内最新的技术发展趋势，包括但不限于人工智能、大数据分析、物联网等领域。通过深度的技术研究，我们将确保花露水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花露水项目发展的源泉。我们将投入更多的精力对市场需求进行深入剖析，超越表面的需求，深入挖掘潜在的市场痛点和机遇。通过对市场需求的细致了解，花露水项目将更有针对性地设计解决方案，满足市场的多样化需求，从而更好地促进花露水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花露水项目战略至关重要。我们将对竞争态势进行更为深入的分析，包括但不限于市场份额、产品特点、客户满意度等多个维度。通过深度的竞争分析，花露水项目将能够更准确地把握市场脉搏，制定具有竞争力的花露水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花露水项目的发展具有直接的影响。我们将进行更为全面的法规和政策分析，了解行业发展中的潜在法律风险和合规挑战。通过充分了解和遵守相关法规，花露水项目将确保在法律框架内合法合规运营，为花露水项目的稳健发展提供有力支持。</w:t>
      </w:r>
    </w:p>
    <w:p>
      <w:pPr>
        <w:pStyle w:val="Heading2"/>
        <w:ind w:firstLine="560" w:firstLineChars="200"/>
        <w:rPr>
          <w:rFonts w:ascii="仿宋" w:eastAsia="仿宋" w:hAnsi="仿宋" w:cs="仿宋" w:hint="eastAsia"/>
          <w:sz w:val="28"/>
          <w:lang w:eastAsia="zh-CN"/>
        </w:rPr>
      </w:pPr>
      <w:bookmarkStart w:id="19" w:name="_Toc31238"/>
      <w:r>
        <w:rPr>
          <w:rFonts w:ascii="仿宋" w:eastAsia="仿宋" w:hAnsi="仿宋" w:cs="仿宋" w:hint="eastAsia"/>
          <w:sz w:val="28"/>
          <w:lang w:eastAsia="zh-CN"/>
        </w:rPr>
        <w:t>(二)、花露水项目建设必要性分析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花露水项目建设的迫切性源于对行业发展趋势的深刻洞察。我们正处于一个行业变革的时代，科技创新、数字化转型成为企业发展的关键动力。花露水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花露水项目建设不仅仅是为了跟上潮流，更是为了通过技术创新推动企业的持续发展。通过引入先进的技术和解决方案，花露水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花露水项目的建设成为必然选择，通过提高产品质量、拓展服务领域，从而在竞争中获得更多的机会。花露水项目建设将使企业更好地适应市场需求，增强市场竞争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花露水项目建设的必要性体现在对客户需求更精准的满足。通过花露水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花露水项目建设的背后是对企业持续创新的追求。只有通过不断创新，企业才能在竞争中立于不败之地。花露水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20" w:name="_Toc27446"/>
      <w:r>
        <w:rPr>
          <w:rFonts w:ascii="仿宋" w:eastAsia="仿宋" w:hAnsi="仿宋" w:cs="仿宋" w:hint="eastAsia"/>
          <w:sz w:val="28"/>
          <w:lang w:eastAsia="zh-CN"/>
        </w:rPr>
        <w:t>六、花露水项目危机管理</w:t>
      </w:r>
      <w:bookmarkEnd w:id="20"/>
    </w:p>
    <w:p>
      <w:pPr>
        <w:pStyle w:val="Heading2"/>
        <w:rPr>
          <w:rFonts w:ascii="仿宋" w:eastAsia="仿宋" w:hAnsi="仿宋" w:cs="仿宋" w:hint="eastAsia"/>
          <w:lang w:eastAsia="zh-CN"/>
        </w:rPr>
      </w:pPr>
      <w:bookmarkStart w:id="21" w:name="_Toc17584"/>
      <w:r>
        <w:rPr>
          <w:rFonts w:ascii="仿宋" w:eastAsia="仿宋" w:hAnsi="仿宋" w:cs="仿宋" w:hint="eastAsia"/>
          <w:lang w:eastAsia="zh-CN"/>
        </w:rPr>
        <w:t>(一)、危机预警与识别</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花露水项目危机管理中，危机预警与识别是确保花露水项目稳健运行的核心步骤。通过建立全面的监测机制，花露水项目团队旨在及时发现和理解潜在的风险和危机因素，以便采取及时的预防和应对措施，确保花露水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首先，通过深入的风险评估，花露水项目团队全面分析了整个花露水项目和各个阶段可能存在的威胁。这包括准确评估每个潜在风险的发生概率和可能影响的程度，为后续危机预警提供了有力支持。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https://d.book118.com/358106033015006025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花露水项目规划设计纲要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花露水项目规划设计纲要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花露水项目规划设计纲要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花露水项目规划设计纲要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花露水项目规划设计纲要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花露水项目规划设计纲要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花露水项目规划设计纲要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花露水项目规划设计纲要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花露水项目规划设计纲要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花露水项目规划设计纲要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花露水项目规划设计纲要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花露水项目规划设计纲要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花露水项目规划设计纲要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花露水项目规划设计纲要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花露水项目规划设计纲要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花露水项目规划设计纲要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花露水项目规划设计纲要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D227F2"/>
    <w:rsid w:val="59D227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810603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2024-01-07T20:33:00Z</dcterms:created>
  <dcterms:modified xsi:type="dcterms:W3CDTF">2024-01-07T20:33:32Z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419A2CA66D4A47B09E1B99D8B2C654E6_11</vt:lpwstr>
  </property>
  <property fmtid="{D5CDD505-2E9C-101B-9397-08002B2CF9AE}" pid="3" name="KSOProductBuildVer">
    <vt:lpwstr>2052-12.1.0.16120</vt:lpwstr>
  </property>
</Properties>
</file>