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粉体食品物料杀菌设备项目计划设计方案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3" w:history="1">
        <w:r>
          <w:rPr>
            <w:rFonts w:ascii="仿宋" w:eastAsia="仿宋" w:hAnsi="仿宋" w:cs="仿宋" w:hint="eastAsia"/>
            <w:lang w:eastAsia="zh-CN"/>
          </w:rPr>
          <w:t>前言</w:t>
        </w:r>
        <w:r>
          <w:tab/>
        </w:r>
        <w:r>
          <w:fldChar w:fldCharType="begin"/>
        </w:r>
        <w:r>
          <w:instrText xml:space="preserve"> PAGEREF _Toc10993 \h </w:instrText>
        </w:r>
        <w:r>
          <w:fldChar w:fldCharType="separate"/>
        </w:r>
        <w:r>
          <w:t>3</w:t>
        </w:r>
        <w:r>
          <w:fldChar w:fldCharType="end"/>
        </w:r>
      </w:hyperlink>
    </w:p>
    <w:p>
      <w:pPr>
        <w:pStyle w:val="TOC1"/>
        <w:tabs>
          <w:tab w:val="right" w:leader="dot" w:pos="8306"/>
        </w:tabs>
      </w:pPr>
      <w:hyperlink w:anchor="_Toc27869" w:history="1">
        <w:r>
          <w:rPr>
            <w:rFonts w:ascii="仿宋" w:eastAsia="仿宋" w:hAnsi="仿宋" w:cs="仿宋" w:hint="eastAsia"/>
            <w:lang w:eastAsia="zh-CN"/>
          </w:rPr>
          <w:t>一、粉体食品物料杀菌设备项目建设单位说明</w:t>
        </w:r>
        <w:r>
          <w:tab/>
        </w:r>
        <w:r>
          <w:fldChar w:fldCharType="begin"/>
        </w:r>
        <w:r>
          <w:instrText xml:space="preserve"> PAGEREF _Toc27869 \h </w:instrText>
        </w:r>
        <w:r>
          <w:fldChar w:fldCharType="separate"/>
        </w:r>
        <w:r>
          <w:t>3</w:t>
        </w:r>
        <w:r>
          <w:fldChar w:fldCharType="end"/>
        </w:r>
      </w:hyperlink>
    </w:p>
    <w:p>
      <w:pPr>
        <w:pStyle w:val="TOC2"/>
        <w:tabs>
          <w:tab w:val="right" w:leader="dot" w:pos="8306"/>
        </w:tabs>
      </w:pPr>
      <w:hyperlink w:anchor="_Toc20238" w:history="1">
        <w:r>
          <w:rPr>
            <w:rFonts w:ascii="仿宋" w:eastAsia="仿宋" w:hAnsi="仿宋" w:cs="仿宋" w:hint="eastAsia"/>
            <w:lang w:eastAsia="zh-CN"/>
          </w:rPr>
          <w:t>(一)、粉体食品物料杀菌设备项目承办单位基本情况</w:t>
        </w:r>
        <w:r>
          <w:tab/>
        </w:r>
        <w:r>
          <w:fldChar w:fldCharType="begin"/>
        </w:r>
        <w:r>
          <w:instrText xml:space="preserve"> PAGEREF _Toc20238 \h </w:instrText>
        </w:r>
        <w:r>
          <w:fldChar w:fldCharType="separate"/>
        </w:r>
        <w:r>
          <w:t>3</w:t>
        </w:r>
        <w:r>
          <w:fldChar w:fldCharType="end"/>
        </w:r>
      </w:hyperlink>
    </w:p>
    <w:p>
      <w:pPr>
        <w:pStyle w:val="TOC2"/>
        <w:tabs>
          <w:tab w:val="right" w:leader="dot" w:pos="8306"/>
        </w:tabs>
      </w:pPr>
      <w:hyperlink w:anchor="_Toc23568" w:history="1">
        <w:r>
          <w:rPr>
            <w:rFonts w:ascii="仿宋" w:eastAsia="仿宋" w:hAnsi="仿宋" w:cs="仿宋" w:hint="eastAsia"/>
            <w:lang w:eastAsia="zh-CN"/>
          </w:rPr>
          <w:t>(二)、公司经济效益分析</w:t>
        </w:r>
        <w:r>
          <w:tab/>
        </w:r>
        <w:r>
          <w:fldChar w:fldCharType="begin"/>
        </w:r>
        <w:r>
          <w:instrText xml:space="preserve"> PAGEREF _Toc23568 \h </w:instrText>
        </w:r>
        <w:r>
          <w:fldChar w:fldCharType="separate"/>
        </w:r>
        <w:r>
          <w:t>4</w:t>
        </w:r>
        <w:r>
          <w:fldChar w:fldCharType="end"/>
        </w:r>
      </w:hyperlink>
    </w:p>
    <w:p>
      <w:pPr>
        <w:pStyle w:val="TOC1"/>
        <w:tabs>
          <w:tab w:val="right" w:leader="dot" w:pos="8306"/>
        </w:tabs>
      </w:pPr>
      <w:hyperlink w:anchor="_Toc22527" w:history="1">
        <w:r>
          <w:rPr>
            <w:rFonts w:ascii="仿宋" w:eastAsia="仿宋" w:hAnsi="仿宋" w:cs="仿宋" w:hint="eastAsia"/>
            <w:lang w:eastAsia="zh-CN"/>
          </w:rPr>
          <w:t>二、粉体食品物料杀菌设备项目选址可行性分析</w:t>
        </w:r>
        <w:r>
          <w:tab/>
        </w:r>
        <w:r>
          <w:fldChar w:fldCharType="begin"/>
        </w:r>
        <w:r>
          <w:instrText xml:space="preserve"> PAGEREF _Toc22527 \h </w:instrText>
        </w:r>
        <w:r>
          <w:fldChar w:fldCharType="separate"/>
        </w:r>
        <w:r>
          <w:t>5</w:t>
        </w:r>
        <w:r>
          <w:fldChar w:fldCharType="end"/>
        </w:r>
      </w:hyperlink>
    </w:p>
    <w:p>
      <w:pPr>
        <w:pStyle w:val="TOC2"/>
        <w:tabs>
          <w:tab w:val="right" w:leader="dot" w:pos="8306"/>
        </w:tabs>
      </w:pPr>
      <w:hyperlink w:anchor="_Toc578" w:history="1">
        <w:r>
          <w:rPr>
            <w:rFonts w:ascii="仿宋" w:eastAsia="仿宋" w:hAnsi="仿宋" w:cs="仿宋" w:hint="eastAsia"/>
            <w:lang w:eastAsia="zh-CN"/>
          </w:rPr>
          <w:t>(一)、粉体食品物料杀菌设备项目选址</w:t>
        </w:r>
        <w:r>
          <w:tab/>
        </w:r>
        <w:r>
          <w:fldChar w:fldCharType="begin"/>
        </w:r>
        <w:r>
          <w:instrText xml:space="preserve"> PAGEREF _Toc578 \h </w:instrText>
        </w:r>
        <w:r>
          <w:fldChar w:fldCharType="separate"/>
        </w:r>
        <w:r>
          <w:t>5</w:t>
        </w:r>
        <w:r>
          <w:fldChar w:fldCharType="end"/>
        </w:r>
      </w:hyperlink>
    </w:p>
    <w:p>
      <w:pPr>
        <w:pStyle w:val="TOC2"/>
        <w:tabs>
          <w:tab w:val="right" w:leader="dot" w:pos="8306"/>
        </w:tabs>
      </w:pPr>
      <w:hyperlink w:anchor="_Toc21622" w:history="1">
        <w:r>
          <w:rPr>
            <w:rFonts w:ascii="仿宋" w:eastAsia="仿宋" w:hAnsi="仿宋" w:cs="仿宋" w:hint="eastAsia"/>
            <w:lang w:eastAsia="zh-CN"/>
          </w:rPr>
          <w:t>(二)、用地控制指标</w:t>
        </w:r>
        <w:r>
          <w:tab/>
        </w:r>
        <w:r>
          <w:fldChar w:fldCharType="begin"/>
        </w:r>
        <w:r>
          <w:instrText xml:space="preserve"> PAGEREF _Toc21622 \h </w:instrText>
        </w:r>
        <w:r>
          <w:fldChar w:fldCharType="separate"/>
        </w:r>
        <w:r>
          <w:t>5</w:t>
        </w:r>
        <w:r>
          <w:fldChar w:fldCharType="end"/>
        </w:r>
      </w:hyperlink>
    </w:p>
    <w:p>
      <w:pPr>
        <w:pStyle w:val="TOC2"/>
        <w:tabs>
          <w:tab w:val="right" w:leader="dot" w:pos="8306"/>
        </w:tabs>
      </w:pPr>
      <w:hyperlink w:anchor="_Toc10580" w:history="1">
        <w:r>
          <w:rPr>
            <w:rFonts w:ascii="仿宋" w:eastAsia="仿宋" w:hAnsi="仿宋" w:cs="仿宋" w:hint="eastAsia"/>
            <w:lang w:eastAsia="zh-CN"/>
          </w:rPr>
          <w:t>(三)、节约用地措施</w:t>
        </w:r>
        <w:r>
          <w:tab/>
        </w:r>
        <w:r>
          <w:fldChar w:fldCharType="begin"/>
        </w:r>
        <w:r>
          <w:instrText xml:space="preserve"> PAGEREF _Toc10580 \h </w:instrText>
        </w:r>
        <w:r>
          <w:fldChar w:fldCharType="separate"/>
        </w:r>
        <w:r>
          <w:t>7</w:t>
        </w:r>
        <w:r>
          <w:fldChar w:fldCharType="end"/>
        </w:r>
      </w:hyperlink>
    </w:p>
    <w:p>
      <w:pPr>
        <w:pStyle w:val="TOC2"/>
        <w:tabs>
          <w:tab w:val="right" w:leader="dot" w:pos="8306"/>
        </w:tabs>
      </w:pPr>
      <w:hyperlink w:anchor="_Toc19710" w:history="1">
        <w:r>
          <w:rPr>
            <w:rFonts w:ascii="仿宋" w:eastAsia="仿宋" w:hAnsi="仿宋" w:cs="仿宋" w:hint="eastAsia"/>
            <w:lang w:eastAsia="zh-CN"/>
          </w:rPr>
          <w:t>(四)、总图布置方案</w:t>
        </w:r>
        <w:r>
          <w:tab/>
        </w:r>
        <w:r>
          <w:fldChar w:fldCharType="begin"/>
        </w:r>
        <w:r>
          <w:instrText xml:space="preserve"> PAGEREF _Toc19710 \h </w:instrText>
        </w:r>
        <w:r>
          <w:fldChar w:fldCharType="separate"/>
        </w:r>
        <w:r>
          <w:t>8</w:t>
        </w:r>
        <w:r>
          <w:fldChar w:fldCharType="end"/>
        </w:r>
      </w:hyperlink>
    </w:p>
    <w:p>
      <w:pPr>
        <w:pStyle w:val="TOC2"/>
        <w:tabs>
          <w:tab w:val="right" w:leader="dot" w:pos="8306"/>
        </w:tabs>
      </w:pPr>
      <w:hyperlink w:anchor="_Toc11556" w:history="1">
        <w:r>
          <w:rPr>
            <w:rFonts w:ascii="仿宋" w:eastAsia="仿宋" w:hAnsi="仿宋" w:cs="仿宋" w:hint="eastAsia"/>
            <w:lang w:eastAsia="zh-CN"/>
          </w:rPr>
          <w:t>(五)、选址综合评价</w:t>
        </w:r>
        <w:r>
          <w:tab/>
        </w:r>
        <w:r>
          <w:fldChar w:fldCharType="begin"/>
        </w:r>
        <w:r>
          <w:instrText xml:space="preserve"> PAGEREF _Toc11556 \h </w:instrText>
        </w:r>
        <w:r>
          <w:fldChar w:fldCharType="separate"/>
        </w:r>
        <w:r>
          <w:t>9</w:t>
        </w:r>
        <w:r>
          <w:fldChar w:fldCharType="end"/>
        </w:r>
      </w:hyperlink>
    </w:p>
    <w:p>
      <w:pPr>
        <w:pStyle w:val="TOC1"/>
        <w:tabs>
          <w:tab w:val="right" w:leader="dot" w:pos="8306"/>
        </w:tabs>
      </w:pPr>
      <w:hyperlink w:anchor="_Toc21874" w:history="1">
        <w:r>
          <w:rPr>
            <w:rFonts w:ascii="仿宋" w:eastAsia="仿宋" w:hAnsi="仿宋" w:cs="仿宋" w:hint="eastAsia"/>
            <w:lang w:eastAsia="zh-CN"/>
          </w:rPr>
          <w:t>三、工艺说明</w:t>
        </w:r>
        <w:r>
          <w:tab/>
        </w:r>
        <w:r>
          <w:fldChar w:fldCharType="begin"/>
        </w:r>
        <w:r>
          <w:instrText xml:space="preserve"> PAGEREF _Toc21874 \h </w:instrText>
        </w:r>
        <w:r>
          <w:fldChar w:fldCharType="separate"/>
        </w:r>
        <w:r>
          <w:t>10</w:t>
        </w:r>
        <w:r>
          <w:fldChar w:fldCharType="end"/>
        </w:r>
      </w:hyperlink>
    </w:p>
    <w:p>
      <w:pPr>
        <w:pStyle w:val="TOC2"/>
        <w:tabs>
          <w:tab w:val="right" w:leader="dot" w:pos="8306"/>
        </w:tabs>
      </w:pPr>
      <w:hyperlink w:anchor="_Toc17332" w:history="1">
        <w:r>
          <w:rPr>
            <w:rFonts w:ascii="仿宋" w:eastAsia="仿宋" w:hAnsi="仿宋" w:cs="仿宋" w:hint="eastAsia"/>
            <w:lang w:eastAsia="zh-CN"/>
          </w:rPr>
          <w:t>(一)、技术管理特点</w:t>
        </w:r>
        <w:r>
          <w:tab/>
        </w:r>
        <w:r>
          <w:fldChar w:fldCharType="begin"/>
        </w:r>
        <w:r>
          <w:instrText xml:space="preserve"> PAGEREF _Toc17332 \h </w:instrText>
        </w:r>
        <w:r>
          <w:fldChar w:fldCharType="separate"/>
        </w:r>
        <w:r>
          <w:t>10</w:t>
        </w:r>
        <w:r>
          <w:fldChar w:fldCharType="end"/>
        </w:r>
      </w:hyperlink>
    </w:p>
    <w:p>
      <w:pPr>
        <w:pStyle w:val="TOC2"/>
        <w:tabs>
          <w:tab w:val="right" w:leader="dot" w:pos="8306"/>
        </w:tabs>
      </w:pPr>
      <w:hyperlink w:anchor="_Toc16156" w:history="1">
        <w:r>
          <w:rPr>
            <w:rFonts w:ascii="仿宋" w:eastAsia="仿宋" w:hAnsi="仿宋" w:cs="仿宋" w:hint="eastAsia"/>
            <w:lang w:eastAsia="zh-CN"/>
          </w:rPr>
          <w:t>(二)、粉体食品物料杀菌设备项目工艺技术设计方案</w:t>
        </w:r>
        <w:r>
          <w:tab/>
        </w:r>
        <w:r>
          <w:fldChar w:fldCharType="begin"/>
        </w:r>
        <w:r>
          <w:instrText xml:space="preserve"> PAGEREF _Toc16156 \h </w:instrText>
        </w:r>
        <w:r>
          <w:fldChar w:fldCharType="separate"/>
        </w:r>
        <w:r>
          <w:t>12</w:t>
        </w:r>
        <w:r>
          <w:fldChar w:fldCharType="end"/>
        </w:r>
      </w:hyperlink>
    </w:p>
    <w:p>
      <w:pPr>
        <w:pStyle w:val="TOC2"/>
        <w:tabs>
          <w:tab w:val="right" w:leader="dot" w:pos="8306"/>
        </w:tabs>
      </w:pPr>
      <w:hyperlink w:anchor="_Toc18250" w:history="1">
        <w:r>
          <w:rPr>
            <w:rFonts w:ascii="仿宋" w:eastAsia="仿宋" w:hAnsi="仿宋" w:cs="仿宋" w:hint="eastAsia"/>
            <w:lang w:eastAsia="zh-CN"/>
          </w:rPr>
          <w:t>(三)、设备选型方案</w:t>
        </w:r>
        <w:r>
          <w:tab/>
        </w:r>
        <w:r>
          <w:fldChar w:fldCharType="begin"/>
        </w:r>
        <w:r>
          <w:instrText xml:space="preserve"> PAGEREF _Toc18250 \h </w:instrText>
        </w:r>
        <w:r>
          <w:fldChar w:fldCharType="separate"/>
        </w:r>
        <w:r>
          <w:t>13</w:t>
        </w:r>
        <w:r>
          <w:fldChar w:fldCharType="end"/>
        </w:r>
      </w:hyperlink>
    </w:p>
    <w:p>
      <w:pPr>
        <w:pStyle w:val="TOC1"/>
        <w:tabs>
          <w:tab w:val="right" w:leader="dot" w:pos="8306"/>
        </w:tabs>
      </w:pPr>
      <w:hyperlink w:anchor="_Toc6337" w:history="1">
        <w:r>
          <w:rPr>
            <w:rFonts w:ascii="仿宋" w:eastAsia="仿宋" w:hAnsi="仿宋" w:cs="仿宋" w:hint="eastAsia"/>
            <w:lang w:eastAsia="zh-CN"/>
          </w:rPr>
          <w:t>四、粉体食品物料杀菌设备项目土建工程</w:t>
        </w:r>
        <w:r>
          <w:tab/>
        </w:r>
        <w:r>
          <w:fldChar w:fldCharType="begin"/>
        </w:r>
        <w:r>
          <w:instrText xml:space="preserve"> PAGEREF _Toc6337 \h </w:instrText>
        </w:r>
        <w:r>
          <w:fldChar w:fldCharType="separate"/>
        </w:r>
        <w:r>
          <w:t>14</w:t>
        </w:r>
        <w:r>
          <w:fldChar w:fldCharType="end"/>
        </w:r>
      </w:hyperlink>
    </w:p>
    <w:p>
      <w:pPr>
        <w:pStyle w:val="TOC2"/>
        <w:tabs>
          <w:tab w:val="right" w:leader="dot" w:pos="8306"/>
        </w:tabs>
      </w:pPr>
      <w:hyperlink w:anchor="_Toc6854" w:history="1">
        <w:r>
          <w:rPr>
            <w:rFonts w:ascii="仿宋" w:eastAsia="仿宋" w:hAnsi="仿宋" w:cs="仿宋" w:hint="eastAsia"/>
            <w:lang w:eastAsia="zh-CN"/>
          </w:rPr>
          <w:t>(一)、建筑工程设计原则</w:t>
        </w:r>
        <w:r>
          <w:tab/>
        </w:r>
        <w:r>
          <w:fldChar w:fldCharType="begin"/>
        </w:r>
        <w:r>
          <w:instrText xml:space="preserve"> PAGEREF _Toc6854 \h </w:instrText>
        </w:r>
        <w:r>
          <w:fldChar w:fldCharType="separate"/>
        </w:r>
        <w:r>
          <w:t>14</w:t>
        </w:r>
        <w:r>
          <w:fldChar w:fldCharType="end"/>
        </w:r>
      </w:hyperlink>
    </w:p>
    <w:p>
      <w:pPr>
        <w:pStyle w:val="TOC2"/>
        <w:tabs>
          <w:tab w:val="right" w:leader="dot" w:pos="8306"/>
        </w:tabs>
      </w:pPr>
      <w:hyperlink w:anchor="_Toc21549" w:history="1">
        <w:r>
          <w:rPr>
            <w:rFonts w:ascii="仿宋" w:eastAsia="仿宋" w:hAnsi="仿宋" w:cs="仿宋" w:hint="eastAsia"/>
            <w:lang w:eastAsia="zh-CN"/>
          </w:rPr>
          <w:t>(二)、土建工程设计年限及安全等级</w:t>
        </w:r>
        <w:r>
          <w:tab/>
        </w:r>
        <w:r>
          <w:fldChar w:fldCharType="begin"/>
        </w:r>
        <w:r>
          <w:instrText xml:space="preserve"> PAGEREF _Toc21549 \h </w:instrText>
        </w:r>
        <w:r>
          <w:fldChar w:fldCharType="separate"/>
        </w:r>
        <w:r>
          <w:t>16</w:t>
        </w:r>
        <w:r>
          <w:fldChar w:fldCharType="end"/>
        </w:r>
      </w:hyperlink>
    </w:p>
    <w:p>
      <w:pPr>
        <w:pStyle w:val="TOC2"/>
        <w:tabs>
          <w:tab w:val="right" w:leader="dot" w:pos="8306"/>
        </w:tabs>
      </w:pPr>
      <w:hyperlink w:anchor="_Toc16774" w:history="1">
        <w:r>
          <w:rPr>
            <w:rFonts w:ascii="仿宋" w:eastAsia="仿宋" w:hAnsi="仿宋" w:cs="仿宋" w:hint="eastAsia"/>
            <w:lang w:eastAsia="zh-CN"/>
          </w:rPr>
          <w:t>(三)、建筑工程设计总体要求</w:t>
        </w:r>
        <w:r>
          <w:tab/>
        </w:r>
        <w:r>
          <w:fldChar w:fldCharType="begin"/>
        </w:r>
        <w:r>
          <w:instrText xml:space="preserve"> PAGEREF _Toc16774 \h </w:instrText>
        </w:r>
        <w:r>
          <w:fldChar w:fldCharType="separate"/>
        </w:r>
        <w:r>
          <w:t>17</w:t>
        </w:r>
        <w:r>
          <w:fldChar w:fldCharType="end"/>
        </w:r>
      </w:hyperlink>
    </w:p>
    <w:p>
      <w:pPr>
        <w:pStyle w:val="TOC2"/>
        <w:tabs>
          <w:tab w:val="right" w:leader="dot" w:pos="8306"/>
        </w:tabs>
      </w:pPr>
      <w:hyperlink w:anchor="_Toc25850" w:history="1">
        <w:r>
          <w:rPr>
            <w:rFonts w:ascii="仿宋" w:eastAsia="仿宋" w:hAnsi="仿宋" w:cs="仿宋" w:hint="eastAsia"/>
            <w:lang w:eastAsia="zh-CN"/>
          </w:rPr>
          <w:t>(四)、土建工程建设指标</w:t>
        </w:r>
        <w:r>
          <w:tab/>
        </w:r>
        <w:r>
          <w:fldChar w:fldCharType="begin"/>
        </w:r>
        <w:r>
          <w:instrText xml:space="preserve"> PAGEREF _Toc25850 \h </w:instrText>
        </w:r>
        <w:r>
          <w:fldChar w:fldCharType="separate"/>
        </w:r>
        <w:r>
          <w:t>17</w:t>
        </w:r>
        <w:r>
          <w:fldChar w:fldCharType="end"/>
        </w:r>
      </w:hyperlink>
    </w:p>
    <w:p>
      <w:pPr>
        <w:pStyle w:val="TOC1"/>
        <w:tabs>
          <w:tab w:val="right" w:leader="dot" w:pos="8306"/>
        </w:tabs>
      </w:pPr>
      <w:hyperlink w:anchor="_Toc20370" w:history="1">
        <w:r>
          <w:rPr>
            <w:rFonts w:ascii="仿宋" w:eastAsia="仿宋" w:hAnsi="仿宋" w:cs="仿宋" w:hint="eastAsia"/>
            <w:lang w:eastAsia="zh-CN"/>
          </w:rPr>
          <w:t>五、产品规划分析</w:t>
        </w:r>
        <w:r>
          <w:tab/>
        </w:r>
        <w:r>
          <w:fldChar w:fldCharType="begin"/>
        </w:r>
        <w:r>
          <w:instrText xml:space="preserve"> PAGEREF _Toc20370 \h </w:instrText>
        </w:r>
        <w:r>
          <w:fldChar w:fldCharType="separate"/>
        </w:r>
        <w:r>
          <w:t>18</w:t>
        </w:r>
        <w:r>
          <w:fldChar w:fldCharType="end"/>
        </w:r>
      </w:hyperlink>
    </w:p>
    <w:p>
      <w:pPr>
        <w:pStyle w:val="TOC2"/>
        <w:tabs>
          <w:tab w:val="right" w:leader="dot" w:pos="8306"/>
        </w:tabs>
      </w:pPr>
      <w:hyperlink w:anchor="_Toc2721" w:history="1">
        <w:r>
          <w:rPr>
            <w:rFonts w:ascii="仿宋" w:eastAsia="仿宋" w:hAnsi="仿宋" w:cs="仿宋" w:hint="eastAsia"/>
            <w:lang w:eastAsia="zh-CN"/>
          </w:rPr>
          <w:t>(一)、产品规划</w:t>
        </w:r>
        <w:r>
          <w:tab/>
        </w:r>
        <w:r>
          <w:fldChar w:fldCharType="begin"/>
        </w:r>
        <w:r>
          <w:instrText xml:space="preserve"> PAGEREF _Toc2721 \h </w:instrText>
        </w:r>
        <w:r>
          <w:fldChar w:fldCharType="separate"/>
        </w:r>
        <w:r>
          <w:t>18</w:t>
        </w:r>
        <w:r>
          <w:fldChar w:fldCharType="end"/>
        </w:r>
      </w:hyperlink>
    </w:p>
    <w:p>
      <w:pPr>
        <w:pStyle w:val="TOC2"/>
        <w:tabs>
          <w:tab w:val="right" w:leader="dot" w:pos="8306"/>
        </w:tabs>
      </w:pPr>
      <w:hyperlink w:anchor="_Toc15325" w:history="1">
        <w:r>
          <w:rPr>
            <w:rFonts w:ascii="仿宋" w:eastAsia="仿宋" w:hAnsi="仿宋" w:cs="仿宋" w:hint="eastAsia"/>
            <w:lang w:eastAsia="zh-CN"/>
          </w:rPr>
          <w:t>(二)、建设规模</w:t>
        </w:r>
        <w:r>
          <w:tab/>
        </w:r>
        <w:r>
          <w:fldChar w:fldCharType="begin"/>
        </w:r>
        <w:r>
          <w:instrText xml:space="preserve"> PAGEREF _Toc15325 \h </w:instrText>
        </w:r>
        <w:r>
          <w:fldChar w:fldCharType="separate"/>
        </w:r>
        <w:r>
          <w:t>18</w:t>
        </w:r>
        <w:r>
          <w:fldChar w:fldCharType="end"/>
        </w:r>
      </w:hyperlink>
    </w:p>
    <w:p>
      <w:pPr>
        <w:pStyle w:val="TOC1"/>
        <w:tabs>
          <w:tab w:val="right" w:leader="dot" w:pos="8306"/>
        </w:tabs>
      </w:pPr>
      <w:hyperlink w:anchor="_Toc18464" w:history="1">
        <w:r>
          <w:rPr>
            <w:rFonts w:ascii="仿宋" w:eastAsia="仿宋" w:hAnsi="仿宋" w:cs="仿宋" w:hint="eastAsia"/>
            <w:lang w:eastAsia="zh-CN"/>
          </w:rPr>
          <w:t>六、粉体食品物料杀菌设备项目文档管理</w:t>
        </w:r>
        <w:r>
          <w:tab/>
        </w:r>
        <w:r>
          <w:fldChar w:fldCharType="begin"/>
        </w:r>
        <w:r>
          <w:instrText xml:space="preserve"> PAGEREF _Toc18464 \h </w:instrText>
        </w:r>
        <w:r>
          <w:fldChar w:fldCharType="separate"/>
        </w:r>
        <w:r>
          <w:t>20</w:t>
        </w:r>
        <w:r>
          <w:fldChar w:fldCharType="end"/>
        </w:r>
      </w:hyperlink>
    </w:p>
    <w:p>
      <w:pPr>
        <w:pStyle w:val="TOC2"/>
        <w:tabs>
          <w:tab w:val="right" w:leader="dot" w:pos="8306"/>
        </w:tabs>
      </w:pPr>
      <w:hyperlink w:anchor="_Toc11745" w:history="1">
        <w:r>
          <w:rPr>
            <w:rFonts w:ascii="仿宋" w:eastAsia="仿宋" w:hAnsi="仿宋" w:cs="仿宋" w:hint="eastAsia"/>
            <w:lang w:eastAsia="zh-CN"/>
          </w:rPr>
          <w:t>(一)、文档编制与审查</w:t>
        </w:r>
        <w:r>
          <w:tab/>
        </w:r>
        <w:r>
          <w:fldChar w:fldCharType="begin"/>
        </w:r>
        <w:r>
          <w:instrText xml:space="preserve"> PAGEREF _Toc11745 \h </w:instrText>
        </w:r>
        <w:r>
          <w:fldChar w:fldCharType="separate"/>
        </w:r>
        <w:r>
          <w:t>20</w:t>
        </w:r>
        <w:r>
          <w:fldChar w:fldCharType="end"/>
        </w:r>
      </w:hyperlink>
    </w:p>
    <w:p>
      <w:pPr>
        <w:pStyle w:val="TOC2"/>
        <w:tabs>
          <w:tab w:val="right" w:leader="dot" w:pos="8306"/>
        </w:tabs>
      </w:pPr>
      <w:hyperlink w:anchor="_Toc23987" w:history="1">
        <w:r>
          <w:rPr>
            <w:rFonts w:ascii="仿宋" w:eastAsia="仿宋" w:hAnsi="仿宋" w:cs="仿宋" w:hint="eastAsia"/>
            <w:lang w:eastAsia="zh-CN"/>
          </w:rPr>
          <w:t>(二)、文档发布与分发</w:t>
        </w:r>
        <w:r>
          <w:tab/>
        </w:r>
        <w:r>
          <w:fldChar w:fldCharType="begin"/>
        </w:r>
        <w:r>
          <w:instrText xml:space="preserve"> PAGEREF _Toc23987 \h </w:instrText>
        </w:r>
        <w:r>
          <w:fldChar w:fldCharType="separate"/>
        </w:r>
        <w:r>
          <w:t>21</w:t>
        </w:r>
        <w:r>
          <w:fldChar w:fldCharType="end"/>
        </w:r>
      </w:hyperlink>
    </w:p>
    <w:p>
      <w:pPr>
        <w:pStyle w:val="TOC2"/>
        <w:tabs>
          <w:tab w:val="right" w:leader="dot" w:pos="8306"/>
        </w:tabs>
      </w:pPr>
      <w:hyperlink w:anchor="_Toc26856" w:history="1">
        <w:r>
          <w:rPr>
            <w:rFonts w:ascii="仿宋" w:eastAsia="仿宋" w:hAnsi="仿宋" w:cs="仿宋" w:hint="eastAsia"/>
            <w:lang w:eastAsia="zh-CN"/>
          </w:rPr>
          <w:t>(三)、文档存档与归档</w:t>
        </w:r>
        <w:r>
          <w:tab/>
        </w:r>
        <w:r>
          <w:fldChar w:fldCharType="begin"/>
        </w:r>
        <w:r>
          <w:instrText xml:space="preserve"> PAGEREF _Toc26856 \h </w:instrText>
        </w:r>
        <w:r>
          <w:fldChar w:fldCharType="separate"/>
        </w:r>
        <w:r>
          <w:t>22</w:t>
        </w:r>
        <w:r>
          <w:fldChar w:fldCharType="end"/>
        </w:r>
      </w:hyperlink>
    </w:p>
    <w:p>
      <w:pPr>
        <w:pStyle w:val="TOC1"/>
        <w:tabs>
          <w:tab w:val="right" w:leader="dot" w:pos="8306"/>
        </w:tabs>
      </w:pPr>
      <w:hyperlink w:anchor="_Toc32118" w:history="1">
        <w:r>
          <w:rPr>
            <w:rFonts w:ascii="仿宋" w:eastAsia="仿宋" w:hAnsi="仿宋" w:cs="仿宋" w:hint="eastAsia"/>
            <w:lang w:eastAsia="zh-CN"/>
          </w:rPr>
          <w:t>七、粉体食品物料杀菌设备项目投资规划</w:t>
        </w:r>
        <w:r>
          <w:tab/>
        </w:r>
        <w:r>
          <w:fldChar w:fldCharType="begin"/>
        </w:r>
        <w:r>
          <w:instrText xml:space="preserve"> PAGEREF _Toc32118 \h </w:instrText>
        </w:r>
        <w:r>
          <w:fldChar w:fldCharType="separate"/>
        </w:r>
        <w:r>
          <w:t>23</w:t>
        </w:r>
        <w:r>
          <w:fldChar w:fldCharType="end"/>
        </w:r>
      </w:hyperlink>
    </w:p>
    <w:p>
      <w:pPr>
        <w:pStyle w:val="TOC2"/>
        <w:tabs>
          <w:tab w:val="right" w:leader="dot" w:pos="8306"/>
        </w:tabs>
      </w:pPr>
      <w:hyperlink w:anchor="_Toc19128" w:history="1">
        <w:r>
          <w:rPr>
            <w:rFonts w:ascii="仿宋" w:eastAsia="仿宋" w:hAnsi="仿宋" w:cs="仿宋" w:hint="eastAsia"/>
            <w:lang w:eastAsia="zh-CN"/>
          </w:rPr>
          <w:t>(一)、粉体食品物料杀菌设备项目总投资估算</w:t>
        </w:r>
        <w:r>
          <w:tab/>
        </w:r>
        <w:r>
          <w:fldChar w:fldCharType="begin"/>
        </w:r>
        <w:r>
          <w:instrText xml:space="preserve"> PAGEREF _Toc19128 \h </w:instrText>
        </w:r>
        <w:r>
          <w:fldChar w:fldCharType="separate"/>
        </w:r>
        <w:r>
          <w:t>23</w:t>
        </w:r>
        <w:r>
          <w:fldChar w:fldCharType="end"/>
        </w:r>
      </w:hyperlink>
    </w:p>
    <w:p>
      <w:pPr>
        <w:pStyle w:val="TOC2"/>
        <w:tabs>
          <w:tab w:val="right" w:leader="dot" w:pos="8306"/>
        </w:tabs>
      </w:pPr>
      <w:hyperlink w:anchor="_Toc31204" w:history="1">
        <w:r>
          <w:rPr>
            <w:rFonts w:ascii="仿宋" w:eastAsia="仿宋" w:hAnsi="仿宋" w:cs="仿宋" w:hint="eastAsia"/>
            <w:lang w:eastAsia="zh-CN"/>
          </w:rPr>
          <w:t>(二)、资金筹措</w:t>
        </w:r>
        <w:r>
          <w:tab/>
        </w:r>
        <w:r>
          <w:fldChar w:fldCharType="begin"/>
        </w:r>
        <w:r>
          <w:instrText xml:space="preserve"> PAGEREF _Toc31204 \h </w:instrText>
        </w:r>
        <w:r>
          <w:fldChar w:fldCharType="separate"/>
        </w:r>
        <w:r>
          <w:t>25</w:t>
        </w:r>
        <w:r>
          <w:fldChar w:fldCharType="end"/>
        </w:r>
      </w:hyperlink>
    </w:p>
    <w:p>
      <w:pPr>
        <w:pStyle w:val="TOC1"/>
        <w:tabs>
          <w:tab w:val="right" w:leader="dot" w:pos="8306"/>
        </w:tabs>
      </w:pPr>
      <w:hyperlink w:anchor="_Toc16506" w:history="1">
        <w:r>
          <w:rPr>
            <w:rFonts w:ascii="仿宋" w:eastAsia="仿宋" w:hAnsi="仿宋" w:cs="仿宋" w:hint="eastAsia"/>
            <w:lang w:eastAsia="zh-CN"/>
          </w:rPr>
          <w:t>八、粉体食品物料杀菌设备项目环境影响分析</w:t>
        </w:r>
        <w:r>
          <w:tab/>
        </w:r>
        <w:r>
          <w:fldChar w:fldCharType="begin"/>
        </w:r>
        <w:r>
          <w:instrText xml:space="preserve"> PAGEREF _Toc16506 \h </w:instrText>
        </w:r>
        <w:r>
          <w:fldChar w:fldCharType="separate"/>
        </w:r>
        <w:r>
          <w:t>25</w:t>
        </w:r>
        <w:r>
          <w:fldChar w:fldCharType="end"/>
        </w:r>
      </w:hyperlink>
    </w:p>
    <w:p>
      <w:pPr>
        <w:pStyle w:val="TOC2"/>
        <w:tabs>
          <w:tab w:val="right" w:leader="dot" w:pos="8306"/>
        </w:tabs>
      </w:pPr>
      <w:hyperlink w:anchor="_Toc26004" w:history="1">
        <w:r>
          <w:rPr>
            <w:rFonts w:ascii="仿宋" w:eastAsia="仿宋" w:hAnsi="仿宋" w:cs="仿宋" w:hint="eastAsia"/>
            <w:lang w:eastAsia="zh-CN"/>
          </w:rPr>
          <w:t>(一)、建设区域环境质量现状</w:t>
        </w:r>
        <w:r>
          <w:tab/>
        </w:r>
        <w:r>
          <w:fldChar w:fldCharType="begin"/>
        </w:r>
        <w:r>
          <w:instrText xml:space="preserve"> PAGEREF _Toc26004 \h </w:instrText>
        </w:r>
        <w:r>
          <w:fldChar w:fldCharType="separate"/>
        </w:r>
        <w:r>
          <w:t>25</w:t>
        </w:r>
        <w:r>
          <w:fldChar w:fldCharType="end"/>
        </w:r>
      </w:hyperlink>
    </w:p>
    <w:p>
      <w:pPr>
        <w:pStyle w:val="TOC2"/>
        <w:tabs>
          <w:tab w:val="right" w:leader="dot" w:pos="8306"/>
        </w:tabs>
      </w:pPr>
      <w:hyperlink w:anchor="_Toc27679" w:history="1">
        <w:r>
          <w:rPr>
            <w:rFonts w:ascii="仿宋" w:eastAsia="仿宋" w:hAnsi="仿宋" w:cs="仿宋" w:hint="eastAsia"/>
            <w:lang w:eastAsia="zh-CN"/>
          </w:rPr>
          <w:t>(二)、建设期环境保护</w:t>
        </w:r>
        <w:r>
          <w:tab/>
        </w:r>
        <w:r>
          <w:fldChar w:fldCharType="begin"/>
        </w:r>
        <w:r>
          <w:instrText xml:space="preserve"> PAGEREF _Toc27679 \h </w:instrText>
        </w:r>
        <w:r>
          <w:fldChar w:fldCharType="separate"/>
        </w:r>
        <w:r>
          <w:t>27</w:t>
        </w:r>
        <w:r>
          <w:fldChar w:fldCharType="end"/>
        </w:r>
      </w:hyperlink>
    </w:p>
    <w:p>
      <w:pPr>
        <w:pStyle w:val="TOC2"/>
        <w:tabs>
          <w:tab w:val="right" w:leader="dot" w:pos="8306"/>
        </w:tabs>
      </w:pPr>
      <w:hyperlink w:anchor="_Toc5544" w:history="1">
        <w:r>
          <w:rPr>
            <w:rFonts w:ascii="仿宋" w:eastAsia="仿宋" w:hAnsi="仿宋" w:cs="仿宋" w:hint="eastAsia"/>
            <w:lang w:eastAsia="zh-CN"/>
          </w:rPr>
          <w:t>(三)、运营期环境保护</w:t>
        </w:r>
        <w:r>
          <w:tab/>
        </w:r>
        <w:r>
          <w:fldChar w:fldCharType="begin"/>
        </w:r>
        <w:r>
          <w:instrText xml:space="preserve"> PAGEREF _Toc5544 \h </w:instrText>
        </w:r>
        <w:r>
          <w:fldChar w:fldCharType="separate"/>
        </w:r>
        <w:r>
          <w:t>28</w:t>
        </w:r>
        <w:r>
          <w:fldChar w:fldCharType="end"/>
        </w:r>
      </w:hyperlink>
    </w:p>
    <w:p>
      <w:pPr>
        <w:pStyle w:val="TOC2"/>
        <w:tabs>
          <w:tab w:val="right" w:leader="dot" w:pos="8306"/>
        </w:tabs>
      </w:pPr>
      <w:hyperlink w:anchor="_Toc17796" w:history="1">
        <w:r>
          <w:rPr>
            <w:rFonts w:ascii="仿宋" w:eastAsia="仿宋" w:hAnsi="仿宋" w:cs="仿宋" w:hint="eastAsia"/>
            <w:lang w:eastAsia="zh-CN"/>
          </w:rPr>
          <w:t>(四)、粉体食品物料杀菌设备项目建设对区域经济的影响</w:t>
        </w:r>
        <w:r>
          <w:tab/>
        </w:r>
        <w:r>
          <w:fldChar w:fldCharType="begin"/>
        </w:r>
        <w:r>
          <w:instrText xml:space="preserve"> PAGEREF _Toc17796 \h </w:instrText>
        </w:r>
        <w:r>
          <w:fldChar w:fldCharType="separate"/>
        </w:r>
        <w:r>
          <w:t>30</w:t>
        </w:r>
        <w:r>
          <w:fldChar w:fldCharType="end"/>
        </w:r>
      </w:hyperlink>
    </w:p>
    <w:p>
      <w:pPr>
        <w:pStyle w:val="TOC2"/>
        <w:tabs>
          <w:tab w:val="right" w:leader="dot" w:pos="8306"/>
        </w:tabs>
      </w:pPr>
      <w:hyperlink w:anchor="_Toc17595" w:history="1">
        <w:r>
          <w:rPr>
            <w:rFonts w:ascii="仿宋" w:eastAsia="仿宋" w:hAnsi="仿宋" w:cs="仿宋" w:hint="eastAsia"/>
            <w:lang w:eastAsia="zh-CN"/>
          </w:rPr>
          <w:t>(五)、废弃物处理</w:t>
        </w:r>
        <w:r>
          <w:tab/>
        </w:r>
        <w:r>
          <w:fldChar w:fldCharType="begin"/>
        </w:r>
        <w:r>
          <w:instrText xml:space="preserve"> PAGEREF _Toc17595 \h </w:instrText>
        </w:r>
        <w:r>
          <w:fldChar w:fldCharType="separate"/>
        </w:r>
        <w:r>
          <w:t>31</w:t>
        </w:r>
        <w:r>
          <w:fldChar w:fldCharType="end"/>
        </w:r>
      </w:hyperlink>
    </w:p>
    <w:p>
      <w:pPr>
        <w:pStyle w:val="TOC2"/>
        <w:tabs>
          <w:tab w:val="right" w:leader="dot" w:pos="8306"/>
        </w:tabs>
      </w:pPr>
      <w:hyperlink w:anchor="_Toc7718" w:history="1">
        <w:r>
          <w:rPr>
            <w:rFonts w:ascii="仿宋" w:eastAsia="仿宋" w:hAnsi="仿宋" w:cs="仿宋" w:hint="eastAsia"/>
            <w:lang w:eastAsia="zh-CN"/>
          </w:rPr>
          <w:t>(六)、特殊环境影响分析</w:t>
        </w:r>
        <w:r>
          <w:tab/>
        </w:r>
        <w:r>
          <w:fldChar w:fldCharType="begin"/>
        </w:r>
        <w:r>
          <w:instrText xml:space="preserve"> PAGEREF _Toc7718 \h </w:instrText>
        </w:r>
        <w:r>
          <w:fldChar w:fldCharType="separate"/>
        </w:r>
        <w:r>
          <w:t>33</w:t>
        </w:r>
        <w:r>
          <w:fldChar w:fldCharType="end"/>
        </w:r>
      </w:hyperlink>
    </w:p>
    <w:p>
      <w:pPr>
        <w:pStyle w:val="TOC2"/>
        <w:tabs>
          <w:tab w:val="right" w:leader="dot" w:pos="8306"/>
        </w:tabs>
      </w:pPr>
      <w:hyperlink w:anchor="_Toc16991" w:history="1">
        <w:r>
          <w:rPr>
            <w:rFonts w:ascii="仿宋" w:eastAsia="仿宋" w:hAnsi="仿宋" w:cs="仿宋" w:hint="eastAsia"/>
            <w:lang w:eastAsia="zh-CN"/>
          </w:rPr>
          <w:t>(七)、清洁生产</w:t>
        </w:r>
        <w:r>
          <w:tab/>
        </w:r>
        <w:r>
          <w:fldChar w:fldCharType="begin"/>
        </w:r>
        <w:r>
          <w:instrText xml:space="preserve"> PAGEREF _Toc16991 \h </w:instrText>
        </w:r>
        <w:r>
          <w:fldChar w:fldCharType="separate"/>
        </w:r>
        <w:r>
          <w:t>34</w:t>
        </w:r>
        <w:r>
          <w:fldChar w:fldCharType="end"/>
        </w:r>
      </w:hyperlink>
    </w:p>
    <w:p>
      <w:pPr>
        <w:pStyle w:val="TOC2"/>
        <w:tabs>
          <w:tab w:val="right" w:leader="dot" w:pos="8306"/>
        </w:tabs>
      </w:pPr>
      <w:hyperlink w:anchor="_Toc25397" w:history="1">
        <w:r>
          <w:rPr>
            <w:rFonts w:ascii="仿宋" w:eastAsia="仿宋" w:hAnsi="仿宋" w:cs="仿宋" w:hint="eastAsia"/>
            <w:lang w:eastAsia="zh-CN"/>
          </w:rPr>
          <w:t>(八)、环境保护综合评价</w:t>
        </w:r>
        <w:r>
          <w:tab/>
        </w:r>
        <w:r>
          <w:fldChar w:fldCharType="begin"/>
        </w:r>
        <w:r>
          <w:instrText xml:space="preserve"> PAGEREF _Toc25397 \h </w:instrText>
        </w:r>
        <w:r>
          <w:fldChar w:fldCharType="separate"/>
        </w:r>
        <w:r>
          <w:t>35</w:t>
        </w:r>
        <w:r>
          <w:fldChar w:fldCharType="end"/>
        </w:r>
      </w:hyperlink>
    </w:p>
    <w:p>
      <w:pPr>
        <w:pStyle w:val="TOC1"/>
        <w:tabs>
          <w:tab w:val="right" w:leader="dot" w:pos="8306"/>
        </w:tabs>
      </w:pPr>
      <w:hyperlink w:anchor="_Toc15206" w:history="1">
        <w:r>
          <w:rPr>
            <w:rFonts w:ascii="仿宋" w:eastAsia="仿宋" w:hAnsi="仿宋" w:cs="仿宋" w:hint="eastAsia"/>
            <w:lang w:eastAsia="zh-CN"/>
          </w:rPr>
          <w:t>九、粉体食品物料杀菌设备项目社会影响</w:t>
        </w:r>
        <w:r>
          <w:tab/>
        </w:r>
        <w:r>
          <w:fldChar w:fldCharType="begin"/>
        </w:r>
        <w:r>
          <w:instrText xml:space="preserve"> PAGEREF _Toc15206 \h </w:instrText>
        </w:r>
        <w:r>
          <w:fldChar w:fldCharType="separate"/>
        </w:r>
        <w:r>
          <w:t>37</w:t>
        </w:r>
        <w:r>
          <w:fldChar w:fldCharType="end"/>
        </w:r>
      </w:hyperlink>
    </w:p>
    <w:p>
      <w:pPr>
        <w:pStyle w:val="TOC2"/>
        <w:tabs>
          <w:tab w:val="right" w:leader="dot" w:pos="8306"/>
        </w:tabs>
      </w:pPr>
      <w:hyperlink w:anchor="_Toc6442" w:history="1">
        <w:r>
          <w:rPr>
            <w:rFonts w:ascii="仿宋" w:eastAsia="仿宋" w:hAnsi="仿宋" w:cs="仿宋" w:hint="eastAsia"/>
            <w:lang w:eastAsia="zh-CN"/>
          </w:rPr>
          <w:t>(一)、社会责任与义务</w:t>
        </w:r>
        <w:r>
          <w:tab/>
        </w:r>
        <w:r>
          <w:fldChar w:fldCharType="begin"/>
        </w:r>
        <w:r>
          <w:instrText xml:space="preserve"> PAGEREF _Toc6442 \h </w:instrText>
        </w:r>
        <w:r>
          <w:fldChar w:fldCharType="separate"/>
        </w:r>
        <w:r>
          <w:t>37</w:t>
        </w:r>
        <w:r>
          <w:fldChar w:fldCharType="end"/>
        </w:r>
      </w:hyperlink>
    </w:p>
    <w:p>
      <w:pPr>
        <w:pStyle w:val="TOC2"/>
        <w:tabs>
          <w:tab w:val="right" w:leader="dot" w:pos="8306"/>
        </w:tabs>
      </w:pPr>
      <w:hyperlink w:anchor="_Toc18822" w:history="1">
        <w:r>
          <w:rPr>
            <w:rFonts w:ascii="仿宋" w:eastAsia="仿宋" w:hAnsi="仿宋" w:cs="仿宋" w:hint="eastAsia"/>
            <w:lang w:eastAsia="zh-CN"/>
          </w:rPr>
          <w:t>(二)、社会参与与沟通</w:t>
        </w:r>
        <w:r>
          <w:tab/>
        </w:r>
        <w:r>
          <w:fldChar w:fldCharType="begin"/>
        </w:r>
        <w:r>
          <w:instrText xml:space="preserve"> PAGEREF _Toc18822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3" w:history="1">
        <w:r>
          <w:rPr>
            <w:rFonts w:ascii="仿宋" w:eastAsia="仿宋" w:hAnsi="仿宋" w:cs="仿宋" w:hint="eastAsia"/>
            <w:lang w:eastAsia="zh-CN"/>
          </w:rPr>
          <w:t>十、粉体食品物料杀菌设备项目人力资源管理</w:t>
        </w:r>
        <w:r>
          <w:tab/>
        </w:r>
        <w:r>
          <w:fldChar w:fldCharType="begin"/>
        </w:r>
        <w:r>
          <w:instrText xml:space="preserve"> PAGEREF _Toc9573 \h </w:instrText>
        </w:r>
        <w:r>
          <w:fldChar w:fldCharType="separate"/>
        </w:r>
        <w:r>
          <w:t>38</w:t>
        </w:r>
        <w:r>
          <w:fldChar w:fldCharType="end"/>
        </w:r>
      </w:hyperlink>
    </w:p>
    <w:p>
      <w:pPr>
        <w:pStyle w:val="TOC2"/>
        <w:tabs>
          <w:tab w:val="right" w:leader="dot" w:pos="8306"/>
        </w:tabs>
      </w:pPr>
      <w:hyperlink w:anchor="_Toc11553" w:history="1">
        <w:r>
          <w:rPr>
            <w:rFonts w:ascii="仿宋" w:eastAsia="仿宋" w:hAnsi="仿宋" w:cs="仿宋" w:hint="eastAsia"/>
            <w:lang w:eastAsia="zh-CN"/>
          </w:rPr>
          <w:t>(一)、建立健全的预算管理制度</w:t>
        </w:r>
        <w:r>
          <w:tab/>
        </w:r>
        <w:r>
          <w:fldChar w:fldCharType="begin"/>
        </w:r>
        <w:r>
          <w:instrText xml:space="preserve"> PAGEREF _Toc11553 \h </w:instrText>
        </w:r>
        <w:r>
          <w:fldChar w:fldCharType="separate"/>
        </w:r>
        <w:r>
          <w:t>38</w:t>
        </w:r>
        <w:r>
          <w:fldChar w:fldCharType="end"/>
        </w:r>
      </w:hyperlink>
    </w:p>
    <w:p>
      <w:pPr>
        <w:pStyle w:val="TOC2"/>
        <w:tabs>
          <w:tab w:val="right" w:leader="dot" w:pos="8306"/>
        </w:tabs>
      </w:pPr>
      <w:hyperlink w:anchor="_Toc23893" w:history="1">
        <w:r>
          <w:rPr>
            <w:rFonts w:ascii="仿宋" w:eastAsia="仿宋" w:hAnsi="仿宋" w:cs="仿宋" w:hint="eastAsia"/>
            <w:lang w:eastAsia="zh-CN"/>
          </w:rPr>
          <w:t>(二)、加强资金流动监控</w:t>
        </w:r>
        <w:r>
          <w:tab/>
        </w:r>
        <w:r>
          <w:fldChar w:fldCharType="begin"/>
        </w:r>
        <w:r>
          <w:instrText xml:space="preserve"> PAGEREF _Toc23893 \h </w:instrText>
        </w:r>
        <w:r>
          <w:fldChar w:fldCharType="separate"/>
        </w:r>
        <w:r>
          <w:t>40</w:t>
        </w:r>
        <w:r>
          <w:fldChar w:fldCharType="end"/>
        </w:r>
      </w:hyperlink>
    </w:p>
    <w:p>
      <w:pPr>
        <w:pStyle w:val="TOC2"/>
        <w:tabs>
          <w:tab w:val="right" w:leader="dot" w:pos="8306"/>
        </w:tabs>
      </w:pPr>
      <w:hyperlink w:anchor="_Toc27183" w:history="1">
        <w:r>
          <w:rPr>
            <w:rFonts w:ascii="仿宋" w:eastAsia="仿宋" w:hAnsi="仿宋" w:cs="仿宋" w:hint="eastAsia"/>
            <w:lang w:eastAsia="zh-CN"/>
          </w:rPr>
          <w:t>(三)、制定完善的风险控制机制</w:t>
        </w:r>
        <w:r>
          <w:tab/>
        </w:r>
        <w:r>
          <w:fldChar w:fldCharType="begin"/>
        </w:r>
        <w:r>
          <w:instrText xml:space="preserve"> PAGEREF _Toc27183 \h </w:instrText>
        </w:r>
        <w:r>
          <w:fldChar w:fldCharType="separate"/>
        </w:r>
        <w:r>
          <w:t>42</w:t>
        </w:r>
        <w:r>
          <w:fldChar w:fldCharType="end"/>
        </w:r>
      </w:hyperlink>
    </w:p>
    <w:p>
      <w:pPr>
        <w:pStyle w:val="TOC2"/>
        <w:tabs>
          <w:tab w:val="right" w:leader="dot" w:pos="8306"/>
        </w:tabs>
      </w:pPr>
      <w:hyperlink w:anchor="_Toc20531" w:history="1">
        <w:r>
          <w:rPr>
            <w:rFonts w:ascii="仿宋" w:eastAsia="仿宋" w:hAnsi="仿宋" w:cs="仿宋" w:hint="eastAsia"/>
            <w:lang w:eastAsia="zh-CN"/>
          </w:rPr>
          <w:t>(四)、优化成本管理</w:t>
        </w:r>
        <w:r>
          <w:tab/>
        </w:r>
        <w:r>
          <w:fldChar w:fldCharType="begin"/>
        </w:r>
        <w:r>
          <w:instrText xml:space="preserve"> PAGEREF _Toc20531 \h </w:instrText>
        </w:r>
        <w:r>
          <w:fldChar w:fldCharType="separate"/>
        </w:r>
        <w:r>
          <w:t>43</w:t>
        </w:r>
        <w:r>
          <w:fldChar w:fldCharType="end"/>
        </w:r>
      </w:hyperlink>
    </w:p>
    <w:p>
      <w:pPr>
        <w:pStyle w:val="TOC1"/>
        <w:tabs>
          <w:tab w:val="right" w:leader="dot" w:pos="8306"/>
        </w:tabs>
      </w:pPr>
      <w:hyperlink w:anchor="_Toc2462" w:history="1">
        <w:r>
          <w:rPr>
            <w:rFonts w:ascii="仿宋" w:eastAsia="仿宋" w:hAnsi="仿宋" w:cs="仿宋" w:hint="eastAsia"/>
            <w:lang w:eastAsia="zh-CN"/>
          </w:rPr>
          <w:t>十一、生产安全保护</w:t>
        </w:r>
        <w:r>
          <w:tab/>
        </w:r>
        <w:r>
          <w:fldChar w:fldCharType="begin"/>
        </w:r>
        <w:r>
          <w:instrText xml:space="preserve"> PAGEREF _Toc2462 \h </w:instrText>
        </w:r>
        <w:r>
          <w:fldChar w:fldCharType="separate"/>
        </w:r>
        <w:r>
          <w:t>45</w:t>
        </w:r>
        <w:r>
          <w:fldChar w:fldCharType="end"/>
        </w:r>
      </w:hyperlink>
    </w:p>
    <w:p>
      <w:pPr>
        <w:pStyle w:val="TOC2"/>
        <w:tabs>
          <w:tab w:val="right" w:leader="dot" w:pos="8306"/>
        </w:tabs>
      </w:pPr>
      <w:hyperlink w:anchor="_Toc10084" w:history="1">
        <w:r>
          <w:rPr>
            <w:rFonts w:ascii="仿宋" w:eastAsia="仿宋" w:hAnsi="仿宋" w:cs="仿宋" w:hint="eastAsia"/>
            <w:lang w:eastAsia="zh-CN"/>
          </w:rPr>
          <w:t>(一)、消防安全</w:t>
        </w:r>
        <w:r>
          <w:tab/>
        </w:r>
        <w:r>
          <w:fldChar w:fldCharType="begin"/>
        </w:r>
        <w:r>
          <w:instrText xml:space="preserve"> PAGEREF _Toc10084 \h </w:instrText>
        </w:r>
        <w:r>
          <w:fldChar w:fldCharType="separate"/>
        </w:r>
        <w:r>
          <w:t>45</w:t>
        </w:r>
        <w:r>
          <w:fldChar w:fldCharType="end"/>
        </w:r>
      </w:hyperlink>
    </w:p>
    <w:p>
      <w:pPr>
        <w:pStyle w:val="TOC2"/>
        <w:tabs>
          <w:tab w:val="right" w:leader="dot" w:pos="8306"/>
        </w:tabs>
      </w:pPr>
      <w:hyperlink w:anchor="_Toc2734" w:history="1">
        <w:r>
          <w:rPr>
            <w:rFonts w:ascii="仿宋" w:eastAsia="仿宋" w:hAnsi="仿宋" w:cs="仿宋" w:hint="eastAsia"/>
            <w:lang w:eastAsia="zh-CN"/>
          </w:rPr>
          <w:t>(二)、防火防爆总图布置措施</w:t>
        </w:r>
        <w:r>
          <w:tab/>
        </w:r>
        <w:r>
          <w:fldChar w:fldCharType="begin"/>
        </w:r>
        <w:r>
          <w:instrText xml:space="preserve"> PAGEREF _Toc2734 \h </w:instrText>
        </w:r>
        <w:r>
          <w:fldChar w:fldCharType="separate"/>
        </w:r>
        <w:r>
          <w:t>46</w:t>
        </w:r>
        <w:r>
          <w:fldChar w:fldCharType="end"/>
        </w:r>
      </w:hyperlink>
    </w:p>
    <w:p>
      <w:pPr>
        <w:pStyle w:val="TOC2"/>
        <w:tabs>
          <w:tab w:val="right" w:leader="dot" w:pos="8306"/>
        </w:tabs>
      </w:pPr>
      <w:hyperlink w:anchor="_Toc6893" w:history="1">
        <w:r>
          <w:rPr>
            <w:rFonts w:ascii="仿宋" w:eastAsia="仿宋" w:hAnsi="仿宋" w:cs="仿宋" w:hint="eastAsia"/>
            <w:lang w:eastAsia="zh-CN"/>
          </w:rPr>
          <w:t>(三)、自然灾害防范措施</w:t>
        </w:r>
        <w:r>
          <w:tab/>
        </w:r>
        <w:r>
          <w:fldChar w:fldCharType="begin"/>
        </w:r>
        <w:r>
          <w:instrText xml:space="preserve"> PAGEREF _Toc6893 \h </w:instrText>
        </w:r>
        <w:r>
          <w:fldChar w:fldCharType="separate"/>
        </w:r>
        <w:r>
          <w:t>47</w:t>
        </w:r>
        <w:r>
          <w:fldChar w:fldCharType="end"/>
        </w:r>
      </w:hyperlink>
    </w:p>
    <w:p>
      <w:pPr>
        <w:pStyle w:val="TOC2"/>
        <w:tabs>
          <w:tab w:val="right" w:leader="dot" w:pos="8306"/>
        </w:tabs>
      </w:pPr>
      <w:hyperlink w:anchor="_Toc11270" w:history="1">
        <w:r>
          <w:rPr>
            <w:rFonts w:ascii="仿宋" w:eastAsia="仿宋" w:hAnsi="仿宋" w:cs="仿宋" w:hint="eastAsia"/>
            <w:lang w:eastAsia="zh-CN"/>
          </w:rPr>
          <w:t>(四)、安全色及安全标志使用要求</w:t>
        </w:r>
        <w:r>
          <w:tab/>
        </w:r>
        <w:r>
          <w:fldChar w:fldCharType="begin"/>
        </w:r>
        <w:r>
          <w:instrText xml:space="preserve"> PAGEREF _Toc11270 \h </w:instrText>
        </w:r>
        <w:r>
          <w:fldChar w:fldCharType="separate"/>
        </w:r>
        <w:r>
          <w:t>48</w:t>
        </w:r>
        <w:r>
          <w:fldChar w:fldCharType="end"/>
        </w:r>
      </w:hyperlink>
    </w:p>
    <w:p>
      <w:pPr>
        <w:pStyle w:val="TOC2"/>
        <w:tabs>
          <w:tab w:val="right" w:leader="dot" w:pos="8306"/>
        </w:tabs>
      </w:pPr>
      <w:hyperlink w:anchor="_Toc8877" w:history="1">
        <w:r>
          <w:rPr>
            <w:rFonts w:ascii="仿宋" w:eastAsia="仿宋" w:hAnsi="仿宋" w:cs="仿宋" w:hint="eastAsia"/>
            <w:lang w:eastAsia="zh-CN"/>
          </w:rPr>
          <w:t>(五)、防尘防毒措施</w:t>
        </w:r>
        <w:r>
          <w:tab/>
        </w:r>
        <w:r>
          <w:fldChar w:fldCharType="begin"/>
        </w:r>
        <w:r>
          <w:instrText xml:space="preserve"> PAGEREF _Toc8877 \h </w:instrText>
        </w:r>
        <w:r>
          <w:fldChar w:fldCharType="separate"/>
        </w:r>
        <w:r>
          <w:t>49</w:t>
        </w:r>
        <w:r>
          <w:fldChar w:fldCharType="end"/>
        </w:r>
      </w:hyperlink>
    </w:p>
    <w:p>
      <w:pPr>
        <w:pStyle w:val="TOC2"/>
        <w:tabs>
          <w:tab w:val="right" w:leader="dot" w:pos="8306"/>
        </w:tabs>
      </w:pPr>
      <w:hyperlink w:anchor="_Toc12950" w:history="1">
        <w:r>
          <w:rPr>
            <w:rFonts w:ascii="仿宋" w:eastAsia="仿宋" w:hAnsi="仿宋" w:cs="仿宋" w:hint="eastAsia"/>
            <w:lang w:eastAsia="zh-CN"/>
          </w:rPr>
          <w:t>(六)、防静电、触电防护及防雷措施</w:t>
        </w:r>
        <w:r>
          <w:tab/>
        </w:r>
        <w:r>
          <w:fldChar w:fldCharType="begin"/>
        </w:r>
        <w:r>
          <w:instrText xml:space="preserve"> PAGEREF _Toc12950 \h </w:instrText>
        </w:r>
        <w:r>
          <w:fldChar w:fldCharType="separate"/>
        </w:r>
        <w:r>
          <w:t>50</w:t>
        </w:r>
        <w:r>
          <w:fldChar w:fldCharType="end"/>
        </w:r>
      </w:hyperlink>
    </w:p>
    <w:p>
      <w:pPr>
        <w:pStyle w:val="TOC2"/>
        <w:tabs>
          <w:tab w:val="right" w:leader="dot" w:pos="8306"/>
        </w:tabs>
      </w:pPr>
      <w:hyperlink w:anchor="_Toc4657" w:history="1">
        <w:r>
          <w:rPr>
            <w:rFonts w:ascii="仿宋" w:eastAsia="仿宋" w:hAnsi="仿宋" w:cs="仿宋" w:hint="eastAsia"/>
            <w:lang w:eastAsia="zh-CN"/>
          </w:rPr>
          <w:t>(七)、机械设备安全保障措施</w:t>
        </w:r>
        <w:r>
          <w:tab/>
        </w:r>
        <w:r>
          <w:fldChar w:fldCharType="begin"/>
        </w:r>
        <w:r>
          <w:instrText xml:space="preserve"> PAGEREF _Toc4657 \h </w:instrText>
        </w:r>
        <w:r>
          <w:fldChar w:fldCharType="separate"/>
        </w:r>
        <w:r>
          <w:t>52</w:t>
        </w:r>
        <w:r>
          <w:fldChar w:fldCharType="end"/>
        </w:r>
      </w:hyperlink>
    </w:p>
    <w:p>
      <w:pPr>
        <w:pStyle w:val="TOC1"/>
        <w:tabs>
          <w:tab w:val="right" w:leader="dot" w:pos="8306"/>
        </w:tabs>
      </w:pPr>
      <w:hyperlink w:anchor="_Toc17549" w:history="1">
        <w:r>
          <w:rPr>
            <w:rFonts w:ascii="仿宋" w:eastAsia="仿宋" w:hAnsi="仿宋" w:cs="仿宋" w:hint="eastAsia"/>
            <w:lang w:eastAsia="zh-CN"/>
          </w:rPr>
          <w:t>十二、粉体食品物料杀菌设备项目人力资源培养与发展</w:t>
        </w:r>
        <w:r>
          <w:tab/>
        </w:r>
        <w:r>
          <w:fldChar w:fldCharType="begin"/>
        </w:r>
        <w:r>
          <w:instrText xml:space="preserve"> PAGEREF _Toc17549 \h </w:instrText>
        </w:r>
        <w:r>
          <w:fldChar w:fldCharType="separate"/>
        </w:r>
        <w:r>
          <w:t>53</w:t>
        </w:r>
        <w:r>
          <w:fldChar w:fldCharType="end"/>
        </w:r>
      </w:hyperlink>
    </w:p>
    <w:p>
      <w:pPr>
        <w:pStyle w:val="TOC2"/>
        <w:tabs>
          <w:tab w:val="right" w:leader="dot" w:pos="8306"/>
        </w:tabs>
      </w:pPr>
      <w:hyperlink w:anchor="_Toc31840" w:history="1">
        <w:r>
          <w:rPr>
            <w:rFonts w:ascii="仿宋" w:eastAsia="仿宋" w:hAnsi="仿宋" w:cs="仿宋" w:hint="eastAsia"/>
            <w:lang w:eastAsia="zh-CN"/>
          </w:rPr>
          <w:t>(一)、人才需求与规划</w:t>
        </w:r>
        <w:r>
          <w:tab/>
        </w:r>
        <w:r>
          <w:fldChar w:fldCharType="begin"/>
        </w:r>
        <w:r>
          <w:instrText xml:space="preserve"> PAGEREF _Toc31840 \h </w:instrText>
        </w:r>
        <w:r>
          <w:fldChar w:fldCharType="separate"/>
        </w:r>
        <w:r>
          <w:t>53</w:t>
        </w:r>
        <w:r>
          <w:fldChar w:fldCharType="end"/>
        </w:r>
      </w:hyperlink>
    </w:p>
    <w:p>
      <w:pPr>
        <w:pStyle w:val="TOC2"/>
        <w:tabs>
          <w:tab w:val="right" w:leader="dot" w:pos="8306"/>
        </w:tabs>
      </w:pPr>
      <w:hyperlink w:anchor="_Toc24804" w:history="1">
        <w:r>
          <w:rPr>
            <w:rFonts w:ascii="仿宋" w:eastAsia="仿宋" w:hAnsi="仿宋" w:cs="仿宋" w:hint="eastAsia"/>
            <w:lang w:eastAsia="zh-CN"/>
          </w:rPr>
          <w:t>(二)、培训与发展计划</w:t>
        </w:r>
        <w:r>
          <w:tab/>
        </w:r>
        <w:r>
          <w:fldChar w:fldCharType="begin"/>
        </w:r>
        <w:r>
          <w:instrText xml:space="preserve"> PAGEREF _Toc24804 \h </w:instrText>
        </w:r>
        <w:r>
          <w:fldChar w:fldCharType="separate"/>
        </w:r>
        <w:r>
          <w:t>54</w:t>
        </w:r>
        <w:r>
          <w:fldChar w:fldCharType="end"/>
        </w:r>
      </w:hyperlink>
    </w:p>
    <w:p>
      <w:pPr>
        <w:pStyle w:val="TOC1"/>
        <w:tabs>
          <w:tab w:val="right" w:leader="dot" w:pos="8306"/>
        </w:tabs>
      </w:pPr>
      <w:hyperlink w:anchor="_Toc25938" w:history="1">
        <w:r>
          <w:rPr>
            <w:rFonts w:ascii="仿宋" w:eastAsia="仿宋" w:hAnsi="仿宋" w:cs="仿宋" w:hint="eastAsia"/>
            <w:lang w:eastAsia="zh-CN"/>
          </w:rPr>
          <w:t>十三、粉体食品物料杀菌设备项目工程方案分析</w:t>
        </w:r>
        <w:r>
          <w:tab/>
        </w:r>
        <w:r>
          <w:fldChar w:fldCharType="begin"/>
        </w:r>
        <w:r>
          <w:instrText xml:space="preserve"> PAGEREF _Toc25938 \h </w:instrText>
        </w:r>
        <w:r>
          <w:fldChar w:fldCharType="separate"/>
        </w:r>
        <w:r>
          <w:t>54</w:t>
        </w:r>
        <w:r>
          <w:fldChar w:fldCharType="end"/>
        </w:r>
      </w:hyperlink>
    </w:p>
    <w:p>
      <w:pPr>
        <w:pStyle w:val="TOC2"/>
        <w:tabs>
          <w:tab w:val="right" w:leader="dot" w:pos="8306"/>
        </w:tabs>
      </w:pPr>
      <w:hyperlink w:anchor="_Toc73" w:history="1">
        <w:r>
          <w:rPr>
            <w:rFonts w:ascii="仿宋" w:eastAsia="仿宋" w:hAnsi="仿宋" w:cs="仿宋" w:hint="eastAsia"/>
            <w:lang w:eastAsia="zh-CN"/>
          </w:rPr>
          <w:t>(一)、建筑工程设计原则</w:t>
        </w:r>
        <w:r>
          <w:tab/>
        </w:r>
        <w:r>
          <w:fldChar w:fldCharType="begin"/>
        </w:r>
        <w:r>
          <w:instrText xml:space="preserve"> PAGEREF _Toc73 \h </w:instrText>
        </w:r>
        <w:r>
          <w:fldChar w:fldCharType="separate"/>
        </w:r>
        <w:r>
          <w:t>54</w:t>
        </w:r>
        <w:r>
          <w:fldChar w:fldCharType="end"/>
        </w:r>
      </w:hyperlink>
    </w:p>
    <w:p>
      <w:pPr>
        <w:pStyle w:val="TOC2"/>
        <w:tabs>
          <w:tab w:val="right" w:leader="dot" w:pos="8306"/>
        </w:tabs>
      </w:pPr>
      <w:hyperlink w:anchor="_Toc15373" w:history="1">
        <w:r>
          <w:rPr>
            <w:rFonts w:ascii="仿宋" w:eastAsia="仿宋" w:hAnsi="仿宋" w:cs="仿宋" w:hint="eastAsia"/>
            <w:lang w:eastAsia="zh-CN"/>
          </w:rPr>
          <w:t>(二)、土建工程建设指标</w:t>
        </w:r>
        <w:r>
          <w:tab/>
        </w:r>
        <w:r>
          <w:fldChar w:fldCharType="begin"/>
        </w:r>
        <w:r>
          <w:instrText xml:space="preserve"> PAGEREF _Toc15373 \h </w:instrText>
        </w:r>
        <w:r>
          <w:fldChar w:fldCharType="separate"/>
        </w:r>
        <w:r>
          <w:t>58</w:t>
        </w:r>
        <w:r>
          <w:fldChar w:fldCharType="end"/>
        </w:r>
      </w:hyperlink>
    </w:p>
    <w:p>
      <w:pPr>
        <w:pStyle w:val="TOC1"/>
        <w:tabs>
          <w:tab w:val="right" w:leader="dot" w:pos="8306"/>
        </w:tabs>
      </w:pPr>
      <w:hyperlink w:anchor="_Toc4729" w:history="1">
        <w:r>
          <w:rPr>
            <w:rFonts w:ascii="仿宋" w:eastAsia="仿宋" w:hAnsi="仿宋" w:cs="仿宋" w:hint="eastAsia"/>
            <w:lang w:eastAsia="zh-CN"/>
          </w:rPr>
          <w:t>十四、营销与推广策略</w:t>
        </w:r>
        <w:r>
          <w:tab/>
        </w:r>
        <w:r>
          <w:fldChar w:fldCharType="begin"/>
        </w:r>
        <w:r>
          <w:instrText xml:space="preserve"> PAGEREF _Toc4729 \h </w:instrText>
        </w:r>
        <w:r>
          <w:fldChar w:fldCharType="separate"/>
        </w:r>
        <w:r>
          <w:t>59</w:t>
        </w:r>
        <w:r>
          <w:fldChar w:fldCharType="end"/>
        </w:r>
      </w:hyperlink>
    </w:p>
    <w:p>
      <w:pPr>
        <w:pStyle w:val="TOC2"/>
        <w:tabs>
          <w:tab w:val="right" w:leader="dot" w:pos="8306"/>
        </w:tabs>
      </w:pPr>
      <w:hyperlink w:anchor="_Toc8957" w:history="1">
        <w:r>
          <w:rPr>
            <w:rFonts w:ascii="仿宋" w:eastAsia="仿宋" w:hAnsi="仿宋" w:cs="仿宋" w:hint="eastAsia"/>
            <w:lang w:eastAsia="zh-CN"/>
          </w:rPr>
          <w:t>(一)、产品/服务定位与特点</w:t>
        </w:r>
        <w:r>
          <w:tab/>
        </w:r>
        <w:r>
          <w:fldChar w:fldCharType="begin"/>
        </w:r>
        <w:r>
          <w:instrText xml:space="preserve"> PAGEREF _Toc8957 \h </w:instrText>
        </w:r>
        <w:r>
          <w:fldChar w:fldCharType="separate"/>
        </w:r>
        <w:r>
          <w:t>59</w:t>
        </w:r>
        <w:r>
          <w:fldChar w:fldCharType="end"/>
        </w:r>
      </w:hyperlink>
    </w:p>
    <w:p>
      <w:pPr>
        <w:pStyle w:val="TOC2"/>
        <w:tabs>
          <w:tab w:val="right" w:leader="dot" w:pos="8306"/>
        </w:tabs>
      </w:pPr>
      <w:hyperlink w:anchor="_Toc25412" w:history="1">
        <w:r>
          <w:rPr>
            <w:rFonts w:ascii="仿宋" w:eastAsia="仿宋" w:hAnsi="仿宋" w:cs="仿宋" w:hint="eastAsia"/>
            <w:lang w:eastAsia="zh-CN"/>
          </w:rPr>
          <w:t>(二)、市场定位与竞争分析</w:t>
        </w:r>
        <w:r>
          <w:tab/>
        </w:r>
        <w:r>
          <w:fldChar w:fldCharType="begin"/>
        </w:r>
        <w:r>
          <w:instrText xml:space="preserve"> PAGEREF _Toc25412 \h </w:instrText>
        </w:r>
        <w:r>
          <w:fldChar w:fldCharType="separate"/>
        </w:r>
        <w:r>
          <w:t>61</w:t>
        </w:r>
        <w:r>
          <w:fldChar w:fldCharType="end"/>
        </w:r>
      </w:hyperlink>
    </w:p>
    <w:p>
      <w:pPr>
        <w:pStyle w:val="TOC2"/>
        <w:tabs>
          <w:tab w:val="right" w:leader="dot" w:pos="8306"/>
        </w:tabs>
      </w:pPr>
      <w:hyperlink w:anchor="_Toc1382" w:history="1">
        <w:r>
          <w:rPr>
            <w:rFonts w:ascii="仿宋" w:eastAsia="仿宋" w:hAnsi="仿宋" w:cs="仿宋" w:hint="eastAsia"/>
            <w:lang w:eastAsia="zh-CN"/>
          </w:rPr>
          <w:t>(三)、营销渠道与策略</w:t>
        </w:r>
        <w:r>
          <w:tab/>
        </w:r>
        <w:r>
          <w:fldChar w:fldCharType="begin"/>
        </w:r>
        <w:r>
          <w:instrText xml:space="preserve"> PAGEREF _Toc1382 \h </w:instrText>
        </w:r>
        <w:r>
          <w:fldChar w:fldCharType="separate"/>
        </w:r>
        <w:r>
          <w:t>62</w:t>
        </w:r>
        <w:r>
          <w:fldChar w:fldCharType="end"/>
        </w:r>
      </w:hyperlink>
    </w:p>
    <w:p>
      <w:pPr>
        <w:pStyle w:val="TOC2"/>
        <w:tabs>
          <w:tab w:val="right" w:leader="dot" w:pos="8306"/>
        </w:tabs>
      </w:pPr>
      <w:hyperlink w:anchor="_Toc3278" w:history="1">
        <w:r>
          <w:rPr>
            <w:rFonts w:ascii="仿宋" w:eastAsia="仿宋" w:hAnsi="仿宋" w:cs="仿宋" w:hint="eastAsia"/>
            <w:lang w:eastAsia="zh-CN"/>
          </w:rPr>
          <w:t>(四)、推广与宣传活动</w:t>
        </w:r>
        <w:r>
          <w:tab/>
        </w:r>
        <w:r>
          <w:fldChar w:fldCharType="begin"/>
        </w:r>
        <w:r>
          <w:instrText xml:space="preserve"> PAGEREF _Toc3278 \h </w:instrText>
        </w:r>
        <w:r>
          <w:fldChar w:fldCharType="separate"/>
        </w:r>
        <w:r>
          <w:t>63</w:t>
        </w:r>
        <w:r>
          <w:fldChar w:fldCharType="end"/>
        </w:r>
      </w:hyperlink>
    </w:p>
    <w:p>
      <w:pPr>
        <w:pStyle w:val="TOC1"/>
        <w:tabs>
          <w:tab w:val="right" w:leader="dot" w:pos="8306"/>
        </w:tabs>
      </w:pPr>
      <w:hyperlink w:anchor="_Toc10525" w:history="1">
        <w:r>
          <w:rPr>
            <w:rFonts w:ascii="仿宋" w:eastAsia="仿宋" w:hAnsi="仿宋" w:cs="仿宋" w:hint="eastAsia"/>
            <w:lang w:eastAsia="zh-CN"/>
          </w:rPr>
          <w:t>十五、利益相关者分析与沟通计划</w:t>
        </w:r>
        <w:r>
          <w:tab/>
        </w:r>
        <w:r>
          <w:fldChar w:fldCharType="begin"/>
        </w:r>
        <w:r>
          <w:instrText xml:space="preserve"> PAGEREF _Toc10525 \h </w:instrText>
        </w:r>
        <w:r>
          <w:fldChar w:fldCharType="separate"/>
        </w:r>
        <w:r>
          <w:t>69</w:t>
        </w:r>
        <w:r>
          <w:fldChar w:fldCharType="end"/>
        </w:r>
      </w:hyperlink>
    </w:p>
    <w:p>
      <w:pPr>
        <w:pStyle w:val="TOC2"/>
        <w:tabs>
          <w:tab w:val="right" w:leader="dot" w:pos="8306"/>
        </w:tabs>
      </w:pPr>
      <w:hyperlink w:anchor="_Toc2256" w:history="1">
        <w:r>
          <w:rPr>
            <w:rFonts w:ascii="仿宋" w:eastAsia="仿宋" w:hAnsi="仿宋" w:cs="仿宋" w:hint="eastAsia"/>
            <w:lang w:eastAsia="zh-CN"/>
          </w:rPr>
          <w:t>(一)、利益相关者分析</w:t>
        </w:r>
        <w:r>
          <w:tab/>
        </w:r>
        <w:r>
          <w:fldChar w:fldCharType="begin"/>
        </w:r>
        <w:r>
          <w:instrText xml:space="preserve"> PAGEREF _Toc2256 \h </w:instrText>
        </w:r>
        <w:r>
          <w:fldChar w:fldCharType="separate"/>
        </w:r>
        <w:r>
          <w:t>69</w:t>
        </w:r>
        <w:r>
          <w:fldChar w:fldCharType="end"/>
        </w:r>
      </w:hyperlink>
    </w:p>
    <w:p>
      <w:pPr>
        <w:pStyle w:val="TOC2"/>
        <w:tabs>
          <w:tab w:val="right" w:leader="dot" w:pos="8306"/>
        </w:tabs>
      </w:pPr>
      <w:hyperlink w:anchor="_Toc10055" w:history="1">
        <w:r>
          <w:rPr>
            <w:rFonts w:ascii="仿宋" w:eastAsia="仿宋" w:hAnsi="仿宋" w:cs="仿宋" w:hint="eastAsia"/>
            <w:lang w:eastAsia="zh-CN"/>
          </w:rPr>
          <w:t>(二)、沟通计划</w:t>
        </w:r>
        <w:r>
          <w:tab/>
        </w:r>
        <w:r>
          <w:fldChar w:fldCharType="begin"/>
        </w:r>
        <w:r>
          <w:instrText xml:space="preserve"> PAGEREF _Toc10055 \h </w:instrText>
        </w:r>
        <w:r>
          <w:fldChar w:fldCharType="separate"/>
        </w:r>
        <w:r>
          <w:t>70</w:t>
        </w:r>
        <w:r>
          <w:fldChar w:fldCharType="end"/>
        </w:r>
      </w:hyperlink>
    </w:p>
    <w:p>
      <w:pPr>
        <w:pStyle w:val="TOC1"/>
        <w:tabs>
          <w:tab w:val="right" w:leader="dot" w:pos="8306"/>
        </w:tabs>
      </w:pPr>
      <w:hyperlink w:anchor="_Toc16611" w:history="1">
        <w:r>
          <w:rPr>
            <w:rFonts w:ascii="仿宋" w:eastAsia="仿宋" w:hAnsi="仿宋" w:cs="仿宋" w:hint="eastAsia"/>
            <w:lang w:eastAsia="zh-CN"/>
          </w:rPr>
          <w:t>十六、粉体食品物料杀菌设备项目实施时间节点</w:t>
        </w:r>
        <w:r>
          <w:tab/>
        </w:r>
        <w:r>
          <w:fldChar w:fldCharType="begin"/>
        </w:r>
        <w:r>
          <w:instrText xml:space="preserve"> PAGEREF _Toc16611 \h </w:instrText>
        </w:r>
        <w:r>
          <w:fldChar w:fldCharType="separate"/>
        </w:r>
        <w:r>
          <w:t>71</w:t>
        </w:r>
        <w:r>
          <w:fldChar w:fldCharType="end"/>
        </w:r>
      </w:hyperlink>
    </w:p>
    <w:p>
      <w:pPr>
        <w:pStyle w:val="TOC2"/>
        <w:tabs>
          <w:tab w:val="right" w:leader="dot" w:pos="8306"/>
        </w:tabs>
      </w:pPr>
      <w:hyperlink w:anchor="_Toc19451" w:history="1">
        <w:r>
          <w:rPr>
            <w:rFonts w:ascii="仿宋" w:eastAsia="仿宋" w:hAnsi="仿宋" w:cs="仿宋" w:hint="eastAsia"/>
            <w:lang w:eastAsia="zh-CN"/>
          </w:rPr>
          <w:t>(一)、粉体食品物料杀菌设备项目启动阶段时间节点</w:t>
        </w:r>
        <w:r>
          <w:tab/>
        </w:r>
        <w:r>
          <w:fldChar w:fldCharType="begin"/>
        </w:r>
        <w:r>
          <w:instrText xml:space="preserve"> PAGEREF _Toc19451 \h </w:instrText>
        </w:r>
        <w:r>
          <w:fldChar w:fldCharType="separate"/>
        </w:r>
        <w:r>
          <w:t>71</w:t>
        </w:r>
        <w:r>
          <w:fldChar w:fldCharType="end"/>
        </w:r>
      </w:hyperlink>
    </w:p>
    <w:p>
      <w:pPr>
        <w:pStyle w:val="TOC2"/>
        <w:tabs>
          <w:tab w:val="right" w:leader="dot" w:pos="8306"/>
        </w:tabs>
      </w:pPr>
      <w:hyperlink w:anchor="_Toc15898" w:history="1">
        <w:r>
          <w:rPr>
            <w:rFonts w:ascii="仿宋" w:eastAsia="仿宋" w:hAnsi="仿宋" w:cs="仿宋" w:hint="eastAsia"/>
            <w:lang w:eastAsia="zh-CN"/>
          </w:rPr>
          <w:t>(二)、粉体食品物料杀菌设备项目执行阶段时间节点</w:t>
        </w:r>
        <w:r>
          <w:tab/>
        </w:r>
        <w:r>
          <w:fldChar w:fldCharType="begin"/>
        </w:r>
        <w:r>
          <w:instrText xml:space="preserve"> PAGEREF _Toc15898 \h </w:instrText>
        </w:r>
        <w:r>
          <w:fldChar w:fldCharType="separate"/>
        </w:r>
        <w:r>
          <w:t>72</w:t>
        </w:r>
        <w:r>
          <w:fldChar w:fldCharType="end"/>
        </w:r>
      </w:hyperlink>
    </w:p>
    <w:p>
      <w:pPr>
        <w:pStyle w:val="TOC2"/>
        <w:tabs>
          <w:tab w:val="right" w:leader="dot" w:pos="8306"/>
        </w:tabs>
      </w:pPr>
      <w:hyperlink w:anchor="_Toc7155" w:history="1">
        <w:r>
          <w:rPr>
            <w:rFonts w:ascii="仿宋" w:eastAsia="仿宋" w:hAnsi="仿宋" w:cs="仿宋" w:hint="eastAsia"/>
            <w:lang w:eastAsia="zh-CN"/>
          </w:rPr>
          <w:t>(三)、粉体食品物料杀菌设备项目完成阶段时间节点</w:t>
        </w:r>
        <w:r>
          <w:tab/>
        </w:r>
        <w:r>
          <w:fldChar w:fldCharType="begin"/>
        </w:r>
        <w:r>
          <w:instrText xml:space="preserve"> PAGEREF _Toc7155 \h </w:instrText>
        </w:r>
        <w:r>
          <w:fldChar w:fldCharType="separate"/>
        </w:r>
        <w:r>
          <w:t>73</w:t>
        </w:r>
        <w:r>
          <w:fldChar w:fldCharType="end"/>
        </w:r>
      </w:hyperlink>
    </w:p>
    <w:p>
      <w:pPr>
        <w:pStyle w:val="TOC1"/>
        <w:tabs>
          <w:tab w:val="right" w:leader="dot" w:pos="8306"/>
        </w:tabs>
      </w:pPr>
      <w:hyperlink w:anchor="_Toc23160" w:history="1">
        <w:r>
          <w:rPr>
            <w:rFonts w:ascii="仿宋" w:eastAsia="仿宋" w:hAnsi="仿宋" w:cs="仿宋" w:hint="eastAsia"/>
            <w:lang w:eastAsia="zh-CN"/>
          </w:rPr>
          <w:t>十七、粉体食品物料杀菌设备项目治理与监督</w:t>
        </w:r>
        <w:r>
          <w:tab/>
        </w:r>
        <w:r>
          <w:fldChar w:fldCharType="begin"/>
        </w:r>
        <w:r>
          <w:instrText xml:space="preserve"> PAGEREF _Toc23160 \h </w:instrText>
        </w:r>
        <w:r>
          <w:fldChar w:fldCharType="separate"/>
        </w:r>
        <w:r>
          <w:t>75</w:t>
        </w:r>
        <w:r>
          <w:fldChar w:fldCharType="end"/>
        </w:r>
      </w:hyperlink>
    </w:p>
    <w:p>
      <w:pPr>
        <w:pStyle w:val="TOC2"/>
        <w:tabs>
          <w:tab w:val="right" w:leader="dot" w:pos="8306"/>
        </w:tabs>
      </w:pPr>
      <w:hyperlink w:anchor="_Toc30890" w:history="1">
        <w:r>
          <w:rPr>
            <w:rFonts w:ascii="仿宋" w:eastAsia="仿宋" w:hAnsi="仿宋" w:cs="仿宋" w:hint="eastAsia"/>
            <w:lang w:eastAsia="zh-CN"/>
          </w:rPr>
          <w:t>(一)、粉体食品物料杀菌设备项目治理结构</w:t>
        </w:r>
        <w:r>
          <w:tab/>
        </w:r>
        <w:r>
          <w:fldChar w:fldCharType="begin"/>
        </w:r>
        <w:r>
          <w:instrText xml:space="preserve"> PAGEREF _Toc30890 \h </w:instrText>
        </w:r>
        <w:r>
          <w:fldChar w:fldCharType="separate"/>
        </w:r>
        <w:r>
          <w:t>75</w:t>
        </w:r>
        <w:r>
          <w:fldChar w:fldCharType="end"/>
        </w:r>
      </w:hyperlink>
    </w:p>
    <w:p>
      <w:pPr>
        <w:pStyle w:val="TOC2"/>
        <w:tabs>
          <w:tab w:val="right" w:leader="dot" w:pos="8306"/>
        </w:tabs>
      </w:pPr>
      <w:hyperlink w:anchor="_Toc11010" w:history="1">
        <w:r>
          <w:rPr>
            <w:rFonts w:ascii="仿宋" w:eastAsia="仿宋" w:hAnsi="仿宋" w:cs="仿宋" w:hint="eastAsia"/>
            <w:lang w:eastAsia="zh-CN"/>
          </w:rPr>
          <w:t>(二)、监督与审计</w:t>
        </w:r>
        <w:r>
          <w:tab/>
        </w:r>
        <w:r>
          <w:fldChar w:fldCharType="begin"/>
        </w:r>
        <w:r>
          <w:instrText xml:space="preserve"> PAGEREF _Toc11010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69"/>
      <w:r>
        <w:rPr>
          <w:rFonts w:ascii="仿宋" w:eastAsia="仿宋" w:hAnsi="仿宋" w:cs="仿宋" w:hint="eastAsia"/>
          <w:sz w:val="28"/>
          <w:lang w:eastAsia="zh-CN"/>
        </w:rPr>
        <w:t>一、粉体食品物料杀菌设备项目建设单位说明</w:t>
      </w:r>
      <w:bookmarkEnd w:id="2"/>
    </w:p>
    <w:p>
      <w:pPr>
        <w:pStyle w:val="Heading2"/>
        <w:rPr>
          <w:rFonts w:ascii="仿宋" w:eastAsia="仿宋" w:hAnsi="仿宋" w:cs="仿宋" w:hint="eastAsia"/>
          <w:lang w:eastAsia="zh-CN"/>
        </w:rPr>
      </w:pPr>
      <w:bookmarkStart w:id="3" w:name="_Toc20238"/>
      <w:r>
        <w:rPr>
          <w:rFonts w:ascii="仿宋" w:eastAsia="仿宋" w:hAnsi="仿宋" w:cs="仿宋" w:hint="eastAsia"/>
          <w:lang w:eastAsia="zh-CN"/>
        </w:rPr>
        <w:t>(一)、粉体食品物料杀菌设备项目承办单位基本情况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5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体食品物料杀菌设备项目承办单位的XXXX，我们着眼于实现可持续的经济效益。通过技术创新和解决方案的提供，公司预计在粉体食品物料杀菌设备项目执行期间将获得可观的收入增长。这一收入来源主要包括粉体食品物料杀菌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同时，我们注重成本控制和效率提升，以确保粉体食品物料杀菌设备项目的可持续盈利。透过精细的管理和资源优化，公司期望实现粉体食品物料杀菌设备项目利润最大化。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体食品物料杀菌设备项目实施进行全面的投资评估，包括粉体食品物料杀菌设备项目启动阶段的资金投入和后续运营成本。通过对粉体食品物料杀菌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粉体食品物料杀菌设备项目实施过程中具备足够的资金流动性，公司将进行详尽的现金流分析。这包括资金需求的合理预测、粉体食品物料杀菌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27"/>
      <w:r>
        <w:rPr>
          <w:rFonts w:ascii="仿宋" w:eastAsia="仿宋" w:hAnsi="仿宋" w:cs="仿宋" w:hint="eastAsia"/>
          <w:sz w:val="28"/>
          <w:lang w:eastAsia="zh-CN"/>
        </w:rPr>
        <w:t>二、粉体食品物料杀菌设备项目选址可行性分析</w:t>
      </w:r>
      <w:bookmarkEnd w:id="5"/>
    </w:p>
    <w:p>
      <w:pPr>
        <w:pStyle w:val="Heading2"/>
        <w:rPr>
          <w:rFonts w:ascii="仿宋" w:eastAsia="仿宋" w:hAnsi="仿宋" w:cs="仿宋" w:hint="eastAsia"/>
          <w:lang w:eastAsia="zh-CN"/>
        </w:rPr>
      </w:pPr>
      <w:bookmarkStart w:id="6" w:name="_Toc578"/>
      <w:r>
        <w:rPr>
          <w:rFonts w:ascii="仿宋" w:eastAsia="仿宋" w:hAnsi="仿宋" w:cs="仿宋" w:hint="eastAsia"/>
          <w:lang w:eastAsia="zh-CN"/>
        </w:rPr>
        <w:t>(一)、粉体食品物料杀菌设备项目选址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该粉体食品物料杀菌设备项目选址位于XX省XX市XX区XXX街道</w:t>
      </w:r>
    </w:p>
    <w:p>
      <w:pPr>
        <w:pStyle w:val="Heading2"/>
        <w:ind w:firstLine="560" w:firstLineChars="200"/>
        <w:rPr>
          <w:rFonts w:ascii="仿宋" w:eastAsia="仿宋" w:hAnsi="仿宋" w:cs="仿宋" w:hint="eastAsia"/>
          <w:sz w:val="28"/>
          <w:lang w:eastAsia="zh-CN"/>
        </w:rPr>
      </w:pPr>
      <w:bookmarkStart w:id="7" w:name="_Toc216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粉体食品物料杀菌设备项目的征地面积将根据粉体食品物料杀菌设备项目的实际规模和需求进行精确规划。具体面积XXX平方米，旨在确保粉体食品物料杀菌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净用地面积是在征地面积基础上去除不可利用面积后的实际可开发用地。具体面积XXX平方米，考虑到环保、交通、安全等多方面因素，以确保粉体食品物料杀菌设备项目在整体利用效率上达到最优。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粉体食品物料杀菌设备项目计划建设的建筑总规模具体面积XXX平方米。这一规模的确定综合考虑了粉体食品物料杀菌设备项目的性质、规模，以及城市规划的相关要求，确保建筑布局与周边环境协调一致。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绿地率是粉体食品物料杀菌设备项目用地中被规划为绿地的比例。具体面积XXX平方米，旨在通过合理规划绿地，改善粉体食品物料杀菌设备项目周边环境，提升居民生活质量，并符合城市整体绿化规划。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容积率是用地上可以建设的建筑总体积与用地面积之比。具体面积XXX，通过合理的容积率规划，确保粉体食品物料杀菌设备项目建筑规模与周边环境和谐共生。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粉体食品物料杀菌设备项目选址与当地城市规划相一致，具体面积XXX平方米。通过与城市规划部门深入沟通，确保粉体食品物料杀菌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粉体食品物料杀菌设备项目选址符合当地产业政策，具体面积XXX平方米。这包括粉体食品物料杀菌设备项目对当地经济的促进作用，以及对相关产业的带动效应，确保粉体食品物料杀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粉体食品物料杀菌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确保粉体食品物料杀菌设备项目选址具备必要的公共设施配套，具体面积XXX平方米。这包括交通便利性、教育、医疗等基础设施，以提高居民生活品质，使得粉体食品物料杀菌设备项目选址更具吸引力。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考虑用地总体要求对当地社会稳定性的影响，具体面积XXX平方米。通过深入了解当地社区反馈，确保粉体食品物料杀菌设备项目的选址和建设过程对当地社会和谐稳定产生积极作用。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粉体食品物料杀菌设备项目选址不仅符合法规和规划，还在实际操作中具有可行性。这一全面规划将为粉体食品物料杀菌设备项目的成功实施提供坚实的基础，确保粉体食品物料杀菌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58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粉体食品物料杀菌设备项目的设备规划和空间设计中，我们将采取灵活设备布局的措施。设备布局将根据实际需求进行灵活设计，避免不必要的浪费。通过合理规划设备摆放位置，我们将提高设备的利用率，减少设备间距，以确保粉体食品物料杀菌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粉体食品物料杀菌设备项目内部引入共享设施的概念，例如共享会议室、办公区等。通过这种方式，我们可以减少对资源的重复建设，提高资源共享效率，从而减小粉体食品物料杀菌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7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粉体食品物料杀菌设备项目的总图布置中，我们将不同功能区域进行明确的规划，以最大程度满足粉体食品物料杀菌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5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粉体食品物料杀菌设备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粉体食品物料杀菌设备项目对环境的影响是综合评价的重要因素之一。我们将详细考虑选址周边的自然环境、生态保护区、水源地等情况，确保粉体食品物料杀菌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对选址的评价还需充分考虑当地政府的产业政策和法规。我们将详细了解粉体食品物料杀菌设备项目所在地的相关政策，确保粉体食品物料杀菌设备项目的规划和运营与当地法规相符，降低不必要的法律风险。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考虑到社会稳定性对企业运营的重要性，我们将评估选址地区的社会安全情况、劳工关系、社区反馈等方面，以确保粉体食品物料杀菌设备项目的建设和运营不会受到社会稳定性的负面影响。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最后，我们将综合考虑用地成本，包括土地购置费用、土地开发成本等。通过对用地成本的详细评估，我们能够做出更为精确的经济效益分析，为粉体食品物料杀菌设备项目的投资决策提供有力支持。</w:t>
      </w:r>
    </w:p>
    <w:p>
      <w:pPr>
        <w:pStyle w:val="Heading1"/>
        <w:ind w:firstLine="560" w:firstLineChars="200"/>
        <w:rPr>
          <w:rFonts w:ascii="仿宋" w:eastAsia="仿宋" w:hAnsi="仿宋" w:cs="仿宋" w:hint="eastAsia"/>
          <w:sz w:val="28"/>
          <w:lang w:eastAsia="zh-CN"/>
        </w:rPr>
      </w:pPr>
      <w:bookmarkStart w:id="11" w:name="_Toc2187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73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技术管理特点体现在其创新导向。通过引入最先进的技术趋势和解决方案，粉体食品物料杀菌设备项目致力于提升科技含量、提高质量和效率水平。这意味着我们将采用最新的工具和方法，确保粉体食品物料杀菌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粉体食品物料杀菌设备项目技术管理的显著特征。通过整合不同领域的技术资源，我们实现了跨学科的协同工作。这有助于优化技术架构，提高整体效能。此外，整合性策略还促进了不同技术团队之间的紧密沟通和高效合作，确保粉体食品物料杀菌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粉体食品物料杀菌设备项目所采用的技术。通过不断优化技术方案，粉体食品物料杀菌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粉体食品物料杀菌设备项目团队将在粉体食品物料杀菌设备项目初期识别可能的技术风险，并采取相应的预防和应对措施。通过建立健全的风险评估机制，粉体食品物料杀菌设备项目能够在实施过程中及时发现并解决潜在的技术问题，保障粉体食品物料杀菌设备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粉体食品物料杀菌设备项目中，技术将成为粉体食品物料杀菌设备项目成功的有力支持。这一深度剖析揭示了技术管理在粉体食品物料杀菌设备项目实施中的关键作用，为粉体食品物料杀菌设备项目的技术基础奠定了坚实的基础。</w:t>
      </w:r>
    </w:p>
    <w:p>
      <w:pPr>
        <w:pStyle w:val="Heading2"/>
        <w:ind w:firstLine="560" w:firstLineChars="200"/>
        <w:rPr>
          <w:rFonts w:ascii="仿宋" w:eastAsia="仿宋" w:hAnsi="仿宋" w:cs="仿宋" w:hint="eastAsia"/>
          <w:sz w:val="28"/>
          <w:lang w:eastAsia="zh-CN"/>
        </w:rPr>
      </w:pPr>
      <w:bookmarkStart w:id="13" w:name="_Toc16156"/>
      <w:r>
        <w:rPr>
          <w:rFonts w:ascii="仿宋" w:eastAsia="仿宋" w:hAnsi="仿宋" w:cs="仿宋" w:hint="eastAsia"/>
          <w:sz w:val="28"/>
          <w:lang w:eastAsia="zh-CN"/>
        </w:rPr>
        <w:t>(二)、粉体食品物料杀菌设备项目工艺技术设计方案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粉体食品物料杀菌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粉体食品物料杀菌设备项目将严格按照相关行业规范要求进行组织。通过有效控制产品质量，粉体食品物料杀菌设备项目将致力于为顾客提供优质的粉体食品物料杀菌设备项目产品和良好的服务。这体现了粉体食品物料杀菌设备项目对于生产活动合规性和质量标准的高度重视，为粉体食品物料杀菌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粉体食品物料杀菌设备项目注重生态效益和清洁生产原则。粉体食品物料杀菌设备项目建设将紧密结合地方特色经济发展，与社会经济发展规划和区域环境保护规划方案相协调一致。通过与当地区域自然生态系统的结合，粉体食品物料杀菌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粉体食品物料杀菌设备项目产品具有多样化的客户需求和个性化的特点。因此，粉体食品物料杀菌设备项目产品规格品种多样，且单批生产数量较小。为满足这一特点，粉体食品物料杀菌设备项目承办单位将建设先进的柔性制造生产线。通过广泛应用柔性制造技术，粉体食品物料杀菌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粉体食品物料杀菌设备项目采用的技术具有较高的技术含量和自动化水平，处于国内先进水平。这一技术选用不仅体现了对生产效率、质量和环境友好性的高标准要求，同时为粉体食品物料杀菌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825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为确保粉体食品物料杀菌设备项目的高效生产和技术实施，我们制定了一套精心设计的设备选型方案，以满足粉体食品物料杀菌设备项目生产、质量和环保的要求。该方案的主要特点如下：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粉体食品物料杀菌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粉体食品物料杀菌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337"/>
      <w:r>
        <w:rPr>
          <w:rFonts w:ascii="仿宋" w:eastAsia="仿宋" w:hAnsi="仿宋" w:cs="仿宋" w:hint="eastAsia"/>
          <w:sz w:val="28"/>
          <w:lang w:eastAsia="zh-CN"/>
        </w:rPr>
        <w:t>四、粉体食品物料杀菌设备项目土建工程</w:t>
      </w:r>
      <w:bookmarkEnd w:id="15"/>
    </w:p>
    <w:p>
      <w:pPr>
        <w:pStyle w:val="Heading2"/>
        <w:rPr>
          <w:rFonts w:ascii="仿宋" w:eastAsia="仿宋" w:hAnsi="仿宋" w:cs="仿宋" w:hint="eastAsia"/>
          <w:lang w:eastAsia="zh-CN"/>
        </w:rPr>
      </w:pPr>
      <w:bookmarkStart w:id="16" w:name="_Toc68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在粉体食品物料杀菌设备项目的建筑工程设计中，我们将秉承一系列重要的设计原则，以确保粉体食品物料杀菌设备项目建筑在功能、美观、可持续性等方面达到最佳效果。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首要原则是确保建筑的功能性得到最大化的发挥。我们将充分理解粉体食品物料杀菌设备项目的实际需求，合理布局各个功能区域，保证建筑在满足业务需求的同时，提供高效的工作环境。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在建筑设计中，我们将综合考虑建设和运营成本。通过精细的经济效益分析，确保设计方案在高效利用资源的同时，对粉体食品物料杀菌设备项目的长期盈利能力有积极的贡献。</w:t>
      </w:r>
    </w:p>
    <w:p>
      <w:pPr>
        <w:pStyle w:val="Heading2"/>
        <w:ind w:firstLine="560" w:firstLineChars="200"/>
        <w:rPr>
          <w:rFonts w:ascii="仿宋" w:eastAsia="仿宋" w:hAnsi="仿宋" w:cs="仿宋" w:hint="eastAsia"/>
          <w:sz w:val="28"/>
          <w:lang w:eastAsia="zh-CN"/>
        </w:rPr>
      </w:pPr>
      <w:bookmarkStart w:id="17" w:name="_Toc2154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土建工程设计中，我们将精准设定设计年限，结合粉体食品物料杀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https://d.book118.com/358112027124006037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46B18"/>
    <w:rsid w:val="7BB46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1202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2024-02-10T21:31:00Z</dcterms:created>
  <dcterms:modified xsi:type="dcterms:W3CDTF">2024-02-10T21:31:51Z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2E54607F00954B8D8AAF73D3801F4FAB_11</vt:lpwstr>
  </property>
  <property fmtid="{D5CDD505-2E9C-101B-9397-08002B2CF9AE}" pid="3" name="KSOProductBuildVer">
    <vt:lpwstr>2052-12.1.0.16250</vt:lpwstr>
  </property>
</Properties>
</file>