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合成橡胶型胶粘剂项目规划设计方案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366" w:history="1">
        <w:r>
          <w:rPr>
            <w:rFonts w:ascii="仿宋" w:eastAsia="仿宋" w:hAnsi="仿宋" w:cs="仿宋" w:hint="eastAsia"/>
            <w:lang w:eastAsia="zh-CN"/>
          </w:rPr>
          <w:t>前言</w:t>
        </w:r>
        <w:r>
          <w:tab/>
        </w:r>
        <w:r>
          <w:fldChar w:fldCharType="begin"/>
        </w:r>
        <w:r>
          <w:instrText xml:space="preserve"> PAGEREF _Toc25366 \h </w:instrText>
        </w:r>
        <w:r>
          <w:fldChar w:fldCharType="separate"/>
        </w:r>
        <w:r>
          <w:t>3</w:t>
        </w:r>
        <w:r>
          <w:fldChar w:fldCharType="end"/>
        </w:r>
      </w:hyperlink>
    </w:p>
    <w:p>
      <w:pPr>
        <w:pStyle w:val="TOC1"/>
        <w:tabs>
          <w:tab w:val="right" w:leader="dot" w:pos="8306"/>
        </w:tabs>
      </w:pPr>
      <w:hyperlink w:anchor="_Toc8772" w:history="1">
        <w:r>
          <w:rPr>
            <w:rFonts w:ascii="仿宋" w:eastAsia="仿宋" w:hAnsi="仿宋" w:cs="仿宋" w:hint="eastAsia"/>
            <w:lang w:eastAsia="zh-CN"/>
          </w:rPr>
          <w:t>一、合成橡胶型胶粘剂项目选址可行性分析</w:t>
        </w:r>
        <w:r>
          <w:tab/>
        </w:r>
        <w:r>
          <w:fldChar w:fldCharType="begin"/>
        </w:r>
        <w:r>
          <w:instrText xml:space="preserve"> PAGEREF _Toc8772 \h </w:instrText>
        </w:r>
        <w:r>
          <w:fldChar w:fldCharType="separate"/>
        </w:r>
        <w:r>
          <w:t>3</w:t>
        </w:r>
        <w:r>
          <w:fldChar w:fldCharType="end"/>
        </w:r>
      </w:hyperlink>
    </w:p>
    <w:p>
      <w:pPr>
        <w:pStyle w:val="TOC2"/>
        <w:tabs>
          <w:tab w:val="right" w:leader="dot" w:pos="8306"/>
        </w:tabs>
      </w:pPr>
      <w:hyperlink w:anchor="_Toc17288" w:history="1">
        <w:r>
          <w:rPr>
            <w:rFonts w:ascii="仿宋" w:eastAsia="仿宋" w:hAnsi="仿宋" w:cs="仿宋" w:hint="eastAsia"/>
            <w:lang w:eastAsia="zh-CN"/>
          </w:rPr>
          <w:t>(一)、合成橡胶型胶粘剂项目选址</w:t>
        </w:r>
        <w:r>
          <w:tab/>
        </w:r>
        <w:r>
          <w:fldChar w:fldCharType="begin"/>
        </w:r>
        <w:r>
          <w:instrText xml:space="preserve"> PAGEREF _Toc17288 \h </w:instrText>
        </w:r>
        <w:r>
          <w:fldChar w:fldCharType="separate"/>
        </w:r>
        <w:r>
          <w:t>3</w:t>
        </w:r>
        <w:r>
          <w:fldChar w:fldCharType="end"/>
        </w:r>
      </w:hyperlink>
    </w:p>
    <w:p>
      <w:pPr>
        <w:pStyle w:val="TOC2"/>
        <w:tabs>
          <w:tab w:val="right" w:leader="dot" w:pos="8306"/>
        </w:tabs>
      </w:pPr>
      <w:hyperlink w:anchor="_Toc30213" w:history="1">
        <w:r>
          <w:rPr>
            <w:rFonts w:ascii="仿宋" w:eastAsia="仿宋" w:hAnsi="仿宋" w:cs="仿宋" w:hint="eastAsia"/>
            <w:lang w:eastAsia="zh-CN"/>
          </w:rPr>
          <w:t>(二)、用地控制指标</w:t>
        </w:r>
        <w:r>
          <w:tab/>
        </w:r>
        <w:r>
          <w:fldChar w:fldCharType="begin"/>
        </w:r>
        <w:r>
          <w:instrText xml:space="preserve"> PAGEREF _Toc30213 \h </w:instrText>
        </w:r>
        <w:r>
          <w:fldChar w:fldCharType="separate"/>
        </w:r>
        <w:r>
          <w:t>3</w:t>
        </w:r>
        <w:r>
          <w:fldChar w:fldCharType="end"/>
        </w:r>
      </w:hyperlink>
    </w:p>
    <w:p>
      <w:pPr>
        <w:pStyle w:val="TOC2"/>
        <w:tabs>
          <w:tab w:val="right" w:leader="dot" w:pos="8306"/>
        </w:tabs>
      </w:pPr>
      <w:hyperlink w:anchor="_Toc17315" w:history="1">
        <w:r>
          <w:rPr>
            <w:rFonts w:ascii="仿宋" w:eastAsia="仿宋" w:hAnsi="仿宋" w:cs="仿宋" w:hint="eastAsia"/>
            <w:lang w:eastAsia="zh-CN"/>
          </w:rPr>
          <w:t>(三)、节约用地措施</w:t>
        </w:r>
        <w:r>
          <w:tab/>
        </w:r>
        <w:r>
          <w:fldChar w:fldCharType="begin"/>
        </w:r>
        <w:r>
          <w:instrText xml:space="preserve"> PAGEREF _Toc17315 \h </w:instrText>
        </w:r>
        <w:r>
          <w:fldChar w:fldCharType="separate"/>
        </w:r>
        <w:r>
          <w:t>5</w:t>
        </w:r>
        <w:r>
          <w:fldChar w:fldCharType="end"/>
        </w:r>
      </w:hyperlink>
    </w:p>
    <w:p>
      <w:pPr>
        <w:pStyle w:val="TOC2"/>
        <w:tabs>
          <w:tab w:val="right" w:leader="dot" w:pos="8306"/>
        </w:tabs>
      </w:pPr>
      <w:hyperlink w:anchor="_Toc29628" w:history="1">
        <w:r>
          <w:rPr>
            <w:rFonts w:ascii="仿宋" w:eastAsia="仿宋" w:hAnsi="仿宋" w:cs="仿宋" w:hint="eastAsia"/>
            <w:lang w:eastAsia="zh-CN"/>
          </w:rPr>
          <w:t>(四)、总图布置方案</w:t>
        </w:r>
        <w:r>
          <w:tab/>
        </w:r>
        <w:r>
          <w:fldChar w:fldCharType="begin"/>
        </w:r>
        <w:r>
          <w:instrText xml:space="preserve"> PAGEREF _Toc29628 \h </w:instrText>
        </w:r>
        <w:r>
          <w:fldChar w:fldCharType="separate"/>
        </w:r>
        <w:r>
          <w:t>6</w:t>
        </w:r>
        <w:r>
          <w:fldChar w:fldCharType="end"/>
        </w:r>
      </w:hyperlink>
    </w:p>
    <w:p>
      <w:pPr>
        <w:pStyle w:val="TOC2"/>
        <w:tabs>
          <w:tab w:val="right" w:leader="dot" w:pos="8306"/>
        </w:tabs>
      </w:pPr>
      <w:hyperlink w:anchor="_Toc7" w:history="1">
        <w:r>
          <w:rPr>
            <w:rFonts w:ascii="仿宋" w:eastAsia="仿宋" w:hAnsi="仿宋" w:cs="仿宋" w:hint="eastAsia"/>
            <w:lang w:eastAsia="zh-CN"/>
          </w:rPr>
          <w:t>(五)、选址综合评价</w:t>
        </w:r>
        <w:r>
          <w:tab/>
        </w:r>
        <w:r>
          <w:fldChar w:fldCharType="begin"/>
        </w:r>
        <w:r>
          <w:instrText xml:space="preserve"> PAGEREF _Toc7 \h </w:instrText>
        </w:r>
        <w:r>
          <w:fldChar w:fldCharType="separate"/>
        </w:r>
        <w:r>
          <w:t>7</w:t>
        </w:r>
        <w:r>
          <w:fldChar w:fldCharType="end"/>
        </w:r>
      </w:hyperlink>
    </w:p>
    <w:p>
      <w:pPr>
        <w:pStyle w:val="TOC1"/>
        <w:tabs>
          <w:tab w:val="right" w:leader="dot" w:pos="8306"/>
        </w:tabs>
      </w:pPr>
      <w:hyperlink w:anchor="_Toc3856" w:history="1">
        <w:r>
          <w:rPr>
            <w:rFonts w:ascii="仿宋" w:eastAsia="仿宋" w:hAnsi="仿宋" w:cs="仿宋" w:hint="eastAsia"/>
            <w:lang w:eastAsia="zh-CN"/>
          </w:rPr>
          <w:t>二、产品规划分析</w:t>
        </w:r>
        <w:r>
          <w:tab/>
        </w:r>
        <w:r>
          <w:fldChar w:fldCharType="begin"/>
        </w:r>
        <w:r>
          <w:instrText xml:space="preserve"> PAGEREF _Toc3856 \h </w:instrText>
        </w:r>
        <w:r>
          <w:fldChar w:fldCharType="separate"/>
        </w:r>
        <w:r>
          <w:t>9</w:t>
        </w:r>
        <w:r>
          <w:fldChar w:fldCharType="end"/>
        </w:r>
      </w:hyperlink>
    </w:p>
    <w:p>
      <w:pPr>
        <w:pStyle w:val="TOC2"/>
        <w:tabs>
          <w:tab w:val="right" w:leader="dot" w:pos="8306"/>
        </w:tabs>
      </w:pPr>
      <w:hyperlink w:anchor="_Toc26914" w:history="1">
        <w:r>
          <w:rPr>
            <w:rFonts w:ascii="仿宋" w:eastAsia="仿宋" w:hAnsi="仿宋" w:cs="仿宋" w:hint="eastAsia"/>
            <w:lang w:eastAsia="zh-CN"/>
          </w:rPr>
          <w:t>(一)、产品规划</w:t>
        </w:r>
        <w:r>
          <w:tab/>
        </w:r>
        <w:r>
          <w:fldChar w:fldCharType="begin"/>
        </w:r>
        <w:r>
          <w:instrText xml:space="preserve"> PAGEREF _Toc26914 \h </w:instrText>
        </w:r>
        <w:r>
          <w:fldChar w:fldCharType="separate"/>
        </w:r>
        <w:r>
          <w:t>9</w:t>
        </w:r>
        <w:r>
          <w:fldChar w:fldCharType="end"/>
        </w:r>
      </w:hyperlink>
    </w:p>
    <w:p>
      <w:pPr>
        <w:pStyle w:val="TOC2"/>
        <w:tabs>
          <w:tab w:val="right" w:leader="dot" w:pos="8306"/>
        </w:tabs>
      </w:pPr>
      <w:hyperlink w:anchor="_Toc7321" w:history="1">
        <w:r>
          <w:rPr>
            <w:rFonts w:ascii="仿宋" w:eastAsia="仿宋" w:hAnsi="仿宋" w:cs="仿宋" w:hint="eastAsia"/>
            <w:lang w:eastAsia="zh-CN"/>
          </w:rPr>
          <w:t>(二)、建设规模</w:t>
        </w:r>
        <w:r>
          <w:tab/>
        </w:r>
        <w:r>
          <w:fldChar w:fldCharType="begin"/>
        </w:r>
        <w:r>
          <w:instrText xml:space="preserve"> PAGEREF _Toc7321 \h </w:instrText>
        </w:r>
        <w:r>
          <w:fldChar w:fldCharType="separate"/>
        </w:r>
        <w:r>
          <w:t>9</w:t>
        </w:r>
        <w:r>
          <w:fldChar w:fldCharType="end"/>
        </w:r>
      </w:hyperlink>
    </w:p>
    <w:p>
      <w:pPr>
        <w:pStyle w:val="TOC1"/>
        <w:tabs>
          <w:tab w:val="right" w:leader="dot" w:pos="8306"/>
        </w:tabs>
      </w:pPr>
      <w:hyperlink w:anchor="_Toc30623" w:history="1">
        <w:r>
          <w:rPr>
            <w:rFonts w:ascii="仿宋" w:eastAsia="仿宋" w:hAnsi="仿宋" w:cs="仿宋" w:hint="eastAsia"/>
            <w:lang w:eastAsia="zh-CN"/>
          </w:rPr>
          <w:t>三、合成橡胶型胶粘剂项目绩效评估</w:t>
        </w:r>
        <w:r>
          <w:tab/>
        </w:r>
        <w:r>
          <w:fldChar w:fldCharType="begin"/>
        </w:r>
        <w:r>
          <w:instrText xml:space="preserve"> PAGEREF _Toc30623 \h </w:instrText>
        </w:r>
        <w:r>
          <w:fldChar w:fldCharType="separate"/>
        </w:r>
        <w:r>
          <w:t>11</w:t>
        </w:r>
        <w:r>
          <w:fldChar w:fldCharType="end"/>
        </w:r>
      </w:hyperlink>
    </w:p>
    <w:p>
      <w:pPr>
        <w:pStyle w:val="TOC2"/>
        <w:tabs>
          <w:tab w:val="right" w:leader="dot" w:pos="8306"/>
        </w:tabs>
      </w:pPr>
      <w:hyperlink w:anchor="_Toc5882" w:history="1">
        <w:r>
          <w:rPr>
            <w:rFonts w:ascii="仿宋" w:eastAsia="仿宋" w:hAnsi="仿宋" w:cs="仿宋" w:hint="eastAsia"/>
            <w:lang w:eastAsia="zh-CN"/>
          </w:rPr>
          <w:t>(一)、绩效评估指标</w:t>
        </w:r>
        <w:r>
          <w:tab/>
        </w:r>
        <w:r>
          <w:fldChar w:fldCharType="begin"/>
        </w:r>
        <w:r>
          <w:instrText xml:space="preserve"> PAGEREF _Toc5882 \h </w:instrText>
        </w:r>
        <w:r>
          <w:fldChar w:fldCharType="separate"/>
        </w:r>
        <w:r>
          <w:t>11</w:t>
        </w:r>
        <w:r>
          <w:fldChar w:fldCharType="end"/>
        </w:r>
      </w:hyperlink>
    </w:p>
    <w:p>
      <w:pPr>
        <w:pStyle w:val="TOC2"/>
        <w:tabs>
          <w:tab w:val="right" w:leader="dot" w:pos="8306"/>
        </w:tabs>
      </w:pPr>
      <w:hyperlink w:anchor="_Toc13721" w:history="1">
        <w:r>
          <w:rPr>
            <w:rFonts w:ascii="仿宋" w:eastAsia="仿宋" w:hAnsi="仿宋" w:cs="仿宋" w:hint="eastAsia"/>
            <w:lang w:eastAsia="zh-CN"/>
          </w:rPr>
          <w:t>(二)、绩效评估方法</w:t>
        </w:r>
        <w:r>
          <w:tab/>
        </w:r>
        <w:r>
          <w:fldChar w:fldCharType="begin"/>
        </w:r>
        <w:r>
          <w:instrText xml:space="preserve"> PAGEREF _Toc13721 \h </w:instrText>
        </w:r>
        <w:r>
          <w:fldChar w:fldCharType="separate"/>
        </w:r>
        <w:r>
          <w:t>12</w:t>
        </w:r>
        <w:r>
          <w:fldChar w:fldCharType="end"/>
        </w:r>
      </w:hyperlink>
    </w:p>
    <w:p>
      <w:pPr>
        <w:pStyle w:val="TOC2"/>
        <w:tabs>
          <w:tab w:val="right" w:leader="dot" w:pos="8306"/>
        </w:tabs>
      </w:pPr>
      <w:hyperlink w:anchor="_Toc31196" w:history="1">
        <w:r>
          <w:rPr>
            <w:rFonts w:ascii="仿宋" w:eastAsia="仿宋" w:hAnsi="仿宋" w:cs="仿宋" w:hint="eastAsia"/>
            <w:lang w:eastAsia="zh-CN"/>
          </w:rPr>
          <w:t>(三)、绩效评估周期</w:t>
        </w:r>
        <w:r>
          <w:tab/>
        </w:r>
        <w:r>
          <w:fldChar w:fldCharType="begin"/>
        </w:r>
        <w:r>
          <w:instrText xml:space="preserve"> PAGEREF _Toc31196 \h </w:instrText>
        </w:r>
        <w:r>
          <w:fldChar w:fldCharType="separate"/>
        </w:r>
        <w:r>
          <w:t>13</w:t>
        </w:r>
        <w:r>
          <w:fldChar w:fldCharType="end"/>
        </w:r>
      </w:hyperlink>
    </w:p>
    <w:p>
      <w:pPr>
        <w:pStyle w:val="TOC1"/>
        <w:tabs>
          <w:tab w:val="right" w:leader="dot" w:pos="8306"/>
        </w:tabs>
      </w:pPr>
      <w:hyperlink w:anchor="_Toc18975" w:history="1">
        <w:r>
          <w:rPr>
            <w:rFonts w:ascii="仿宋" w:eastAsia="仿宋" w:hAnsi="仿宋" w:cs="仿宋" w:hint="eastAsia"/>
            <w:lang w:eastAsia="zh-CN"/>
          </w:rPr>
          <w:t>四、合成橡胶型胶粘剂项目危机管理</w:t>
        </w:r>
        <w:r>
          <w:tab/>
        </w:r>
        <w:r>
          <w:fldChar w:fldCharType="begin"/>
        </w:r>
        <w:r>
          <w:instrText xml:space="preserve"> PAGEREF _Toc18975 \h </w:instrText>
        </w:r>
        <w:r>
          <w:fldChar w:fldCharType="separate"/>
        </w:r>
        <w:r>
          <w:t>14</w:t>
        </w:r>
        <w:r>
          <w:fldChar w:fldCharType="end"/>
        </w:r>
      </w:hyperlink>
    </w:p>
    <w:p>
      <w:pPr>
        <w:pStyle w:val="TOC2"/>
        <w:tabs>
          <w:tab w:val="right" w:leader="dot" w:pos="8306"/>
        </w:tabs>
      </w:pPr>
      <w:hyperlink w:anchor="_Toc18908" w:history="1">
        <w:r>
          <w:rPr>
            <w:rFonts w:ascii="仿宋" w:eastAsia="仿宋" w:hAnsi="仿宋" w:cs="仿宋" w:hint="eastAsia"/>
            <w:lang w:eastAsia="zh-CN"/>
          </w:rPr>
          <w:t>(一)、危机预警与识别</w:t>
        </w:r>
        <w:r>
          <w:tab/>
        </w:r>
        <w:r>
          <w:fldChar w:fldCharType="begin"/>
        </w:r>
        <w:r>
          <w:instrText xml:space="preserve"> PAGEREF _Toc18908 \h </w:instrText>
        </w:r>
        <w:r>
          <w:fldChar w:fldCharType="separate"/>
        </w:r>
        <w:r>
          <w:t>14</w:t>
        </w:r>
        <w:r>
          <w:fldChar w:fldCharType="end"/>
        </w:r>
      </w:hyperlink>
    </w:p>
    <w:p>
      <w:pPr>
        <w:pStyle w:val="TOC2"/>
        <w:tabs>
          <w:tab w:val="right" w:leader="dot" w:pos="8306"/>
        </w:tabs>
      </w:pPr>
      <w:hyperlink w:anchor="_Toc25094" w:history="1">
        <w:r>
          <w:rPr>
            <w:rFonts w:ascii="仿宋" w:eastAsia="仿宋" w:hAnsi="仿宋" w:cs="仿宋" w:hint="eastAsia"/>
            <w:lang w:eastAsia="zh-CN"/>
          </w:rPr>
          <w:t>(二)、危机应对与恢复</w:t>
        </w:r>
        <w:r>
          <w:tab/>
        </w:r>
        <w:r>
          <w:fldChar w:fldCharType="begin"/>
        </w:r>
        <w:r>
          <w:instrText xml:space="preserve"> PAGEREF _Toc25094 \h </w:instrText>
        </w:r>
        <w:r>
          <w:fldChar w:fldCharType="separate"/>
        </w:r>
        <w:r>
          <w:t>15</w:t>
        </w:r>
        <w:r>
          <w:fldChar w:fldCharType="end"/>
        </w:r>
      </w:hyperlink>
    </w:p>
    <w:p>
      <w:pPr>
        <w:pStyle w:val="TOC1"/>
        <w:tabs>
          <w:tab w:val="right" w:leader="dot" w:pos="8306"/>
        </w:tabs>
      </w:pPr>
      <w:hyperlink w:anchor="_Toc22680" w:history="1">
        <w:r>
          <w:rPr>
            <w:rFonts w:ascii="仿宋" w:eastAsia="仿宋" w:hAnsi="仿宋" w:cs="仿宋" w:hint="eastAsia"/>
            <w:lang w:eastAsia="zh-CN"/>
          </w:rPr>
          <w:t>五、市场分析、调研</w:t>
        </w:r>
        <w:r>
          <w:tab/>
        </w:r>
        <w:r>
          <w:fldChar w:fldCharType="begin"/>
        </w:r>
        <w:r>
          <w:instrText xml:space="preserve"> PAGEREF _Toc22680 \h </w:instrText>
        </w:r>
        <w:r>
          <w:fldChar w:fldCharType="separate"/>
        </w:r>
        <w:r>
          <w:t>17</w:t>
        </w:r>
        <w:r>
          <w:fldChar w:fldCharType="end"/>
        </w:r>
      </w:hyperlink>
    </w:p>
    <w:p>
      <w:pPr>
        <w:pStyle w:val="TOC2"/>
        <w:tabs>
          <w:tab w:val="right" w:leader="dot" w:pos="8306"/>
        </w:tabs>
      </w:pPr>
      <w:hyperlink w:anchor="_Toc26654" w:history="1">
        <w:r>
          <w:rPr>
            <w:rFonts w:ascii="仿宋" w:eastAsia="仿宋" w:hAnsi="仿宋" w:cs="仿宋" w:hint="eastAsia"/>
            <w:lang w:eastAsia="zh-CN"/>
          </w:rPr>
          <w:t>(一)、合成橡胶型胶粘剂行业分析</w:t>
        </w:r>
        <w:r>
          <w:tab/>
        </w:r>
        <w:r>
          <w:fldChar w:fldCharType="begin"/>
        </w:r>
        <w:r>
          <w:instrText xml:space="preserve"> PAGEREF _Toc26654 \h </w:instrText>
        </w:r>
        <w:r>
          <w:fldChar w:fldCharType="separate"/>
        </w:r>
        <w:r>
          <w:t>17</w:t>
        </w:r>
        <w:r>
          <w:fldChar w:fldCharType="end"/>
        </w:r>
      </w:hyperlink>
    </w:p>
    <w:p>
      <w:pPr>
        <w:pStyle w:val="TOC2"/>
        <w:tabs>
          <w:tab w:val="right" w:leader="dot" w:pos="8306"/>
        </w:tabs>
      </w:pPr>
      <w:hyperlink w:anchor="_Toc3720" w:history="1">
        <w:r>
          <w:rPr>
            <w:rFonts w:ascii="仿宋" w:eastAsia="仿宋" w:hAnsi="仿宋" w:cs="仿宋" w:hint="eastAsia"/>
            <w:lang w:eastAsia="zh-CN"/>
          </w:rPr>
          <w:t>(二)、合成橡胶型胶粘剂市场分析预测</w:t>
        </w:r>
        <w:r>
          <w:tab/>
        </w:r>
        <w:r>
          <w:fldChar w:fldCharType="begin"/>
        </w:r>
        <w:r>
          <w:instrText xml:space="preserve"> PAGEREF _Toc3720 \h </w:instrText>
        </w:r>
        <w:r>
          <w:fldChar w:fldCharType="separate"/>
        </w:r>
        <w:r>
          <w:t>17</w:t>
        </w:r>
        <w:r>
          <w:fldChar w:fldCharType="end"/>
        </w:r>
      </w:hyperlink>
    </w:p>
    <w:p>
      <w:pPr>
        <w:pStyle w:val="TOC1"/>
        <w:tabs>
          <w:tab w:val="right" w:leader="dot" w:pos="8306"/>
        </w:tabs>
      </w:pPr>
      <w:hyperlink w:anchor="_Toc20551" w:history="1">
        <w:r>
          <w:rPr>
            <w:rFonts w:ascii="仿宋" w:eastAsia="仿宋" w:hAnsi="仿宋" w:cs="仿宋" w:hint="eastAsia"/>
            <w:lang w:eastAsia="zh-CN"/>
          </w:rPr>
          <w:t>六、工艺说明</w:t>
        </w:r>
        <w:r>
          <w:tab/>
        </w:r>
        <w:r>
          <w:fldChar w:fldCharType="begin"/>
        </w:r>
        <w:r>
          <w:instrText xml:space="preserve"> PAGEREF _Toc20551 \h </w:instrText>
        </w:r>
        <w:r>
          <w:fldChar w:fldCharType="separate"/>
        </w:r>
        <w:r>
          <w:t>18</w:t>
        </w:r>
        <w:r>
          <w:fldChar w:fldCharType="end"/>
        </w:r>
      </w:hyperlink>
    </w:p>
    <w:p>
      <w:pPr>
        <w:pStyle w:val="TOC2"/>
        <w:tabs>
          <w:tab w:val="right" w:leader="dot" w:pos="8306"/>
        </w:tabs>
      </w:pPr>
      <w:hyperlink w:anchor="_Toc4169" w:history="1">
        <w:r>
          <w:rPr>
            <w:rFonts w:ascii="仿宋" w:eastAsia="仿宋" w:hAnsi="仿宋" w:cs="仿宋" w:hint="eastAsia"/>
            <w:lang w:eastAsia="zh-CN"/>
          </w:rPr>
          <w:t>(一)、技术管理特点</w:t>
        </w:r>
        <w:r>
          <w:tab/>
        </w:r>
        <w:r>
          <w:fldChar w:fldCharType="begin"/>
        </w:r>
        <w:r>
          <w:instrText xml:space="preserve"> PAGEREF _Toc4169 \h </w:instrText>
        </w:r>
        <w:r>
          <w:fldChar w:fldCharType="separate"/>
        </w:r>
        <w:r>
          <w:t>18</w:t>
        </w:r>
        <w:r>
          <w:fldChar w:fldCharType="end"/>
        </w:r>
      </w:hyperlink>
    </w:p>
    <w:p>
      <w:pPr>
        <w:pStyle w:val="TOC2"/>
        <w:tabs>
          <w:tab w:val="right" w:leader="dot" w:pos="8306"/>
        </w:tabs>
      </w:pPr>
      <w:hyperlink w:anchor="_Toc5112" w:history="1">
        <w:r>
          <w:rPr>
            <w:rFonts w:ascii="仿宋" w:eastAsia="仿宋" w:hAnsi="仿宋" w:cs="仿宋" w:hint="eastAsia"/>
            <w:lang w:eastAsia="zh-CN"/>
          </w:rPr>
          <w:t>(二)、合成橡胶型胶粘剂项目工艺技术设计方案</w:t>
        </w:r>
        <w:r>
          <w:tab/>
        </w:r>
        <w:r>
          <w:fldChar w:fldCharType="begin"/>
        </w:r>
        <w:r>
          <w:instrText xml:space="preserve"> PAGEREF _Toc5112 \h </w:instrText>
        </w:r>
        <w:r>
          <w:fldChar w:fldCharType="separate"/>
        </w:r>
        <w:r>
          <w:t>19</w:t>
        </w:r>
        <w:r>
          <w:fldChar w:fldCharType="end"/>
        </w:r>
      </w:hyperlink>
    </w:p>
    <w:p>
      <w:pPr>
        <w:pStyle w:val="TOC2"/>
        <w:tabs>
          <w:tab w:val="right" w:leader="dot" w:pos="8306"/>
        </w:tabs>
      </w:pPr>
      <w:hyperlink w:anchor="_Toc890" w:history="1">
        <w:r>
          <w:rPr>
            <w:rFonts w:ascii="仿宋" w:eastAsia="仿宋" w:hAnsi="仿宋" w:cs="仿宋" w:hint="eastAsia"/>
            <w:lang w:eastAsia="zh-CN"/>
          </w:rPr>
          <w:t>(三)、设备选型方案</w:t>
        </w:r>
        <w:r>
          <w:tab/>
        </w:r>
        <w:r>
          <w:fldChar w:fldCharType="begin"/>
        </w:r>
        <w:r>
          <w:instrText xml:space="preserve"> PAGEREF _Toc890 \h </w:instrText>
        </w:r>
        <w:r>
          <w:fldChar w:fldCharType="separate"/>
        </w:r>
        <w:r>
          <w:t>21</w:t>
        </w:r>
        <w:r>
          <w:fldChar w:fldCharType="end"/>
        </w:r>
      </w:hyperlink>
    </w:p>
    <w:p>
      <w:pPr>
        <w:pStyle w:val="TOC1"/>
        <w:tabs>
          <w:tab w:val="right" w:leader="dot" w:pos="8306"/>
        </w:tabs>
      </w:pPr>
      <w:hyperlink w:anchor="_Toc13367" w:history="1">
        <w:r>
          <w:rPr>
            <w:rFonts w:ascii="仿宋" w:eastAsia="仿宋" w:hAnsi="仿宋" w:cs="仿宋" w:hint="eastAsia"/>
            <w:lang w:eastAsia="zh-CN"/>
          </w:rPr>
          <w:t>七、合成橡胶型胶粘剂项目经营效益</w:t>
        </w:r>
        <w:r>
          <w:tab/>
        </w:r>
        <w:r>
          <w:fldChar w:fldCharType="begin"/>
        </w:r>
        <w:r>
          <w:instrText xml:space="preserve"> PAGEREF _Toc13367 \h </w:instrText>
        </w:r>
        <w:r>
          <w:fldChar w:fldCharType="separate"/>
        </w:r>
        <w:r>
          <w:t>22</w:t>
        </w:r>
        <w:r>
          <w:fldChar w:fldCharType="end"/>
        </w:r>
      </w:hyperlink>
    </w:p>
    <w:p>
      <w:pPr>
        <w:pStyle w:val="TOC2"/>
        <w:tabs>
          <w:tab w:val="right" w:leader="dot" w:pos="8306"/>
        </w:tabs>
      </w:pPr>
      <w:hyperlink w:anchor="_Toc5990" w:history="1">
        <w:r>
          <w:rPr>
            <w:rFonts w:ascii="仿宋" w:eastAsia="仿宋" w:hAnsi="仿宋" w:cs="仿宋" w:hint="eastAsia"/>
            <w:lang w:eastAsia="zh-CN"/>
          </w:rPr>
          <w:t>(一)、经济评价财务测算</w:t>
        </w:r>
        <w:r>
          <w:tab/>
        </w:r>
        <w:r>
          <w:fldChar w:fldCharType="begin"/>
        </w:r>
        <w:r>
          <w:instrText xml:space="preserve"> PAGEREF _Toc5990 \h </w:instrText>
        </w:r>
        <w:r>
          <w:fldChar w:fldCharType="separate"/>
        </w:r>
        <w:r>
          <w:t>22</w:t>
        </w:r>
        <w:r>
          <w:fldChar w:fldCharType="end"/>
        </w:r>
      </w:hyperlink>
    </w:p>
    <w:p>
      <w:pPr>
        <w:pStyle w:val="TOC2"/>
        <w:tabs>
          <w:tab w:val="right" w:leader="dot" w:pos="8306"/>
        </w:tabs>
      </w:pPr>
      <w:hyperlink w:anchor="_Toc29715" w:history="1">
        <w:r>
          <w:rPr>
            <w:rFonts w:ascii="仿宋" w:eastAsia="仿宋" w:hAnsi="仿宋" w:cs="仿宋" w:hint="eastAsia"/>
            <w:lang w:eastAsia="zh-CN"/>
          </w:rPr>
          <w:t>(二)、合成橡胶型胶粘剂项目盈利能力分析</w:t>
        </w:r>
        <w:r>
          <w:tab/>
        </w:r>
        <w:r>
          <w:fldChar w:fldCharType="begin"/>
        </w:r>
        <w:r>
          <w:instrText xml:space="preserve"> PAGEREF _Toc29715 \h </w:instrText>
        </w:r>
        <w:r>
          <w:fldChar w:fldCharType="separate"/>
        </w:r>
        <w:r>
          <w:t>23</w:t>
        </w:r>
        <w:r>
          <w:fldChar w:fldCharType="end"/>
        </w:r>
      </w:hyperlink>
    </w:p>
    <w:p>
      <w:pPr>
        <w:pStyle w:val="TOC1"/>
        <w:tabs>
          <w:tab w:val="right" w:leader="dot" w:pos="8306"/>
        </w:tabs>
      </w:pPr>
      <w:hyperlink w:anchor="_Toc22539" w:history="1">
        <w:r>
          <w:rPr>
            <w:rFonts w:ascii="仿宋" w:eastAsia="仿宋" w:hAnsi="仿宋" w:cs="仿宋" w:hint="eastAsia"/>
            <w:lang w:eastAsia="zh-CN"/>
          </w:rPr>
          <w:t>八、合成橡胶型胶粘剂项目风险管理</w:t>
        </w:r>
        <w:r>
          <w:tab/>
        </w:r>
        <w:r>
          <w:fldChar w:fldCharType="begin"/>
        </w:r>
        <w:r>
          <w:instrText xml:space="preserve"> PAGEREF _Toc22539 \h </w:instrText>
        </w:r>
        <w:r>
          <w:fldChar w:fldCharType="separate"/>
        </w:r>
        <w:r>
          <w:t>24</w:t>
        </w:r>
        <w:r>
          <w:fldChar w:fldCharType="end"/>
        </w:r>
      </w:hyperlink>
    </w:p>
    <w:p>
      <w:pPr>
        <w:pStyle w:val="TOC2"/>
        <w:tabs>
          <w:tab w:val="right" w:leader="dot" w:pos="8306"/>
        </w:tabs>
      </w:pPr>
      <w:hyperlink w:anchor="_Toc22554" w:history="1">
        <w:r>
          <w:rPr>
            <w:rFonts w:ascii="仿宋" w:eastAsia="仿宋" w:hAnsi="仿宋" w:cs="仿宋" w:hint="eastAsia"/>
            <w:lang w:eastAsia="zh-CN"/>
          </w:rPr>
          <w:t>(一)、风险识别与评估</w:t>
        </w:r>
        <w:r>
          <w:tab/>
        </w:r>
        <w:r>
          <w:fldChar w:fldCharType="begin"/>
        </w:r>
        <w:r>
          <w:instrText xml:space="preserve"> PAGEREF _Toc22554 \h </w:instrText>
        </w:r>
        <w:r>
          <w:fldChar w:fldCharType="separate"/>
        </w:r>
        <w:r>
          <w:t>24</w:t>
        </w:r>
        <w:r>
          <w:fldChar w:fldCharType="end"/>
        </w:r>
      </w:hyperlink>
    </w:p>
    <w:p>
      <w:pPr>
        <w:pStyle w:val="TOC2"/>
        <w:tabs>
          <w:tab w:val="right" w:leader="dot" w:pos="8306"/>
        </w:tabs>
      </w:pPr>
      <w:hyperlink w:anchor="_Toc17978" w:history="1">
        <w:r>
          <w:rPr>
            <w:rFonts w:ascii="仿宋" w:eastAsia="仿宋" w:hAnsi="仿宋" w:cs="仿宋" w:hint="eastAsia"/>
            <w:lang w:eastAsia="zh-CN"/>
          </w:rPr>
          <w:t>(二)、风险应对策略</w:t>
        </w:r>
        <w:r>
          <w:tab/>
        </w:r>
        <w:r>
          <w:fldChar w:fldCharType="begin"/>
        </w:r>
        <w:r>
          <w:instrText xml:space="preserve"> PAGEREF _Toc17978 \h </w:instrText>
        </w:r>
        <w:r>
          <w:fldChar w:fldCharType="separate"/>
        </w:r>
        <w:r>
          <w:t>25</w:t>
        </w:r>
        <w:r>
          <w:fldChar w:fldCharType="end"/>
        </w:r>
      </w:hyperlink>
    </w:p>
    <w:p>
      <w:pPr>
        <w:pStyle w:val="TOC2"/>
        <w:tabs>
          <w:tab w:val="right" w:leader="dot" w:pos="8306"/>
        </w:tabs>
      </w:pPr>
      <w:hyperlink w:anchor="_Toc6759" w:history="1">
        <w:r>
          <w:rPr>
            <w:rFonts w:ascii="仿宋" w:eastAsia="仿宋" w:hAnsi="仿宋" w:cs="仿宋" w:hint="eastAsia"/>
            <w:lang w:eastAsia="zh-CN"/>
          </w:rPr>
          <w:t>(三)、风险监控与控制</w:t>
        </w:r>
        <w:r>
          <w:tab/>
        </w:r>
        <w:r>
          <w:fldChar w:fldCharType="begin"/>
        </w:r>
        <w:r>
          <w:instrText xml:space="preserve"> PAGEREF _Toc6759 \h </w:instrText>
        </w:r>
        <w:r>
          <w:fldChar w:fldCharType="separate"/>
        </w:r>
        <w:r>
          <w:t>27</w:t>
        </w:r>
        <w:r>
          <w:fldChar w:fldCharType="end"/>
        </w:r>
      </w:hyperlink>
    </w:p>
    <w:p>
      <w:pPr>
        <w:pStyle w:val="TOC1"/>
        <w:tabs>
          <w:tab w:val="right" w:leader="dot" w:pos="8306"/>
        </w:tabs>
      </w:pPr>
      <w:hyperlink w:anchor="_Toc17896" w:history="1">
        <w:r>
          <w:rPr>
            <w:rFonts w:ascii="仿宋" w:eastAsia="仿宋" w:hAnsi="仿宋" w:cs="仿宋" w:hint="eastAsia"/>
            <w:lang w:eastAsia="zh-CN"/>
          </w:rPr>
          <w:t>九、合成橡胶型胶粘剂项目投资规划</w:t>
        </w:r>
        <w:r>
          <w:tab/>
        </w:r>
        <w:r>
          <w:fldChar w:fldCharType="begin"/>
        </w:r>
        <w:r>
          <w:instrText xml:space="preserve"> PAGEREF _Toc17896 \h </w:instrText>
        </w:r>
        <w:r>
          <w:fldChar w:fldCharType="separate"/>
        </w:r>
        <w:r>
          <w:t>28</w:t>
        </w:r>
        <w:r>
          <w:fldChar w:fldCharType="end"/>
        </w:r>
      </w:hyperlink>
    </w:p>
    <w:p>
      <w:pPr>
        <w:pStyle w:val="TOC2"/>
        <w:tabs>
          <w:tab w:val="right" w:leader="dot" w:pos="8306"/>
        </w:tabs>
      </w:pPr>
      <w:hyperlink w:anchor="_Toc59" w:history="1">
        <w:r>
          <w:rPr>
            <w:rFonts w:ascii="仿宋" w:eastAsia="仿宋" w:hAnsi="仿宋" w:cs="仿宋" w:hint="eastAsia"/>
            <w:lang w:eastAsia="zh-CN"/>
          </w:rPr>
          <w:t>(一)、合成橡胶型胶粘剂项目总投资估算</w:t>
        </w:r>
        <w:r>
          <w:tab/>
        </w:r>
        <w:r>
          <w:fldChar w:fldCharType="begin"/>
        </w:r>
        <w:r>
          <w:instrText xml:space="preserve"> PAGEREF _Toc59 \h </w:instrText>
        </w:r>
        <w:r>
          <w:fldChar w:fldCharType="separate"/>
        </w:r>
        <w:r>
          <w:t>28</w:t>
        </w:r>
        <w:r>
          <w:fldChar w:fldCharType="end"/>
        </w:r>
      </w:hyperlink>
    </w:p>
    <w:p>
      <w:pPr>
        <w:pStyle w:val="TOC2"/>
        <w:tabs>
          <w:tab w:val="right" w:leader="dot" w:pos="8306"/>
        </w:tabs>
      </w:pPr>
      <w:hyperlink w:anchor="_Toc15343" w:history="1">
        <w:r>
          <w:rPr>
            <w:rFonts w:ascii="仿宋" w:eastAsia="仿宋" w:hAnsi="仿宋" w:cs="仿宋" w:hint="eastAsia"/>
            <w:lang w:eastAsia="zh-CN"/>
          </w:rPr>
          <w:t>(二)、资金筹措</w:t>
        </w:r>
        <w:r>
          <w:tab/>
        </w:r>
        <w:r>
          <w:fldChar w:fldCharType="begin"/>
        </w:r>
        <w:r>
          <w:instrText xml:space="preserve"> PAGEREF _Toc15343 \h </w:instrText>
        </w:r>
        <w:r>
          <w:fldChar w:fldCharType="separate"/>
        </w:r>
        <w:r>
          <w:t>30</w:t>
        </w:r>
        <w:r>
          <w:fldChar w:fldCharType="end"/>
        </w:r>
      </w:hyperlink>
    </w:p>
    <w:p>
      <w:pPr>
        <w:pStyle w:val="TOC1"/>
        <w:tabs>
          <w:tab w:val="right" w:leader="dot" w:pos="8306"/>
        </w:tabs>
      </w:pPr>
      <w:hyperlink w:anchor="_Toc9533" w:history="1">
        <w:r>
          <w:rPr>
            <w:rFonts w:ascii="仿宋" w:eastAsia="仿宋" w:hAnsi="仿宋" w:cs="仿宋" w:hint="eastAsia"/>
            <w:lang w:eastAsia="zh-CN"/>
          </w:rPr>
          <w:t>十、生产安全保护</w:t>
        </w:r>
        <w:r>
          <w:tab/>
        </w:r>
        <w:r>
          <w:fldChar w:fldCharType="begin"/>
        </w:r>
        <w:r>
          <w:instrText xml:space="preserve"> PAGEREF _Toc9533 \h </w:instrText>
        </w:r>
        <w:r>
          <w:fldChar w:fldCharType="separate"/>
        </w:r>
        <w:r>
          <w:t>30</w:t>
        </w:r>
        <w:r>
          <w:fldChar w:fldCharType="end"/>
        </w:r>
      </w:hyperlink>
    </w:p>
    <w:p>
      <w:pPr>
        <w:pStyle w:val="TOC2"/>
        <w:tabs>
          <w:tab w:val="right" w:leader="dot" w:pos="8306"/>
        </w:tabs>
      </w:pPr>
      <w:hyperlink w:anchor="_Toc16067" w:history="1">
        <w:r>
          <w:rPr>
            <w:rFonts w:ascii="仿宋" w:eastAsia="仿宋" w:hAnsi="仿宋" w:cs="仿宋" w:hint="eastAsia"/>
            <w:lang w:eastAsia="zh-CN"/>
          </w:rPr>
          <w:t>(一)、消防安全</w:t>
        </w:r>
        <w:r>
          <w:tab/>
        </w:r>
        <w:r>
          <w:fldChar w:fldCharType="begin"/>
        </w:r>
        <w:r>
          <w:instrText xml:space="preserve"> PAGEREF _Toc16067 \h </w:instrText>
        </w:r>
        <w:r>
          <w:fldChar w:fldCharType="separate"/>
        </w:r>
        <w:r>
          <w:t>30</w:t>
        </w:r>
        <w:r>
          <w:fldChar w:fldCharType="end"/>
        </w:r>
      </w:hyperlink>
    </w:p>
    <w:p>
      <w:pPr>
        <w:pStyle w:val="TOC2"/>
        <w:tabs>
          <w:tab w:val="right" w:leader="dot" w:pos="8306"/>
        </w:tabs>
      </w:pPr>
      <w:hyperlink w:anchor="_Toc12755" w:history="1">
        <w:r>
          <w:rPr>
            <w:rFonts w:ascii="仿宋" w:eastAsia="仿宋" w:hAnsi="仿宋" w:cs="仿宋" w:hint="eastAsia"/>
            <w:lang w:eastAsia="zh-CN"/>
          </w:rPr>
          <w:t>(二)、防火防爆总图布置措施</w:t>
        </w:r>
        <w:r>
          <w:tab/>
        </w:r>
        <w:r>
          <w:fldChar w:fldCharType="begin"/>
        </w:r>
        <w:r>
          <w:instrText xml:space="preserve"> PAGEREF _Toc12755 \h </w:instrText>
        </w:r>
        <w:r>
          <w:fldChar w:fldCharType="separate"/>
        </w:r>
        <w:r>
          <w:t>32</w:t>
        </w:r>
        <w:r>
          <w:fldChar w:fldCharType="end"/>
        </w:r>
      </w:hyperlink>
    </w:p>
    <w:p>
      <w:pPr>
        <w:pStyle w:val="TOC2"/>
        <w:tabs>
          <w:tab w:val="right" w:leader="dot" w:pos="8306"/>
        </w:tabs>
      </w:pPr>
      <w:hyperlink w:anchor="_Toc6636" w:history="1">
        <w:r>
          <w:rPr>
            <w:rFonts w:ascii="仿宋" w:eastAsia="仿宋" w:hAnsi="仿宋" w:cs="仿宋" w:hint="eastAsia"/>
            <w:lang w:eastAsia="zh-CN"/>
          </w:rPr>
          <w:t>(三)、自然灾害防范措施</w:t>
        </w:r>
        <w:r>
          <w:tab/>
        </w:r>
        <w:r>
          <w:fldChar w:fldCharType="begin"/>
        </w:r>
        <w:r>
          <w:instrText xml:space="preserve"> PAGEREF _Toc6636 \h </w:instrText>
        </w:r>
        <w:r>
          <w:fldChar w:fldCharType="separate"/>
        </w:r>
        <w:r>
          <w:t>33</w:t>
        </w:r>
        <w:r>
          <w:fldChar w:fldCharType="end"/>
        </w:r>
      </w:hyperlink>
    </w:p>
    <w:p>
      <w:pPr>
        <w:pStyle w:val="TOC2"/>
        <w:tabs>
          <w:tab w:val="right" w:leader="dot" w:pos="8306"/>
        </w:tabs>
      </w:pPr>
      <w:hyperlink w:anchor="_Toc23862" w:history="1">
        <w:r>
          <w:rPr>
            <w:rFonts w:ascii="仿宋" w:eastAsia="仿宋" w:hAnsi="仿宋" w:cs="仿宋" w:hint="eastAsia"/>
            <w:lang w:eastAsia="zh-CN"/>
          </w:rPr>
          <w:t>(四)、安全色及安全标志使用要求</w:t>
        </w:r>
        <w:r>
          <w:tab/>
        </w:r>
        <w:r>
          <w:fldChar w:fldCharType="begin"/>
        </w:r>
        <w:r>
          <w:instrText xml:space="preserve"> PAGEREF _Toc23862 \h </w:instrText>
        </w:r>
        <w:r>
          <w:fldChar w:fldCharType="separate"/>
        </w:r>
        <w:r>
          <w:t>34</w:t>
        </w:r>
        <w:r>
          <w:fldChar w:fldCharType="end"/>
        </w:r>
      </w:hyperlink>
    </w:p>
    <w:p>
      <w:pPr>
        <w:pStyle w:val="TOC2"/>
        <w:tabs>
          <w:tab w:val="right" w:leader="dot" w:pos="8306"/>
        </w:tabs>
      </w:pPr>
      <w:hyperlink w:anchor="_Toc8776" w:history="1">
        <w:r>
          <w:rPr>
            <w:rFonts w:ascii="仿宋" w:eastAsia="仿宋" w:hAnsi="仿宋" w:cs="仿宋" w:hint="eastAsia"/>
            <w:lang w:eastAsia="zh-CN"/>
          </w:rPr>
          <w:t>(五)、防尘防毒措施</w:t>
        </w:r>
        <w:r>
          <w:tab/>
        </w:r>
        <w:r>
          <w:fldChar w:fldCharType="begin"/>
        </w:r>
        <w:r>
          <w:instrText xml:space="preserve"> PAGEREF _Toc8776 \h </w:instrText>
        </w:r>
        <w:r>
          <w:fldChar w:fldCharType="separate"/>
        </w:r>
        <w:r>
          <w:t>35</w:t>
        </w:r>
        <w:r>
          <w:fldChar w:fldCharType="end"/>
        </w:r>
      </w:hyperlink>
    </w:p>
    <w:p>
      <w:pPr>
        <w:pStyle w:val="TOC2"/>
        <w:tabs>
          <w:tab w:val="right" w:leader="dot" w:pos="8306"/>
        </w:tabs>
      </w:pPr>
      <w:hyperlink w:anchor="_Toc24877" w:history="1">
        <w:r>
          <w:rPr>
            <w:rFonts w:ascii="仿宋" w:eastAsia="仿宋" w:hAnsi="仿宋" w:cs="仿宋" w:hint="eastAsia"/>
            <w:lang w:eastAsia="zh-CN"/>
          </w:rPr>
          <w:t>(六)、防静电、触电防护及防雷措施</w:t>
        </w:r>
        <w:r>
          <w:tab/>
        </w:r>
        <w:r>
          <w:fldChar w:fldCharType="begin"/>
        </w:r>
        <w:r>
          <w:instrText xml:space="preserve"> PAGEREF _Toc24877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01" w:history="1">
        <w:r>
          <w:rPr>
            <w:rFonts w:ascii="仿宋" w:eastAsia="仿宋" w:hAnsi="仿宋" w:cs="仿宋" w:hint="eastAsia"/>
            <w:lang w:eastAsia="zh-CN"/>
          </w:rPr>
          <w:t>(七)、机械设备安全保障措施</w:t>
        </w:r>
        <w:r>
          <w:tab/>
        </w:r>
        <w:r>
          <w:fldChar w:fldCharType="begin"/>
        </w:r>
        <w:r>
          <w:instrText xml:space="preserve"> PAGEREF _Toc2401 \h </w:instrText>
        </w:r>
        <w:r>
          <w:fldChar w:fldCharType="separate"/>
        </w:r>
        <w:r>
          <w:t>37</w:t>
        </w:r>
        <w:r>
          <w:fldChar w:fldCharType="end"/>
        </w:r>
      </w:hyperlink>
    </w:p>
    <w:p>
      <w:pPr>
        <w:pStyle w:val="TOC1"/>
        <w:tabs>
          <w:tab w:val="right" w:leader="dot" w:pos="8306"/>
        </w:tabs>
      </w:pPr>
      <w:hyperlink w:anchor="_Toc29840" w:history="1">
        <w:r>
          <w:rPr>
            <w:rFonts w:ascii="仿宋" w:eastAsia="仿宋" w:hAnsi="仿宋" w:cs="仿宋" w:hint="eastAsia"/>
            <w:lang w:eastAsia="zh-CN"/>
          </w:rPr>
          <w:t>十一、合成橡胶型胶粘剂项目人力资源管理</w:t>
        </w:r>
        <w:r>
          <w:tab/>
        </w:r>
        <w:r>
          <w:fldChar w:fldCharType="begin"/>
        </w:r>
        <w:r>
          <w:instrText xml:space="preserve"> PAGEREF _Toc29840 \h </w:instrText>
        </w:r>
        <w:r>
          <w:fldChar w:fldCharType="separate"/>
        </w:r>
        <w:r>
          <w:t>39</w:t>
        </w:r>
        <w:r>
          <w:fldChar w:fldCharType="end"/>
        </w:r>
      </w:hyperlink>
    </w:p>
    <w:p>
      <w:pPr>
        <w:pStyle w:val="TOC2"/>
        <w:tabs>
          <w:tab w:val="right" w:leader="dot" w:pos="8306"/>
        </w:tabs>
      </w:pPr>
      <w:hyperlink w:anchor="_Toc4179" w:history="1">
        <w:r>
          <w:rPr>
            <w:rFonts w:ascii="仿宋" w:eastAsia="仿宋" w:hAnsi="仿宋" w:cs="仿宋" w:hint="eastAsia"/>
            <w:lang w:eastAsia="zh-CN"/>
          </w:rPr>
          <w:t>(一)、建立健全的预算管理制度</w:t>
        </w:r>
        <w:r>
          <w:tab/>
        </w:r>
        <w:r>
          <w:fldChar w:fldCharType="begin"/>
        </w:r>
        <w:r>
          <w:instrText xml:space="preserve"> PAGEREF _Toc4179 \h </w:instrText>
        </w:r>
        <w:r>
          <w:fldChar w:fldCharType="separate"/>
        </w:r>
        <w:r>
          <w:t>39</w:t>
        </w:r>
        <w:r>
          <w:fldChar w:fldCharType="end"/>
        </w:r>
      </w:hyperlink>
    </w:p>
    <w:p>
      <w:pPr>
        <w:pStyle w:val="TOC2"/>
        <w:tabs>
          <w:tab w:val="right" w:leader="dot" w:pos="8306"/>
        </w:tabs>
      </w:pPr>
      <w:hyperlink w:anchor="_Toc19208" w:history="1">
        <w:r>
          <w:rPr>
            <w:rFonts w:ascii="仿宋" w:eastAsia="仿宋" w:hAnsi="仿宋" w:cs="仿宋" w:hint="eastAsia"/>
            <w:lang w:eastAsia="zh-CN"/>
          </w:rPr>
          <w:t>(二)、加强资金流动监控</w:t>
        </w:r>
        <w:r>
          <w:tab/>
        </w:r>
        <w:r>
          <w:fldChar w:fldCharType="begin"/>
        </w:r>
        <w:r>
          <w:instrText xml:space="preserve"> PAGEREF _Toc19208 \h </w:instrText>
        </w:r>
        <w:r>
          <w:fldChar w:fldCharType="separate"/>
        </w:r>
        <w:r>
          <w:t>40</w:t>
        </w:r>
        <w:r>
          <w:fldChar w:fldCharType="end"/>
        </w:r>
      </w:hyperlink>
    </w:p>
    <w:p>
      <w:pPr>
        <w:pStyle w:val="TOC2"/>
        <w:tabs>
          <w:tab w:val="right" w:leader="dot" w:pos="8306"/>
        </w:tabs>
      </w:pPr>
      <w:hyperlink w:anchor="_Toc16159" w:history="1">
        <w:r>
          <w:rPr>
            <w:rFonts w:ascii="仿宋" w:eastAsia="仿宋" w:hAnsi="仿宋" w:cs="仿宋" w:hint="eastAsia"/>
            <w:lang w:eastAsia="zh-CN"/>
          </w:rPr>
          <w:t>(三)、制定完善的风险控制机制</w:t>
        </w:r>
        <w:r>
          <w:tab/>
        </w:r>
        <w:r>
          <w:fldChar w:fldCharType="begin"/>
        </w:r>
        <w:r>
          <w:instrText xml:space="preserve"> PAGEREF _Toc16159 \h </w:instrText>
        </w:r>
        <w:r>
          <w:fldChar w:fldCharType="separate"/>
        </w:r>
        <w:r>
          <w:t>42</w:t>
        </w:r>
        <w:r>
          <w:fldChar w:fldCharType="end"/>
        </w:r>
      </w:hyperlink>
    </w:p>
    <w:p>
      <w:pPr>
        <w:pStyle w:val="TOC2"/>
        <w:tabs>
          <w:tab w:val="right" w:leader="dot" w:pos="8306"/>
        </w:tabs>
      </w:pPr>
      <w:hyperlink w:anchor="_Toc19365" w:history="1">
        <w:r>
          <w:rPr>
            <w:rFonts w:ascii="仿宋" w:eastAsia="仿宋" w:hAnsi="仿宋" w:cs="仿宋" w:hint="eastAsia"/>
            <w:lang w:eastAsia="zh-CN"/>
          </w:rPr>
          <w:t>(四)、优化成本管理</w:t>
        </w:r>
        <w:r>
          <w:tab/>
        </w:r>
        <w:r>
          <w:fldChar w:fldCharType="begin"/>
        </w:r>
        <w:r>
          <w:instrText xml:space="preserve"> PAGEREF _Toc19365 \h </w:instrText>
        </w:r>
        <w:r>
          <w:fldChar w:fldCharType="separate"/>
        </w:r>
        <w:r>
          <w:t>43</w:t>
        </w:r>
        <w:r>
          <w:fldChar w:fldCharType="end"/>
        </w:r>
      </w:hyperlink>
    </w:p>
    <w:p>
      <w:pPr>
        <w:pStyle w:val="TOC1"/>
        <w:tabs>
          <w:tab w:val="right" w:leader="dot" w:pos="8306"/>
        </w:tabs>
      </w:pPr>
      <w:hyperlink w:anchor="_Toc11104" w:history="1">
        <w:r>
          <w:rPr>
            <w:rFonts w:ascii="仿宋" w:eastAsia="仿宋" w:hAnsi="仿宋" w:cs="仿宋" w:hint="eastAsia"/>
            <w:lang w:eastAsia="zh-CN"/>
          </w:rPr>
          <w:t>十二、合成橡胶型胶粘剂项目财务管理</w:t>
        </w:r>
        <w:r>
          <w:tab/>
        </w:r>
        <w:r>
          <w:fldChar w:fldCharType="begin"/>
        </w:r>
        <w:r>
          <w:instrText xml:space="preserve"> PAGEREF _Toc11104 \h </w:instrText>
        </w:r>
        <w:r>
          <w:fldChar w:fldCharType="separate"/>
        </w:r>
        <w:r>
          <w:t>44</w:t>
        </w:r>
        <w:r>
          <w:fldChar w:fldCharType="end"/>
        </w:r>
      </w:hyperlink>
    </w:p>
    <w:p>
      <w:pPr>
        <w:pStyle w:val="TOC2"/>
        <w:tabs>
          <w:tab w:val="right" w:leader="dot" w:pos="8306"/>
        </w:tabs>
      </w:pPr>
      <w:hyperlink w:anchor="_Toc32061" w:history="1">
        <w:r>
          <w:rPr>
            <w:rFonts w:ascii="仿宋" w:eastAsia="仿宋" w:hAnsi="仿宋" w:cs="仿宋" w:hint="eastAsia"/>
            <w:lang w:eastAsia="zh-CN"/>
          </w:rPr>
          <w:t>(一)、资金需求大</w:t>
        </w:r>
        <w:r>
          <w:tab/>
        </w:r>
        <w:r>
          <w:fldChar w:fldCharType="begin"/>
        </w:r>
        <w:r>
          <w:instrText xml:space="preserve"> PAGEREF _Toc32061 \h </w:instrText>
        </w:r>
        <w:r>
          <w:fldChar w:fldCharType="separate"/>
        </w:r>
        <w:r>
          <w:t>44</w:t>
        </w:r>
        <w:r>
          <w:fldChar w:fldCharType="end"/>
        </w:r>
      </w:hyperlink>
    </w:p>
    <w:p>
      <w:pPr>
        <w:pStyle w:val="TOC2"/>
        <w:tabs>
          <w:tab w:val="right" w:leader="dot" w:pos="8306"/>
        </w:tabs>
      </w:pPr>
      <w:hyperlink w:anchor="_Toc29102" w:history="1">
        <w:r>
          <w:rPr>
            <w:rFonts w:ascii="仿宋" w:eastAsia="仿宋" w:hAnsi="仿宋" w:cs="仿宋" w:hint="eastAsia"/>
            <w:lang w:eastAsia="zh-CN"/>
          </w:rPr>
          <w:t>(二)、研发周期长</w:t>
        </w:r>
        <w:r>
          <w:tab/>
        </w:r>
        <w:r>
          <w:fldChar w:fldCharType="begin"/>
        </w:r>
        <w:r>
          <w:instrText xml:space="preserve"> PAGEREF _Toc29102 \h </w:instrText>
        </w:r>
        <w:r>
          <w:fldChar w:fldCharType="separate"/>
        </w:r>
        <w:r>
          <w:t>46</w:t>
        </w:r>
        <w:r>
          <w:fldChar w:fldCharType="end"/>
        </w:r>
      </w:hyperlink>
    </w:p>
    <w:p>
      <w:pPr>
        <w:pStyle w:val="TOC2"/>
        <w:tabs>
          <w:tab w:val="right" w:leader="dot" w:pos="8306"/>
        </w:tabs>
      </w:pPr>
      <w:hyperlink w:anchor="_Toc24244" w:history="1">
        <w:r>
          <w:rPr>
            <w:rFonts w:ascii="仿宋" w:eastAsia="仿宋" w:hAnsi="仿宋" w:cs="仿宋" w:hint="eastAsia"/>
            <w:lang w:eastAsia="zh-CN"/>
          </w:rPr>
          <w:t>(三)、市场风险大</w:t>
        </w:r>
        <w:r>
          <w:tab/>
        </w:r>
        <w:r>
          <w:fldChar w:fldCharType="begin"/>
        </w:r>
        <w:r>
          <w:instrText xml:space="preserve"> PAGEREF _Toc24244 \h </w:instrText>
        </w:r>
        <w:r>
          <w:fldChar w:fldCharType="separate"/>
        </w:r>
        <w:r>
          <w:t>47</w:t>
        </w:r>
        <w:r>
          <w:fldChar w:fldCharType="end"/>
        </w:r>
      </w:hyperlink>
    </w:p>
    <w:p>
      <w:pPr>
        <w:pStyle w:val="TOC2"/>
        <w:tabs>
          <w:tab w:val="right" w:leader="dot" w:pos="8306"/>
        </w:tabs>
      </w:pPr>
      <w:hyperlink w:anchor="_Toc24387" w:history="1">
        <w:r>
          <w:rPr>
            <w:rFonts w:ascii="仿宋" w:eastAsia="仿宋" w:hAnsi="仿宋" w:cs="仿宋" w:hint="eastAsia"/>
            <w:lang w:eastAsia="zh-CN"/>
          </w:rPr>
          <w:t>(四)、利润率高</w:t>
        </w:r>
        <w:r>
          <w:tab/>
        </w:r>
        <w:r>
          <w:fldChar w:fldCharType="begin"/>
        </w:r>
        <w:r>
          <w:instrText xml:space="preserve"> PAGEREF _Toc24387 \h </w:instrText>
        </w:r>
        <w:r>
          <w:fldChar w:fldCharType="separate"/>
        </w:r>
        <w:r>
          <w:t>50</w:t>
        </w:r>
        <w:r>
          <w:fldChar w:fldCharType="end"/>
        </w:r>
      </w:hyperlink>
    </w:p>
    <w:p>
      <w:pPr>
        <w:pStyle w:val="TOC1"/>
        <w:tabs>
          <w:tab w:val="right" w:leader="dot" w:pos="8306"/>
        </w:tabs>
      </w:pPr>
      <w:hyperlink w:anchor="_Toc21153" w:history="1">
        <w:r>
          <w:rPr>
            <w:rFonts w:ascii="仿宋" w:eastAsia="仿宋" w:hAnsi="仿宋" w:cs="仿宋" w:hint="eastAsia"/>
            <w:lang w:eastAsia="zh-CN"/>
          </w:rPr>
          <w:t>十三、合成橡胶型胶粘剂项目治理与监督</w:t>
        </w:r>
        <w:r>
          <w:tab/>
        </w:r>
        <w:r>
          <w:fldChar w:fldCharType="begin"/>
        </w:r>
        <w:r>
          <w:instrText xml:space="preserve"> PAGEREF _Toc21153 \h </w:instrText>
        </w:r>
        <w:r>
          <w:fldChar w:fldCharType="separate"/>
        </w:r>
        <w:r>
          <w:t>52</w:t>
        </w:r>
        <w:r>
          <w:fldChar w:fldCharType="end"/>
        </w:r>
      </w:hyperlink>
    </w:p>
    <w:p>
      <w:pPr>
        <w:pStyle w:val="TOC2"/>
        <w:tabs>
          <w:tab w:val="right" w:leader="dot" w:pos="8306"/>
        </w:tabs>
      </w:pPr>
      <w:hyperlink w:anchor="_Toc30105" w:history="1">
        <w:r>
          <w:rPr>
            <w:rFonts w:ascii="仿宋" w:eastAsia="仿宋" w:hAnsi="仿宋" w:cs="仿宋" w:hint="eastAsia"/>
            <w:lang w:eastAsia="zh-CN"/>
          </w:rPr>
          <w:t>(一)、合成橡胶型胶粘剂项目治理结构</w:t>
        </w:r>
        <w:r>
          <w:tab/>
        </w:r>
        <w:r>
          <w:fldChar w:fldCharType="begin"/>
        </w:r>
        <w:r>
          <w:instrText xml:space="preserve"> PAGEREF _Toc30105 \h </w:instrText>
        </w:r>
        <w:r>
          <w:fldChar w:fldCharType="separate"/>
        </w:r>
        <w:r>
          <w:t>52</w:t>
        </w:r>
        <w:r>
          <w:fldChar w:fldCharType="end"/>
        </w:r>
      </w:hyperlink>
    </w:p>
    <w:p>
      <w:pPr>
        <w:pStyle w:val="TOC2"/>
        <w:tabs>
          <w:tab w:val="right" w:leader="dot" w:pos="8306"/>
        </w:tabs>
      </w:pPr>
      <w:hyperlink w:anchor="_Toc16612" w:history="1">
        <w:r>
          <w:rPr>
            <w:rFonts w:ascii="仿宋" w:eastAsia="仿宋" w:hAnsi="仿宋" w:cs="仿宋" w:hint="eastAsia"/>
            <w:lang w:eastAsia="zh-CN"/>
          </w:rPr>
          <w:t>(二)、监督与审计</w:t>
        </w:r>
        <w:r>
          <w:tab/>
        </w:r>
        <w:r>
          <w:fldChar w:fldCharType="begin"/>
        </w:r>
        <w:r>
          <w:instrText xml:space="preserve"> PAGEREF _Toc16612 \h </w:instrText>
        </w:r>
        <w:r>
          <w:fldChar w:fldCharType="separate"/>
        </w:r>
        <w:r>
          <w:t>53</w:t>
        </w:r>
        <w:r>
          <w:fldChar w:fldCharType="end"/>
        </w:r>
      </w:hyperlink>
    </w:p>
    <w:p>
      <w:pPr>
        <w:pStyle w:val="TOC1"/>
        <w:tabs>
          <w:tab w:val="right" w:leader="dot" w:pos="8306"/>
        </w:tabs>
      </w:pPr>
      <w:hyperlink w:anchor="_Toc25" w:history="1">
        <w:r>
          <w:rPr>
            <w:rFonts w:ascii="仿宋" w:eastAsia="仿宋" w:hAnsi="仿宋" w:cs="仿宋" w:hint="eastAsia"/>
            <w:lang w:eastAsia="zh-CN"/>
          </w:rPr>
          <w:t>十四、营销与推广策略</w:t>
        </w:r>
        <w:r>
          <w:tab/>
        </w:r>
        <w:r>
          <w:fldChar w:fldCharType="begin"/>
        </w:r>
        <w:r>
          <w:instrText xml:space="preserve"> PAGEREF _Toc25 \h </w:instrText>
        </w:r>
        <w:r>
          <w:fldChar w:fldCharType="separate"/>
        </w:r>
        <w:r>
          <w:t>55</w:t>
        </w:r>
        <w:r>
          <w:fldChar w:fldCharType="end"/>
        </w:r>
      </w:hyperlink>
    </w:p>
    <w:p>
      <w:pPr>
        <w:pStyle w:val="TOC2"/>
        <w:tabs>
          <w:tab w:val="right" w:leader="dot" w:pos="8306"/>
        </w:tabs>
      </w:pPr>
      <w:hyperlink w:anchor="_Toc26157" w:history="1">
        <w:r>
          <w:rPr>
            <w:rFonts w:ascii="仿宋" w:eastAsia="仿宋" w:hAnsi="仿宋" w:cs="仿宋" w:hint="eastAsia"/>
            <w:lang w:eastAsia="zh-CN"/>
          </w:rPr>
          <w:t>(一)、产品/服务定位与特点</w:t>
        </w:r>
        <w:r>
          <w:tab/>
        </w:r>
        <w:r>
          <w:fldChar w:fldCharType="begin"/>
        </w:r>
        <w:r>
          <w:instrText xml:space="preserve"> PAGEREF _Toc26157 \h </w:instrText>
        </w:r>
        <w:r>
          <w:fldChar w:fldCharType="separate"/>
        </w:r>
        <w:r>
          <w:t>55</w:t>
        </w:r>
        <w:r>
          <w:fldChar w:fldCharType="end"/>
        </w:r>
      </w:hyperlink>
    </w:p>
    <w:p>
      <w:pPr>
        <w:pStyle w:val="TOC2"/>
        <w:tabs>
          <w:tab w:val="right" w:leader="dot" w:pos="8306"/>
        </w:tabs>
      </w:pPr>
      <w:hyperlink w:anchor="_Toc29709" w:history="1">
        <w:r>
          <w:rPr>
            <w:rFonts w:ascii="仿宋" w:eastAsia="仿宋" w:hAnsi="仿宋" w:cs="仿宋" w:hint="eastAsia"/>
            <w:lang w:eastAsia="zh-CN"/>
          </w:rPr>
          <w:t>(二)、市场定位与竞争分析</w:t>
        </w:r>
        <w:r>
          <w:tab/>
        </w:r>
        <w:r>
          <w:fldChar w:fldCharType="begin"/>
        </w:r>
        <w:r>
          <w:instrText xml:space="preserve"> PAGEREF _Toc29709 \h </w:instrText>
        </w:r>
        <w:r>
          <w:fldChar w:fldCharType="separate"/>
        </w:r>
        <w:r>
          <w:t>56</w:t>
        </w:r>
        <w:r>
          <w:fldChar w:fldCharType="end"/>
        </w:r>
      </w:hyperlink>
    </w:p>
    <w:p>
      <w:pPr>
        <w:pStyle w:val="TOC2"/>
        <w:tabs>
          <w:tab w:val="right" w:leader="dot" w:pos="8306"/>
        </w:tabs>
      </w:pPr>
      <w:hyperlink w:anchor="_Toc18566" w:history="1">
        <w:r>
          <w:rPr>
            <w:rFonts w:ascii="仿宋" w:eastAsia="仿宋" w:hAnsi="仿宋" w:cs="仿宋" w:hint="eastAsia"/>
            <w:lang w:eastAsia="zh-CN"/>
          </w:rPr>
          <w:t>(三)、营销渠道与策略</w:t>
        </w:r>
        <w:r>
          <w:tab/>
        </w:r>
        <w:r>
          <w:fldChar w:fldCharType="begin"/>
        </w:r>
        <w:r>
          <w:instrText xml:space="preserve"> PAGEREF _Toc18566 \h </w:instrText>
        </w:r>
        <w:r>
          <w:fldChar w:fldCharType="separate"/>
        </w:r>
        <w:r>
          <w:t>57</w:t>
        </w:r>
        <w:r>
          <w:fldChar w:fldCharType="end"/>
        </w:r>
      </w:hyperlink>
    </w:p>
    <w:p>
      <w:pPr>
        <w:pStyle w:val="TOC2"/>
        <w:tabs>
          <w:tab w:val="right" w:leader="dot" w:pos="8306"/>
        </w:tabs>
      </w:pPr>
      <w:hyperlink w:anchor="_Toc21886" w:history="1">
        <w:r>
          <w:rPr>
            <w:rFonts w:ascii="仿宋" w:eastAsia="仿宋" w:hAnsi="仿宋" w:cs="仿宋" w:hint="eastAsia"/>
            <w:lang w:eastAsia="zh-CN"/>
          </w:rPr>
          <w:t>(四)、推广与宣传活动</w:t>
        </w:r>
        <w:r>
          <w:tab/>
        </w:r>
        <w:r>
          <w:fldChar w:fldCharType="begin"/>
        </w:r>
        <w:r>
          <w:instrText xml:space="preserve"> PAGEREF _Toc21886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36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772"/>
      <w:r>
        <w:rPr>
          <w:rFonts w:ascii="仿宋" w:eastAsia="仿宋" w:hAnsi="仿宋" w:cs="仿宋" w:hint="eastAsia"/>
          <w:sz w:val="28"/>
          <w:lang w:eastAsia="zh-CN"/>
        </w:rPr>
        <w:t>一、合成橡胶型胶粘剂项目选址可行性分析</w:t>
      </w:r>
      <w:bookmarkEnd w:id="2"/>
    </w:p>
    <w:p>
      <w:pPr>
        <w:pStyle w:val="Heading2"/>
        <w:rPr>
          <w:rFonts w:ascii="仿宋" w:eastAsia="仿宋" w:hAnsi="仿宋" w:cs="仿宋" w:hint="eastAsia"/>
          <w:lang w:eastAsia="zh-CN"/>
        </w:rPr>
      </w:pPr>
      <w:bookmarkStart w:id="3" w:name="_Toc17288"/>
      <w:r>
        <w:rPr>
          <w:rFonts w:ascii="仿宋" w:eastAsia="仿宋" w:hAnsi="仿宋" w:cs="仿宋" w:hint="eastAsia"/>
          <w:lang w:eastAsia="zh-CN"/>
        </w:rPr>
        <w:t>(一)、合成橡胶型胶粘剂项目选址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该合成橡胶型胶粘剂项目选址位于XX省XX市XX区XXX街道</w:t>
      </w:r>
    </w:p>
    <w:p>
      <w:pPr>
        <w:pStyle w:val="Heading2"/>
        <w:ind w:firstLine="560" w:firstLineChars="200"/>
        <w:rPr>
          <w:rFonts w:ascii="仿宋" w:eastAsia="仿宋" w:hAnsi="仿宋" w:cs="仿宋" w:hint="eastAsia"/>
          <w:sz w:val="28"/>
          <w:lang w:eastAsia="zh-CN"/>
        </w:rPr>
      </w:pPr>
      <w:bookmarkStart w:id="4" w:name="_Toc30213"/>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合成橡胶型胶粘剂项目的征地面积将根据合成橡胶型胶粘剂项目的实际规模和需求进行精确规划。具体面积XXX平方米，旨在确保合成橡胶型胶粘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净用地面积是在征地面积基础上去除不可利用面积后的实际可开发用地。具体面积XXX平方米，考虑到环保、交通、安全等多方面因素，以确保合成橡胶型胶粘剂项目在整体利用效率上达到最优。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合成橡胶型胶粘剂项目计划建设的建筑总规模具体面积XXX平方米。这一规模的确定综合考虑了合成橡胶型胶粘剂项目的性质、规模，以及城市规划的相关要求，确保建筑布局与周边环境协调一致。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绿地率是合成橡胶型胶粘剂项目用地中被规划为绿地的比例。具体面积XXX平方米，旨在通过合理规划绿地，改善合成橡胶型胶粘剂项目周边环境，提升居民生活质量，并符合城市整体绿化规划。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容积率是用地上可以建设的建筑总体积与用地面积之比。具体面积XXX，通过合理的容积率规划，确保合成橡胶型胶粘剂项目建筑规模与周边环境和谐共生。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合成橡胶型胶粘剂项目选址与当地城市规划相一致，具体面积XXX平方米。通过与城市规划部门深入沟通，确保合成橡胶型胶粘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合成橡胶型胶粘剂项目选址符合当地产业政策，具体面积XXX平方米。这包括合成橡胶型胶粘剂项目对当地经济的促进作用，以及对相关产业的带动效应，确保合成橡胶型胶粘剂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用地总体要求必须符合环保和可持续发展的原则，具体面积XXX平方米。通过采用绿色建筑设计、节能减排等措施，确保合成橡胶型胶粘剂项目在建设和运营过程中对环境的影响最小化，达到可持续发展的要求。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确保合成橡胶型胶粘剂项目选址具备必要的公共设施配套，具体面积XXX平方米。这包括交通便利性、教育、医疗等基础设施，以提高居民生活品质，使得合成橡胶型胶粘剂项目选址更具吸引力。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考虑用地总体要求对当地社会稳定性的影响，具体面积XXX平方米。通过深入了解当地社区反馈，确保合成橡胶型胶粘剂项目的选址和建设过程对当地社会和谐稳定产生积极作用。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合成橡胶型胶粘剂项目选址不仅符合法规和规划，还在实际操作中具有可行性。这一全面规划将为合成橡胶型胶粘剂项目的成功实施提供坚实的基础，确保合成橡胶型胶粘剂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7315"/>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橡胶型胶粘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合成橡胶型胶粘剂项目的设备规划和空间设计中，我们将采取灵活设备布局的措施。设备布局将根据实际需求进行灵活设计，避免不必要的浪费。通过合理规划设备摆放位置，我们将提高设备的利用率，减少设备间距，以确保合成橡胶型胶粘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合成橡胶型胶粘剂项目内部引入共享设施的概念，例如共享会议室、办公区等。通过这种方式，我们可以减少对资源的重复建设，提高资源共享效率，从而减小合成橡胶型胶粘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962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功能分区规划： 在合成橡胶型胶粘剂项目的总图布置中，我们将不同功能区域进行明确的规划，以最大程度满足合成橡胶型胶粘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7"/>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合成橡胶型胶粘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合成橡胶型胶粘剂项目对环境的影响是综合评价的重要因素之一。我们将详细考虑选址周边的自然环境、生态保护区、水源地等情况，确保合成橡胶型胶粘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对选址的评价还需充分考虑当地政府的产业政策和法规。我们将详细了解合成橡胶型胶粘剂项目所在地的相关政策，确保合成橡胶型胶粘剂项目的规划和运营与当地法规相符，降低不必要的法律风险。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考虑到社会稳定性对企业运营的重要性，我们将评估选址地区的社会安全情况、劳工关系、社区反馈等方面，以确保合成橡胶型胶粘剂项目的建设和运营不会受到社会稳定性的负面影响。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最后，我们将综合考虑用地成本，包括土地购置费用、土地开发成本等。通过对用地成本的详细评估，我们能够做出更为精确的经济效益分析，为合成橡胶型胶粘剂项目的投资决策提供有力支持。</w:t>
      </w:r>
    </w:p>
    <w:p>
      <w:pPr>
        <w:pStyle w:val="Heading1"/>
        <w:ind w:firstLine="560" w:firstLineChars="200"/>
        <w:rPr>
          <w:rFonts w:ascii="仿宋" w:eastAsia="仿宋" w:hAnsi="仿宋" w:cs="仿宋" w:hint="eastAsia"/>
          <w:sz w:val="28"/>
          <w:lang w:eastAsia="zh-CN"/>
        </w:rPr>
      </w:pPr>
      <w:bookmarkStart w:id="8" w:name="_Toc3856"/>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26914"/>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合成橡胶型胶粘剂项目的主要产品是XXXX，预计年产值为XXX万元。这一产品在市场中占据着重要的地位，其广泛的应用范围使得该合成橡胶型胶粘剂项目的市场前景非常广阔。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合成橡胶型胶粘剂项目的xxx产品作为重要的原材料之一，将在多个领域发挥关键作用。其在建筑、交通、能源等方面的广泛应用将为整个产业链提供强大的支持，形成产业协同效应。合成橡胶型胶粘剂项目的年产值XXX万XXX万XXX万万元不仅反映了其在市场上的巨大潜力，更预示着它对国民经济的积极贡献。这种关联度高、涉及面广的产业关系，使得该合成橡胶型胶粘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7321"/>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合成橡胶型胶粘剂项目总征地面积为XXXX平方米，相当于约XX.XX亩，其中净用地面积为XXXX平方米，红线范围内相当于约XX.XX亩。这一用地规模充分考虑了合成橡胶型胶粘剂项目的建设需求，保障了合成橡胶型胶粘剂项目在合适的空间内得以充分发展。合成橡胶型胶粘剂项目规划的总建筑面积为XXXX平方米，其中主体工程建设占XXXX平方米，计容建筑面积达XXXX平方米。预计建筑工程的投资将达到XXXX万元，为合成橡胶型胶粘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橡胶型胶粘剂项目计划购置的设备共计XXXX台（套），设备购置费用为XXXX万元。这一设备购置计划充分考虑到合成橡胶型胶粘剂项目的生产需求和技术要求，确保了合成橡胶型胶粘剂项目在生产运营中具备先进的技术装备和高效的生产能力。设备的合理配置将为合成橡胶型胶粘剂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合成橡胶型胶粘剂项目计划总投资为XXXX万元，预计年实现营业收入为XXXX万元。这一产能规模的设定旨在确保合成橡胶型胶粘剂项目能够在投资与回报之间取得平衡，实现长期可持续的发展。合成橡胶型胶粘剂项目的总投资充分考虑到各个方面的需求，包括用地建设、设备购置等多个环节，以确保合成橡胶型胶粘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30623"/>
      <w:r>
        <w:rPr>
          <w:rFonts w:ascii="仿宋" w:eastAsia="仿宋" w:hAnsi="仿宋" w:cs="仿宋" w:hint="eastAsia"/>
          <w:sz w:val="28"/>
          <w:lang w:eastAsia="zh-CN"/>
        </w:rPr>
        <w:t>三、合成橡胶型胶粘剂项目绩效评估</w:t>
      </w:r>
      <w:bookmarkEnd w:id="11"/>
    </w:p>
    <w:p>
      <w:pPr>
        <w:pStyle w:val="Heading2"/>
        <w:rPr>
          <w:rFonts w:ascii="仿宋" w:eastAsia="仿宋" w:hAnsi="仿宋" w:cs="仿宋" w:hint="eastAsia"/>
          <w:lang w:eastAsia="zh-CN"/>
        </w:rPr>
      </w:pPr>
      <w:bookmarkStart w:id="12" w:name="_Toc5882"/>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橡胶型胶粘剂项目中，我们设计了一套全面的绩效评估指标，以确保合成橡胶型胶粘剂项目的可控和成功交付。这些指标跨足合成橡胶型胶粘剂项目目标、成本、进度和质量等多个维度，为我们提供了全面洞察合成橡胶型胶粘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橡胶型胶粘剂项目目标达成率是我们关注的首要指标。我们设定了明确的目标，并通过定期监测和评估，迅速发现并应对潜在的目标偏差。这为合成橡胶型胶粘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成本绩效是另一个核心关注点。通过实际成本与预算成本的对比分析，我们深入了解成本差异的原因，及时调整资源分配，保持合成橡胶型胶粘剂项目在经济效益方面的合理水平。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橡胶型胶粘剂项目进度作为关键的绩效指标之一，得到了精心的关注。我们制定了详细的合成橡胶型胶粘剂项目进度计划，并设立了进度符合度指标，确保实际进度与计划进度保持一致。这使我们能够快速发现和解决潜在的进度问题，保持合成橡胶型胶粘剂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合成橡胶型胶粘剂项目绩效的不可或缺的一环。我们引入了一系列的质量标准和客户满意度指标，以确保合成橡胶型胶粘剂项目交付的成果在质量上达到或超越预期水平。通过持续监测这些指标，我们努力提升合成橡胶型胶粘剂项目整体质量水平，为合成橡胶型胶粘剂项目的成功交付提供有力保障。通过这些科学且全面的绩效评估，我们能够更好地引导合成橡胶型胶粘剂项目的持续改进，确保合成橡胶型胶粘剂项目目标的顺利达成。</w:t>
      </w:r>
    </w:p>
    <w:p>
      <w:pPr>
        <w:pStyle w:val="Heading2"/>
        <w:ind w:firstLine="560" w:firstLineChars="200"/>
        <w:rPr>
          <w:rFonts w:ascii="仿宋" w:eastAsia="仿宋" w:hAnsi="仿宋" w:cs="仿宋" w:hint="eastAsia"/>
          <w:sz w:val="28"/>
          <w:lang w:eastAsia="zh-CN"/>
        </w:rPr>
      </w:pPr>
      <w:bookmarkStart w:id="13" w:name="_Toc13721"/>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绩效评估是合成橡胶型胶粘剂项目中的关键环节，为确保合成橡胶型胶粘剂项目达到预期目标，我们采用了多层次、多维度的绩效评估方法。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合成橡胶型胶粘剂项目的战略目标对齐，确保每个决策和行动都与合成橡胶型胶粘剂项目整体目标保持一致。团队会定期召开战略对齐会议，审视当前工作与合成橡胶型胶粘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合成橡胶型胶粘剂项目进度、质量、成本和风险等方面。这些指标通过数据收集和分析，为合成橡胶型胶粘剂项目管理团队提供了客观的评估依据。例如，我们通过合成橡胶型胶粘剂项目管理软件追踪进度，使用成本绩效分析（CPI）评估成本控制情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绩效评估不仅仅停留在合成橡胶型胶粘剂项目内部，还考虑了合成橡胶型胶粘剂项目对外部环境的影响。我们定期进行干系人满意度调查，以了解各利益相关方对合成橡胶型胶粘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这种多层次、多角度的绩效评估方法，使得我们能够全面了解合成橡胶型胶粘剂项目的运行状态，及时做出调整，确保合成橡胶型胶粘剂项目在不断变化的环境中保持稳健前行。</w:t>
      </w:r>
    </w:p>
    <w:p>
      <w:pPr>
        <w:pStyle w:val="Heading2"/>
        <w:ind w:firstLine="560" w:firstLineChars="200"/>
        <w:rPr>
          <w:rFonts w:ascii="仿宋" w:eastAsia="仿宋" w:hAnsi="仿宋" w:cs="仿宋" w:hint="eastAsia"/>
          <w:sz w:val="28"/>
          <w:lang w:eastAsia="zh-CN"/>
        </w:rPr>
      </w:pPr>
      <w:bookmarkStart w:id="14" w:name="_Toc31196"/>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为了确保合成橡胶型胶粘剂项目的有效管理和不断优化，我们采用了精心设计的绩效评估周期。这个周期旨在实现灵活、实时和全面的评估，以适应合成橡胶型胶粘剂项目执行中的各种挑战。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合成橡胶型胶粘剂项目的不同需求，分为短期、中期和长期。短期评估关注每个迭代或工作周期，以及时发现和解决当前任务中的问题。中期评估涵盖几个迭代，深入了解整体合成橡胶型胶粘剂项目的趋势和性能。长期评估则着眼于整个合成橡胶型胶粘剂项目阶段，确保合成橡胶型胶粘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合成橡胶型胶粘剂项目管理工具和协作平台，团队成员能够随时更新和分享合成橡胶型胶粘剂项目数据。这种实时性的反馈机制使我们能够及时察觉潜在问题，快速调整，保持合成橡胶型胶粘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合成橡胶型胶粘剂项目的决策制定密不可分。每个周期的合成橡胶型胶粘剂项目回顾会议成为集体总结经验、识别问题深层次原因并找到创新解决方案的平台。这种定期的反思与调整机制使合成橡胶型胶粘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8975"/>
      <w:r>
        <w:rPr>
          <w:rFonts w:ascii="仿宋" w:eastAsia="仿宋" w:hAnsi="仿宋" w:cs="仿宋" w:hint="eastAsia"/>
          <w:sz w:val="28"/>
          <w:lang w:eastAsia="zh-CN"/>
        </w:rPr>
        <w:t>四、合成橡胶型胶粘剂项目危机管理</w:t>
      </w:r>
      <w:bookmarkEnd w:id="15"/>
    </w:p>
    <w:p>
      <w:pPr>
        <w:pStyle w:val="Heading2"/>
        <w:rPr>
          <w:rFonts w:ascii="仿宋" w:eastAsia="仿宋" w:hAnsi="仿宋" w:cs="仿宋" w:hint="eastAsia"/>
          <w:lang w:eastAsia="zh-CN"/>
        </w:rPr>
      </w:pPr>
      <w:bookmarkStart w:id="16" w:name="_Toc18908"/>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橡胶型胶粘剂项目危机管理中，危机预警与识别是确保合成橡胶型胶粘剂项目稳健运行的核心步骤。通过建立全面的监测机制，合成橡胶型胶粘剂项目团队旨在及时发现和理解潜在的风险和危机因素，以便采取及时的预防和应对措施，确保合成橡胶型胶粘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合成橡胶型胶粘剂项目团队全面分析了整个合成橡胶型胶粘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合成橡胶型胶粘剂项目团队着重于明确定义合成橡胶型胶粘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合成橡胶型胶粘剂项目进展的持续监控，团队能够及时发现潜在问题并作出迅速反应。合成橡胶型胶粘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在这一阶段，团队的专业素养和反应速度将发挥至关重要的作用，以确保潜在危机能够在初期得到有效的处理，最大程度地减轻负面影响。通过危机预警与识别，合成橡胶型胶粘剂项目得以更有序、可控地推进。</w:t>
      </w:r>
    </w:p>
    <w:p>
      <w:pPr>
        <w:pStyle w:val="Heading2"/>
        <w:ind w:firstLine="560" w:firstLineChars="200"/>
        <w:rPr>
          <w:rFonts w:ascii="仿宋" w:eastAsia="仿宋" w:hAnsi="仿宋" w:cs="仿宋" w:hint="eastAsia"/>
          <w:sz w:val="28"/>
          <w:lang w:eastAsia="zh-CN"/>
        </w:rPr>
      </w:pPr>
      <w:bookmarkStart w:id="17" w:name="_Toc25094"/>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在危机发生时，合成橡胶型胶粘剂项目团队立即行动，成立了应急小组。该小组的任务是迅速制定并实施紧急应对措施，以最小化潜在损失。以下是采取的主要措施：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暂停合成橡胶型胶粘剂项目进度：为遏制危机蔓延，合成橡胶型胶粘剂项目暂时停止进行，以便全面评估当前状况。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资源重新分配：重新评估合成橡胶型胶粘剂项目资源的分配，确保最大限度地减小损失。</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实时沟通：与关键利益相关者建立实时沟通机制，向他们传递合成橡胶型胶粘剂项目危机的实际状况，保障合成橡胶型胶粘剂项目核心利益。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在紧急应对的同时，合成橡胶型胶粘剂项目团队强调了团队协作和有效沟通的重要性。以下是团队协作的关键举措：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信息共享机制：建立了信息共享平台，确保团队成员能够及时获取合成橡胶型胶粘剂项目危机的实时信息。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领导者沟通：合成橡胶型胶粘剂项目领导者通过定期会议和即时沟通工具，指导团队应对危机，保持团队稳定运行。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随着危机得到初步控制，合成橡胶型胶粘剂项目团队转向制定恢复计划，以确保合成橡胶型胶粘剂项目能够从中迅速恢复。主要恢复计划包括：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修复受损的进度计划：重新评估合成橡胶型胶粘剂项目进度，制定修复计划，确保合成橡胶型胶粘剂项目尽快回归正常进程。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重新调整资源分配：优化资源分配，确保合成橡胶型胶粘剂项目在有限资源下高效运转。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风险管理机制加强：对合成橡胶型胶粘剂项目风险进行全面评估，制定更强化的风险管理策略，以预防未来可能的危机。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https://d.book118.com/358114020024006034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合成橡胶型胶粘剂项目规划设计方案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1112DB"/>
    <w:rsid w:val="581112D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5811402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2024-02-03T17:56:00Z</dcterms:created>
  <dcterms:modified xsi:type="dcterms:W3CDTF">2024-02-03T17:56:19Z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BDE1CF4329444CFF8C9DE7ECFB33E087_11</vt:lpwstr>
  </property>
  <property fmtid="{D5CDD505-2E9C-101B-9397-08002B2CF9AE}" pid="3" name="KSOProductBuildVer">
    <vt:lpwstr>2052-12.1.0.16250</vt:lpwstr>
  </property>
</Properties>
</file>