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口腔清爽剂项目成效分析报告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20" w:history="1">
        <w:r>
          <w:rPr>
            <w:rFonts w:ascii="仿宋" w:eastAsia="仿宋" w:hAnsi="仿宋" w:cs="仿宋" w:hint="eastAsia"/>
            <w:lang w:eastAsia="zh-CN"/>
          </w:rPr>
          <w:t>前言</w:t>
        </w:r>
        <w:r>
          <w:tab/>
        </w:r>
        <w:r>
          <w:fldChar w:fldCharType="begin"/>
        </w:r>
        <w:r>
          <w:instrText xml:space="preserve"> PAGEREF _Toc1020 \h </w:instrText>
        </w:r>
        <w:r>
          <w:fldChar w:fldCharType="separate"/>
        </w:r>
        <w:r>
          <w:t>3</w:t>
        </w:r>
        <w:r>
          <w:fldChar w:fldCharType="end"/>
        </w:r>
      </w:hyperlink>
    </w:p>
    <w:p>
      <w:pPr>
        <w:pStyle w:val="TOC1"/>
        <w:tabs>
          <w:tab w:val="right" w:leader="dot" w:pos="8306"/>
        </w:tabs>
      </w:pPr>
      <w:hyperlink w:anchor="_Toc484" w:history="1">
        <w:r>
          <w:rPr>
            <w:rFonts w:ascii="仿宋" w:eastAsia="仿宋" w:hAnsi="仿宋" w:cs="仿宋" w:hint="eastAsia"/>
            <w:lang w:eastAsia="zh-CN"/>
          </w:rPr>
          <w:t>一、口腔清爽剂项目基本情况</w:t>
        </w:r>
        <w:r>
          <w:tab/>
        </w:r>
        <w:r>
          <w:fldChar w:fldCharType="begin"/>
        </w:r>
        <w:r>
          <w:instrText xml:space="preserve"> PAGEREF _Toc484 \h </w:instrText>
        </w:r>
        <w:r>
          <w:fldChar w:fldCharType="separate"/>
        </w:r>
        <w:r>
          <w:t>3</w:t>
        </w:r>
        <w:r>
          <w:fldChar w:fldCharType="end"/>
        </w:r>
      </w:hyperlink>
    </w:p>
    <w:p>
      <w:pPr>
        <w:pStyle w:val="TOC2"/>
        <w:tabs>
          <w:tab w:val="right" w:leader="dot" w:pos="8306"/>
        </w:tabs>
      </w:pPr>
      <w:hyperlink w:anchor="_Toc29013" w:history="1">
        <w:r>
          <w:rPr>
            <w:rFonts w:ascii="仿宋" w:eastAsia="仿宋" w:hAnsi="仿宋" w:cs="仿宋" w:hint="eastAsia"/>
            <w:lang w:eastAsia="zh-CN"/>
          </w:rPr>
          <w:t>(一)、口腔清爽剂项目名称及口腔清爽剂项目单位</w:t>
        </w:r>
        <w:r>
          <w:tab/>
        </w:r>
        <w:r>
          <w:fldChar w:fldCharType="begin"/>
        </w:r>
        <w:r>
          <w:instrText xml:space="preserve"> PAGEREF _Toc29013 \h </w:instrText>
        </w:r>
        <w:r>
          <w:fldChar w:fldCharType="separate"/>
        </w:r>
        <w:r>
          <w:t>3</w:t>
        </w:r>
        <w:r>
          <w:fldChar w:fldCharType="end"/>
        </w:r>
      </w:hyperlink>
    </w:p>
    <w:p>
      <w:pPr>
        <w:pStyle w:val="TOC2"/>
        <w:tabs>
          <w:tab w:val="right" w:leader="dot" w:pos="8306"/>
        </w:tabs>
      </w:pPr>
      <w:hyperlink w:anchor="_Toc19377" w:history="1">
        <w:r>
          <w:rPr>
            <w:rFonts w:ascii="仿宋" w:eastAsia="仿宋" w:hAnsi="仿宋" w:cs="仿宋" w:hint="eastAsia"/>
            <w:lang w:eastAsia="zh-CN"/>
          </w:rPr>
          <w:t>(二)、口腔清爽剂项目建设地点</w:t>
        </w:r>
        <w:r>
          <w:tab/>
        </w:r>
        <w:r>
          <w:fldChar w:fldCharType="begin"/>
        </w:r>
        <w:r>
          <w:instrText xml:space="preserve"> PAGEREF _Toc19377 \h </w:instrText>
        </w:r>
        <w:r>
          <w:fldChar w:fldCharType="separate"/>
        </w:r>
        <w:r>
          <w:t>4</w:t>
        </w:r>
        <w:r>
          <w:fldChar w:fldCharType="end"/>
        </w:r>
      </w:hyperlink>
    </w:p>
    <w:p>
      <w:pPr>
        <w:pStyle w:val="TOC2"/>
        <w:tabs>
          <w:tab w:val="right" w:leader="dot" w:pos="8306"/>
        </w:tabs>
      </w:pPr>
      <w:hyperlink w:anchor="_Toc22019" w:history="1">
        <w:r>
          <w:rPr>
            <w:rFonts w:ascii="仿宋" w:eastAsia="仿宋" w:hAnsi="仿宋" w:cs="仿宋" w:hint="eastAsia"/>
            <w:lang w:eastAsia="zh-CN"/>
          </w:rPr>
          <w:t>(三)、调查与分析的范围</w:t>
        </w:r>
        <w:r>
          <w:tab/>
        </w:r>
        <w:r>
          <w:fldChar w:fldCharType="begin"/>
        </w:r>
        <w:r>
          <w:instrText xml:space="preserve"> PAGEREF _Toc22019 \h </w:instrText>
        </w:r>
        <w:r>
          <w:fldChar w:fldCharType="separate"/>
        </w:r>
        <w:r>
          <w:t>4</w:t>
        </w:r>
        <w:r>
          <w:fldChar w:fldCharType="end"/>
        </w:r>
      </w:hyperlink>
    </w:p>
    <w:p>
      <w:pPr>
        <w:pStyle w:val="TOC2"/>
        <w:tabs>
          <w:tab w:val="right" w:leader="dot" w:pos="8306"/>
        </w:tabs>
      </w:pPr>
      <w:hyperlink w:anchor="_Toc28812" w:history="1">
        <w:r>
          <w:rPr>
            <w:rFonts w:ascii="仿宋" w:eastAsia="仿宋" w:hAnsi="仿宋" w:cs="仿宋" w:hint="eastAsia"/>
            <w:lang w:eastAsia="zh-CN"/>
          </w:rPr>
          <w:t>(四)、参考依据和技术原则</w:t>
        </w:r>
        <w:r>
          <w:tab/>
        </w:r>
        <w:r>
          <w:fldChar w:fldCharType="begin"/>
        </w:r>
        <w:r>
          <w:instrText xml:space="preserve"> PAGEREF _Toc28812 \h </w:instrText>
        </w:r>
        <w:r>
          <w:fldChar w:fldCharType="separate"/>
        </w:r>
        <w:r>
          <w:t>5</w:t>
        </w:r>
        <w:r>
          <w:fldChar w:fldCharType="end"/>
        </w:r>
      </w:hyperlink>
    </w:p>
    <w:p>
      <w:pPr>
        <w:pStyle w:val="TOC2"/>
        <w:tabs>
          <w:tab w:val="right" w:leader="dot" w:pos="8306"/>
        </w:tabs>
      </w:pPr>
      <w:hyperlink w:anchor="_Toc9060" w:history="1">
        <w:r>
          <w:rPr>
            <w:rFonts w:ascii="仿宋" w:eastAsia="仿宋" w:hAnsi="仿宋" w:cs="仿宋" w:hint="eastAsia"/>
            <w:lang w:eastAsia="zh-CN"/>
          </w:rPr>
          <w:t>(五)、规模和范围</w:t>
        </w:r>
        <w:r>
          <w:tab/>
        </w:r>
        <w:r>
          <w:fldChar w:fldCharType="begin"/>
        </w:r>
        <w:r>
          <w:instrText xml:space="preserve"> PAGEREF _Toc9060 \h </w:instrText>
        </w:r>
        <w:r>
          <w:fldChar w:fldCharType="separate"/>
        </w:r>
        <w:r>
          <w:t>6</w:t>
        </w:r>
        <w:r>
          <w:fldChar w:fldCharType="end"/>
        </w:r>
      </w:hyperlink>
    </w:p>
    <w:p>
      <w:pPr>
        <w:pStyle w:val="TOC2"/>
        <w:tabs>
          <w:tab w:val="right" w:leader="dot" w:pos="8306"/>
        </w:tabs>
      </w:pPr>
      <w:hyperlink w:anchor="_Toc14003" w:history="1">
        <w:r>
          <w:rPr>
            <w:rFonts w:ascii="仿宋" w:eastAsia="仿宋" w:hAnsi="仿宋" w:cs="仿宋" w:hint="eastAsia"/>
            <w:lang w:eastAsia="zh-CN"/>
          </w:rPr>
          <w:t>(六)、口腔清爽剂项目建设进展</w:t>
        </w:r>
        <w:r>
          <w:tab/>
        </w:r>
        <w:r>
          <w:fldChar w:fldCharType="begin"/>
        </w:r>
        <w:r>
          <w:instrText xml:space="preserve"> PAGEREF _Toc14003 \h </w:instrText>
        </w:r>
        <w:r>
          <w:fldChar w:fldCharType="separate"/>
        </w:r>
        <w:r>
          <w:t>7</w:t>
        </w:r>
        <w:r>
          <w:fldChar w:fldCharType="end"/>
        </w:r>
      </w:hyperlink>
    </w:p>
    <w:p>
      <w:pPr>
        <w:pStyle w:val="TOC2"/>
        <w:tabs>
          <w:tab w:val="right" w:leader="dot" w:pos="8306"/>
        </w:tabs>
      </w:pPr>
      <w:hyperlink w:anchor="_Toc8113" w:history="1">
        <w:r>
          <w:rPr>
            <w:rFonts w:ascii="仿宋" w:eastAsia="仿宋" w:hAnsi="仿宋" w:cs="仿宋" w:hint="eastAsia"/>
            <w:lang w:eastAsia="zh-CN"/>
          </w:rPr>
          <w:t>(七)、原材料与设备需求</w:t>
        </w:r>
        <w:r>
          <w:tab/>
        </w:r>
        <w:r>
          <w:fldChar w:fldCharType="begin"/>
        </w:r>
        <w:r>
          <w:instrText xml:space="preserve"> PAGEREF _Toc8113 \h </w:instrText>
        </w:r>
        <w:r>
          <w:fldChar w:fldCharType="separate"/>
        </w:r>
        <w:r>
          <w:t>8</w:t>
        </w:r>
        <w:r>
          <w:fldChar w:fldCharType="end"/>
        </w:r>
      </w:hyperlink>
    </w:p>
    <w:p>
      <w:pPr>
        <w:pStyle w:val="TOC2"/>
        <w:tabs>
          <w:tab w:val="right" w:leader="dot" w:pos="8306"/>
        </w:tabs>
      </w:pPr>
      <w:hyperlink w:anchor="_Toc18596" w:history="1">
        <w:r>
          <w:rPr>
            <w:rFonts w:ascii="仿宋" w:eastAsia="仿宋" w:hAnsi="仿宋" w:cs="仿宋" w:hint="eastAsia"/>
            <w:lang w:eastAsia="zh-CN"/>
          </w:rPr>
          <w:t>(八)、环境影响与可行性</w:t>
        </w:r>
        <w:r>
          <w:tab/>
        </w:r>
        <w:r>
          <w:fldChar w:fldCharType="begin"/>
        </w:r>
        <w:r>
          <w:instrText xml:space="preserve"> PAGEREF _Toc18596 \h </w:instrText>
        </w:r>
        <w:r>
          <w:fldChar w:fldCharType="separate"/>
        </w:r>
        <w:r>
          <w:t>9</w:t>
        </w:r>
        <w:r>
          <w:fldChar w:fldCharType="end"/>
        </w:r>
      </w:hyperlink>
    </w:p>
    <w:p>
      <w:pPr>
        <w:pStyle w:val="TOC2"/>
        <w:tabs>
          <w:tab w:val="right" w:leader="dot" w:pos="8306"/>
        </w:tabs>
      </w:pPr>
      <w:hyperlink w:anchor="_Toc31730" w:history="1">
        <w:r>
          <w:rPr>
            <w:rFonts w:ascii="仿宋" w:eastAsia="仿宋" w:hAnsi="仿宋" w:cs="仿宋" w:hint="eastAsia"/>
            <w:lang w:eastAsia="zh-CN"/>
          </w:rPr>
          <w:t>(九)、预计投资成本</w:t>
        </w:r>
        <w:r>
          <w:tab/>
        </w:r>
        <w:r>
          <w:fldChar w:fldCharType="begin"/>
        </w:r>
        <w:r>
          <w:instrText xml:space="preserve"> PAGEREF _Toc31730 \h </w:instrText>
        </w:r>
        <w:r>
          <w:fldChar w:fldCharType="separate"/>
        </w:r>
        <w:r>
          <w:t>11</w:t>
        </w:r>
        <w:r>
          <w:fldChar w:fldCharType="end"/>
        </w:r>
      </w:hyperlink>
    </w:p>
    <w:p>
      <w:pPr>
        <w:pStyle w:val="TOC2"/>
        <w:tabs>
          <w:tab w:val="right" w:leader="dot" w:pos="8306"/>
        </w:tabs>
      </w:pPr>
      <w:hyperlink w:anchor="_Toc2500" w:history="1">
        <w:r>
          <w:rPr>
            <w:rFonts w:ascii="仿宋" w:eastAsia="仿宋" w:hAnsi="仿宋" w:cs="仿宋" w:hint="eastAsia"/>
            <w:lang w:eastAsia="zh-CN"/>
          </w:rPr>
          <w:t>(十)、1口腔清爽剂项目关键技术与经济指标</w:t>
        </w:r>
        <w:r>
          <w:tab/>
        </w:r>
        <w:r>
          <w:fldChar w:fldCharType="begin"/>
        </w:r>
        <w:r>
          <w:instrText xml:space="preserve"> PAGEREF _Toc2500 \h </w:instrText>
        </w:r>
        <w:r>
          <w:fldChar w:fldCharType="separate"/>
        </w:r>
        <w:r>
          <w:t>12</w:t>
        </w:r>
        <w:r>
          <w:fldChar w:fldCharType="end"/>
        </w:r>
      </w:hyperlink>
    </w:p>
    <w:p>
      <w:pPr>
        <w:pStyle w:val="TOC2"/>
        <w:tabs>
          <w:tab w:val="right" w:leader="dot" w:pos="8306"/>
        </w:tabs>
      </w:pPr>
      <w:hyperlink w:anchor="_Toc4749" w:history="1">
        <w:r>
          <w:rPr>
            <w:rFonts w:ascii="仿宋" w:eastAsia="仿宋" w:hAnsi="仿宋" w:cs="仿宋" w:hint="eastAsia"/>
            <w:lang w:eastAsia="zh-CN"/>
          </w:rPr>
          <w:t>(十一)、1总结与建议</w:t>
        </w:r>
        <w:r>
          <w:tab/>
        </w:r>
        <w:r>
          <w:fldChar w:fldCharType="begin"/>
        </w:r>
        <w:r>
          <w:instrText xml:space="preserve"> PAGEREF _Toc4749 \h </w:instrText>
        </w:r>
        <w:r>
          <w:fldChar w:fldCharType="separate"/>
        </w:r>
        <w:r>
          <w:t>13</w:t>
        </w:r>
        <w:r>
          <w:fldChar w:fldCharType="end"/>
        </w:r>
      </w:hyperlink>
    </w:p>
    <w:p>
      <w:pPr>
        <w:pStyle w:val="TOC1"/>
        <w:tabs>
          <w:tab w:val="right" w:leader="dot" w:pos="8306"/>
        </w:tabs>
      </w:pPr>
      <w:hyperlink w:anchor="_Toc9513" w:history="1">
        <w:r>
          <w:rPr>
            <w:rFonts w:ascii="仿宋" w:eastAsia="仿宋" w:hAnsi="仿宋" w:cs="仿宋" w:hint="eastAsia"/>
            <w:lang w:eastAsia="zh-CN"/>
          </w:rPr>
          <w:t>二、运营与管理</w:t>
        </w:r>
        <w:r>
          <w:tab/>
        </w:r>
        <w:r>
          <w:fldChar w:fldCharType="begin"/>
        </w:r>
        <w:r>
          <w:instrText xml:space="preserve"> PAGEREF _Toc9513 \h </w:instrText>
        </w:r>
        <w:r>
          <w:fldChar w:fldCharType="separate"/>
        </w:r>
        <w:r>
          <w:t>13</w:t>
        </w:r>
        <w:r>
          <w:fldChar w:fldCharType="end"/>
        </w:r>
      </w:hyperlink>
    </w:p>
    <w:p>
      <w:pPr>
        <w:pStyle w:val="TOC2"/>
        <w:tabs>
          <w:tab w:val="right" w:leader="dot" w:pos="8306"/>
        </w:tabs>
      </w:pPr>
      <w:hyperlink w:anchor="_Toc23388" w:history="1">
        <w:r>
          <w:rPr>
            <w:rFonts w:ascii="仿宋" w:eastAsia="仿宋" w:hAnsi="仿宋" w:cs="仿宋" w:hint="eastAsia"/>
            <w:lang w:eastAsia="zh-CN"/>
          </w:rPr>
          <w:t>(一)、公司经营理念</w:t>
        </w:r>
        <w:r>
          <w:tab/>
        </w:r>
        <w:r>
          <w:fldChar w:fldCharType="begin"/>
        </w:r>
        <w:r>
          <w:instrText xml:space="preserve"> PAGEREF _Toc23388 \h </w:instrText>
        </w:r>
        <w:r>
          <w:fldChar w:fldCharType="separate"/>
        </w:r>
        <w:r>
          <w:t>13</w:t>
        </w:r>
        <w:r>
          <w:fldChar w:fldCharType="end"/>
        </w:r>
      </w:hyperlink>
    </w:p>
    <w:p>
      <w:pPr>
        <w:pStyle w:val="TOC2"/>
        <w:tabs>
          <w:tab w:val="right" w:leader="dot" w:pos="8306"/>
        </w:tabs>
      </w:pPr>
      <w:hyperlink w:anchor="_Toc20447" w:history="1">
        <w:r>
          <w:rPr>
            <w:rFonts w:ascii="仿宋" w:eastAsia="仿宋" w:hAnsi="仿宋" w:cs="仿宋" w:hint="eastAsia"/>
            <w:lang w:eastAsia="zh-CN"/>
          </w:rPr>
          <w:t>(二)、公司目标与职责</w:t>
        </w:r>
        <w:r>
          <w:tab/>
        </w:r>
        <w:r>
          <w:fldChar w:fldCharType="begin"/>
        </w:r>
        <w:r>
          <w:instrText xml:space="preserve"> PAGEREF _Toc20447 \h </w:instrText>
        </w:r>
        <w:r>
          <w:fldChar w:fldCharType="separate"/>
        </w:r>
        <w:r>
          <w:t>14</w:t>
        </w:r>
        <w:r>
          <w:fldChar w:fldCharType="end"/>
        </w:r>
      </w:hyperlink>
    </w:p>
    <w:p>
      <w:pPr>
        <w:pStyle w:val="TOC2"/>
        <w:tabs>
          <w:tab w:val="right" w:leader="dot" w:pos="8306"/>
        </w:tabs>
      </w:pPr>
      <w:hyperlink w:anchor="_Toc18800" w:history="1">
        <w:r>
          <w:rPr>
            <w:rFonts w:ascii="仿宋" w:eastAsia="仿宋" w:hAnsi="仿宋" w:cs="仿宋" w:hint="eastAsia"/>
            <w:lang w:eastAsia="zh-CN"/>
          </w:rPr>
          <w:t>(三)、部门任务与权利</w:t>
        </w:r>
        <w:r>
          <w:tab/>
        </w:r>
        <w:r>
          <w:fldChar w:fldCharType="begin"/>
        </w:r>
        <w:r>
          <w:instrText xml:space="preserve"> PAGEREF _Toc18800 \h </w:instrText>
        </w:r>
        <w:r>
          <w:fldChar w:fldCharType="separate"/>
        </w:r>
        <w:r>
          <w:t>16</w:t>
        </w:r>
        <w:r>
          <w:fldChar w:fldCharType="end"/>
        </w:r>
      </w:hyperlink>
    </w:p>
    <w:p>
      <w:pPr>
        <w:pStyle w:val="TOC2"/>
        <w:tabs>
          <w:tab w:val="right" w:leader="dot" w:pos="8306"/>
        </w:tabs>
      </w:pPr>
      <w:hyperlink w:anchor="_Toc16925" w:history="1">
        <w:r>
          <w:rPr>
            <w:rFonts w:ascii="仿宋" w:eastAsia="仿宋" w:hAnsi="仿宋" w:cs="仿宋" w:hint="eastAsia"/>
            <w:lang w:eastAsia="zh-CN"/>
          </w:rPr>
          <w:t>(四)、财务与会计制度</w:t>
        </w:r>
        <w:r>
          <w:tab/>
        </w:r>
        <w:r>
          <w:fldChar w:fldCharType="begin"/>
        </w:r>
        <w:r>
          <w:instrText xml:space="preserve"> PAGEREF _Toc16925 \h </w:instrText>
        </w:r>
        <w:r>
          <w:fldChar w:fldCharType="separate"/>
        </w:r>
        <w:r>
          <w:t>18</w:t>
        </w:r>
        <w:r>
          <w:fldChar w:fldCharType="end"/>
        </w:r>
      </w:hyperlink>
    </w:p>
    <w:p>
      <w:pPr>
        <w:pStyle w:val="TOC1"/>
        <w:tabs>
          <w:tab w:val="right" w:leader="dot" w:pos="8306"/>
        </w:tabs>
      </w:pPr>
      <w:hyperlink w:anchor="_Toc10218" w:history="1">
        <w:r>
          <w:rPr>
            <w:rFonts w:ascii="仿宋" w:eastAsia="仿宋" w:hAnsi="仿宋" w:cs="仿宋" w:hint="eastAsia"/>
            <w:lang w:eastAsia="zh-CN"/>
          </w:rPr>
          <w:t>三、背景及必要性</w:t>
        </w:r>
        <w:r>
          <w:tab/>
        </w:r>
        <w:r>
          <w:fldChar w:fldCharType="begin"/>
        </w:r>
        <w:r>
          <w:instrText xml:space="preserve"> PAGEREF _Toc10218 \h </w:instrText>
        </w:r>
        <w:r>
          <w:fldChar w:fldCharType="separate"/>
        </w:r>
        <w:r>
          <w:t>20</w:t>
        </w:r>
        <w:r>
          <w:fldChar w:fldCharType="end"/>
        </w:r>
      </w:hyperlink>
    </w:p>
    <w:p>
      <w:pPr>
        <w:pStyle w:val="TOC2"/>
        <w:tabs>
          <w:tab w:val="right" w:leader="dot" w:pos="8306"/>
        </w:tabs>
      </w:pPr>
      <w:hyperlink w:anchor="_Toc18235" w:history="1">
        <w:r>
          <w:rPr>
            <w:rFonts w:ascii="仿宋" w:eastAsia="仿宋" w:hAnsi="仿宋" w:cs="仿宋" w:hint="eastAsia"/>
            <w:lang w:eastAsia="zh-CN"/>
          </w:rPr>
          <w:t>(一)、口腔清爽剂项目背景分析</w:t>
        </w:r>
        <w:r>
          <w:tab/>
        </w:r>
        <w:r>
          <w:fldChar w:fldCharType="begin"/>
        </w:r>
        <w:r>
          <w:instrText xml:space="preserve"> PAGEREF _Toc18235 \h </w:instrText>
        </w:r>
        <w:r>
          <w:fldChar w:fldCharType="separate"/>
        </w:r>
        <w:r>
          <w:t>20</w:t>
        </w:r>
        <w:r>
          <w:fldChar w:fldCharType="end"/>
        </w:r>
      </w:hyperlink>
    </w:p>
    <w:p>
      <w:pPr>
        <w:pStyle w:val="TOC2"/>
        <w:tabs>
          <w:tab w:val="right" w:leader="dot" w:pos="8306"/>
        </w:tabs>
      </w:pPr>
      <w:hyperlink w:anchor="_Toc30348" w:history="1">
        <w:r>
          <w:rPr>
            <w:rFonts w:ascii="仿宋" w:eastAsia="仿宋" w:hAnsi="仿宋" w:cs="仿宋" w:hint="eastAsia"/>
            <w:lang w:eastAsia="zh-CN"/>
          </w:rPr>
          <w:t>(二)、实施口腔清爽剂项目的必要性</w:t>
        </w:r>
        <w:r>
          <w:tab/>
        </w:r>
        <w:r>
          <w:fldChar w:fldCharType="begin"/>
        </w:r>
        <w:r>
          <w:instrText xml:space="preserve"> PAGEREF _Toc30348 \h </w:instrText>
        </w:r>
        <w:r>
          <w:fldChar w:fldCharType="separate"/>
        </w:r>
        <w:r>
          <w:t>21</w:t>
        </w:r>
        <w:r>
          <w:fldChar w:fldCharType="end"/>
        </w:r>
      </w:hyperlink>
    </w:p>
    <w:p>
      <w:pPr>
        <w:pStyle w:val="TOC1"/>
        <w:tabs>
          <w:tab w:val="right" w:leader="dot" w:pos="8306"/>
        </w:tabs>
      </w:pPr>
      <w:hyperlink w:anchor="_Toc636" w:history="1">
        <w:r>
          <w:rPr>
            <w:rFonts w:ascii="仿宋" w:eastAsia="仿宋" w:hAnsi="仿宋" w:cs="仿宋" w:hint="eastAsia"/>
            <w:lang w:eastAsia="zh-CN"/>
          </w:rPr>
          <w:t>四、发展策略</w:t>
        </w:r>
        <w:r>
          <w:tab/>
        </w:r>
        <w:r>
          <w:fldChar w:fldCharType="begin"/>
        </w:r>
        <w:r>
          <w:instrText xml:space="preserve"> PAGEREF _Toc636 \h </w:instrText>
        </w:r>
        <w:r>
          <w:fldChar w:fldCharType="separate"/>
        </w:r>
        <w:r>
          <w:t>23</w:t>
        </w:r>
        <w:r>
          <w:fldChar w:fldCharType="end"/>
        </w:r>
      </w:hyperlink>
    </w:p>
    <w:p>
      <w:pPr>
        <w:pStyle w:val="TOC2"/>
        <w:tabs>
          <w:tab w:val="right" w:leader="dot" w:pos="8306"/>
        </w:tabs>
      </w:pPr>
      <w:hyperlink w:anchor="_Toc3062" w:history="1">
        <w:r>
          <w:rPr>
            <w:rFonts w:ascii="仿宋" w:eastAsia="仿宋" w:hAnsi="仿宋" w:cs="仿宋" w:hint="eastAsia"/>
            <w:lang w:eastAsia="zh-CN"/>
          </w:rPr>
          <w:t>(一)、公司发展计划</w:t>
        </w:r>
        <w:r>
          <w:tab/>
        </w:r>
        <w:r>
          <w:fldChar w:fldCharType="begin"/>
        </w:r>
        <w:r>
          <w:instrText xml:space="preserve"> PAGEREF _Toc3062 \h </w:instrText>
        </w:r>
        <w:r>
          <w:fldChar w:fldCharType="separate"/>
        </w:r>
        <w:r>
          <w:t>23</w:t>
        </w:r>
        <w:r>
          <w:fldChar w:fldCharType="end"/>
        </w:r>
      </w:hyperlink>
    </w:p>
    <w:p>
      <w:pPr>
        <w:pStyle w:val="TOC2"/>
        <w:tabs>
          <w:tab w:val="right" w:leader="dot" w:pos="8306"/>
        </w:tabs>
      </w:pPr>
      <w:hyperlink w:anchor="_Toc14040" w:history="1">
        <w:r>
          <w:rPr>
            <w:rFonts w:ascii="仿宋" w:eastAsia="仿宋" w:hAnsi="仿宋" w:cs="仿宋" w:hint="eastAsia"/>
            <w:lang w:eastAsia="zh-CN"/>
          </w:rPr>
          <w:t>(二)、执行保障措施</w:t>
        </w:r>
        <w:r>
          <w:tab/>
        </w:r>
        <w:r>
          <w:fldChar w:fldCharType="begin"/>
        </w:r>
        <w:r>
          <w:instrText xml:space="preserve"> PAGEREF _Toc14040 \h </w:instrText>
        </w:r>
        <w:r>
          <w:fldChar w:fldCharType="separate"/>
        </w:r>
        <w:r>
          <w:t>24</w:t>
        </w:r>
        <w:r>
          <w:fldChar w:fldCharType="end"/>
        </w:r>
      </w:hyperlink>
    </w:p>
    <w:p>
      <w:pPr>
        <w:pStyle w:val="TOC1"/>
        <w:tabs>
          <w:tab w:val="right" w:leader="dot" w:pos="8306"/>
        </w:tabs>
      </w:pPr>
      <w:hyperlink w:anchor="_Toc12972" w:history="1">
        <w:r>
          <w:rPr>
            <w:rFonts w:ascii="仿宋" w:eastAsia="仿宋" w:hAnsi="仿宋" w:cs="仿宋" w:hint="eastAsia"/>
            <w:lang w:eastAsia="zh-CN"/>
          </w:rPr>
          <w:t>五、投资方案</w:t>
        </w:r>
        <w:r>
          <w:tab/>
        </w:r>
        <w:r>
          <w:fldChar w:fldCharType="begin"/>
        </w:r>
        <w:r>
          <w:instrText xml:space="preserve"> PAGEREF _Toc12972 \h </w:instrText>
        </w:r>
        <w:r>
          <w:fldChar w:fldCharType="separate"/>
        </w:r>
        <w:r>
          <w:t>25</w:t>
        </w:r>
        <w:r>
          <w:fldChar w:fldCharType="end"/>
        </w:r>
      </w:hyperlink>
    </w:p>
    <w:p>
      <w:pPr>
        <w:pStyle w:val="TOC2"/>
        <w:tabs>
          <w:tab w:val="right" w:leader="dot" w:pos="8306"/>
        </w:tabs>
      </w:pPr>
      <w:hyperlink w:anchor="_Toc4721" w:history="1">
        <w:r>
          <w:rPr>
            <w:rFonts w:ascii="仿宋" w:eastAsia="仿宋" w:hAnsi="仿宋" w:cs="仿宋" w:hint="eastAsia"/>
            <w:lang w:eastAsia="zh-CN"/>
          </w:rPr>
          <w:t>(一)、口腔清爽剂项目总投资构成分析</w:t>
        </w:r>
        <w:r>
          <w:tab/>
        </w:r>
        <w:r>
          <w:fldChar w:fldCharType="begin"/>
        </w:r>
        <w:r>
          <w:instrText xml:space="preserve"> PAGEREF _Toc4721 \h </w:instrText>
        </w:r>
        <w:r>
          <w:fldChar w:fldCharType="separate"/>
        </w:r>
        <w:r>
          <w:t>25</w:t>
        </w:r>
        <w:r>
          <w:fldChar w:fldCharType="end"/>
        </w:r>
      </w:hyperlink>
    </w:p>
    <w:p>
      <w:pPr>
        <w:pStyle w:val="TOC2"/>
        <w:tabs>
          <w:tab w:val="right" w:leader="dot" w:pos="8306"/>
        </w:tabs>
      </w:pPr>
      <w:hyperlink w:anchor="_Toc24401" w:history="1">
        <w:r>
          <w:rPr>
            <w:rFonts w:ascii="仿宋" w:eastAsia="仿宋" w:hAnsi="仿宋" w:cs="仿宋" w:hint="eastAsia"/>
            <w:lang w:eastAsia="zh-CN"/>
          </w:rPr>
          <w:t>(二)、建设投资构成</w:t>
        </w:r>
        <w:r>
          <w:tab/>
        </w:r>
        <w:r>
          <w:fldChar w:fldCharType="begin"/>
        </w:r>
        <w:r>
          <w:instrText xml:space="preserve"> PAGEREF _Toc24401 \h </w:instrText>
        </w:r>
        <w:r>
          <w:fldChar w:fldCharType="separate"/>
        </w:r>
        <w:r>
          <w:t>26</w:t>
        </w:r>
        <w:r>
          <w:fldChar w:fldCharType="end"/>
        </w:r>
      </w:hyperlink>
    </w:p>
    <w:p>
      <w:pPr>
        <w:pStyle w:val="TOC2"/>
        <w:tabs>
          <w:tab w:val="right" w:leader="dot" w:pos="8306"/>
        </w:tabs>
      </w:pPr>
      <w:hyperlink w:anchor="_Toc16984" w:history="1">
        <w:r>
          <w:rPr>
            <w:rFonts w:ascii="仿宋" w:eastAsia="仿宋" w:hAnsi="仿宋" w:cs="仿宋" w:hint="eastAsia"/>
            <w:lang w:eastAsia="zh-CN"/>
          </w:rPr>
          <w:t>(三)、资金筹措方式</w:t>
        </w:r>
        <w:r>
          <w:tab/>
        </w:r>
        <w:r>
          <w:fldChar w:fldCharType="begin"/>
        </w:r>
        <w:r>
          <w:instrText xml:space="preserve"> PAGEREF _Toc16984 \h </w:instrText>
        </w:r>
        <w:r>
          <w:fldChar w:fldCharType="separate"/>
        </w:r>
        <w:r>
          <w:t>27</w:t>
        </w:r>
        <w:r>
          <w:fldChar w:fldCharType="end"/>
        </w:r>
      </w:hyperlink>
    </w:p>
    <w:p>
      <w:pPr>
        <w:pStyle w:val="TOC2"/>
        <w:tabs>
          <w:tab w:val="right" w:leader="dot" w:pos="8306"/>
        </w:tabs>
      </w:pPr>
      <w:hyperlink w:anchor="_Toc20925" w:history="1">
        <w:r>
          <w:rPr>
            <w:rFonts w:ascii="仿宋" w:eastAsia="仿宋" w:hAnsi="仿宋" w:cs="仿宋" w:hint="eastAsia"/>
            <w:lang w:eastAsia="zh-CN"/>
          </w:rPr>
          <w:t>(四)、投资分析</w:t>
        </w:r>
        <w:r>
          <w:tab/>
        </w:r>
        <w:r>
          <w:fldChar w:fldCharType="begin"/>
        </w:r>
        <w:r>
          <w:instrText xml:space="preserve"> PAGEREF _Toc20925 \h </w:instrText>
        </w:r>
        <w:r>
          <w:fldChar w:fldCharType="separate"/>
        </w:r>
        <w:r>
          <w:t>28</w:t>
        </w:r>
        <w:r>
          <w:fldChar w:fldCharType="end"/>
        </w:r>
      </w:hyperlink>
    </w:p>
    <w:p>
      <w:pPr>
        <w:pStyle w:val="TOC2"/>
        <w:tabs>
          <w:tab w:val="right" w:leader="dot" w:pos="8306"/>
        </w:tabs>
      </w:pPr>
      <w:hyperlink w:anchor="_Toc31178" w:history="1">
        <w:r>
          <w:rPr>
            <w:rFonts w:ascii="仿宋" w:eastAsia="仿宋" w:hAnsi="仿宋" w:cs="仿宋" w:hint="eastAsia"/>
            <w:lang w:eastAsia="zh-CN"/>
          </w:rPr>
          <w:t>(五)、资金使用计划</w:t>
        </w:r>
        <w:r>
          <w:tab/>
        </w:r>
        <w:r>
          <w:fldChar w:fldCharType="begin"/>
        </w:r>
        <w:r>
          <w:instrText xml:space="preserve"> PAGEREF _Toc31178 \h </w:instrText>
        </w:r>
        <w:r>
          <w:fldChar w:fldCharType="separate"/>
        </w:r>
        <w:r>
          <w:t>29</w:t>
        </w:r>
        <w:r>
          <w:fldChar w:fldCharType="end"/>
        </w:r>
      </w:hyperlink>
    </w:p>
    <w:p>
      <w:pPr>
        <w:pStyle w:val="TOC2"/>
        <w:tabs>
          <w:tab w:val="right" w:leader="dot" w:pos="8306"/>
        </w:tabs>
      </w:pPr>
      <w:hyperlink w:anchor="_Toc16354" w:history="1">
        <w:r>
          <w:rPr>
            <w:rFonts w:ascii="仿宋" w:eastAsia="仿宋" w:hAnsi="仿宋" w:cs="仿宋" w:hint="eastAsia"/>
            <w:lang w:eastAsia="zh-CN"/>
          </w:rPr>
          <w:t>(六)、口腔清爽剂项目融资方案</w:t>
        </w:r>
        <w:r>
          <w:tab/>
        </w:r>
        <w:r>
          <w:fldChar w:fldCharType="begin"/>
        </w:r>
        <w:r>
          <w:instrText xml:space="preserve"> PAGEREF _Toc16354 \h </w:instrText>
        </w:r>
        <w:r>
          <w:fldChar w:fldCharType="separate"/>
        </w:r>
        <w:r>
          <w:t>30</w:t>
        </w:r>
        <w:r>
          <w:fldChar w:fldCharType="end"/>
        </w:r>
      </w:hyperlink>
    </w:p>
    <w:p>
      <w:pPr>
        <w:pStyle w:val="TOC2"/>
        <w:tabs>
          <w:tab w:val="right" w:leader="dot" w:pos="8306"/>
        </w:tabs>
      </w:pPr>
      <w:hyperlink w:anchor="_Toc12305" w:history="1">
        <w:r>
          <w:rPr>
            <w:rFonts w:ascii="仿宋" w:eastAsia="仿宋" w:hAnsi="仿宋" w:cs="仿宋" w:hint="eastAsia"/>
            <w:lang w:eastAsia="zh-CN"/>
          </w:rPr>
          <w:t>(七)、盈利模式和财务预测</w:t>
        </w:r>
        <w:r>
          <w:tab/>
        </w:r>
        <w:r>
          <w:fldChar w:fldCharType="begin"/>
        </w:r>
        <w:r>
          <w:instrText xml:space="preserve"> PAGEREF _Toc12305 \h </w:instrText>
        </w:r>
        <w:r>
          <w:fldChar w:fldCharType="separate"/>
        </w:r>
        <w:r>
          <w:t>32</w:t>
        </w:r>
        <w:r>
          <w:fldChar w:fldCharType="end"/>
        </w:r>
      </w:hyperlink>
    </w:p>
    <w:p>
      <w:pPr>
        <w:pStyle w:val="TOC1"/>
        <w:tabs>
          <w:tab w:val="right" w:leader="dot" w:pos="8306"/>
        </w:tabs>
      </w:pPr>
      <w:hyperlink w:anchor="_Toc24718" w:history="1">
        <w:r>
          <w:rPr>
            <w:rFonts w:ascii="仿宋" w:eastAsia="仿宋" w:hAnsi="仿宋" w:cs="仿宋" w:hint="eastAsia"/>
            <w:lang w:eastAsia="zh-CN"/>
          </w:rPr>
          <w:t>六、法律与合规事项</w:t>
        </w:r>
        <w:r>
          <w:tab/>
        </w:r>
        <w:r>
          <w:fldChar w:fldCharType="begin"/>
        </w:r>
        <w:r>
          <w:instrText xml:space="preserve"> PAGEREF _Toc24718 \h </w:instrText>
        </w:r>
        <w:r>
          <w:fldChar w:fldCharType="separate"/>
        </w:r>
        <w:r>
          <w:t>33</w:t>
        </w:r>
        <w:r>
          <w:fldChar w:fldCharType="end"/>
        </w:r>
      </w:hyperlink>
    </w:p>
    <w:p>
      <w:pPr>
        <w:pStyle w:val="TOC2"/>
        <w:tabs>
          <w:tab w:val="right" w:leader="dot" w:pos="8306"/>
        </w:tabs>
      </w:pPr>
      <w:hyperlink w:anchor="_Toc12970" w:history="1">
        <w:r>
          <w:rPr>
            <w:rFonts w:ascii="仿宋" w:eastAsia="仿宋" w:hAnsi="仿宋" w:cs="仿宋" w:hint="eastAsia"/>
            <w:lang w:eastAsia="zh-CN"/>
          </w:rPr>
          <w:t>(一)、法律合规与风险</w:t>
        </w:r>
        <w:r>
          <w:tab/>
        </w:r>
        <w:r>
          <w:fldChar w:fldCharType="begin"/>
        </w:r>
        <w:r>
          <w:instrText xml:space="preserve"> PAGEREF _Toc12970 \h </w:instrText>
        </w:r>
        <w:r>
          <w:fldChar w:fldCharType="separate"/>
        </w:r>
        <w:r>
          <w:t>33</w:t>
        </w:r>
        <w:r>
          <w:fldChar w:fldCharType="end"/>
        </w:r>
      </w:hyperlink>
    </w:p>
    <w:p>
      <w:pPr>
        <w:pStyle w:val="TOC2"/>
        <w:tabs>
          <w:tab w:val="right" w:leader="dot" w:pos="8306"/>
        </w:tabs>
      </w:pPr>
      <w:hyperlink w:anchor="_Toc7568" w:history="1">
        <w:r>
          <w:rPr>
            <w:rFonts w:ascii="仿宋" w:eastAsia="仿宋" w:hAnsi="仿宋" w:cs="仿宋" w:hint="eastAsia"/>
            <w:lang w:eastAsia="zh-CN"/>
          </w:rPr>
          <w:t>(二)、合同管理</w:t>
        </w:r>
        <w:r>
          <w:tab/>
        </w:r>
        <w:r>
          <w:fldChar w:fldCharType="begin"/>
        </w:r>
        <w:r>
          <w:instrText xml:space="preserve"> PAGEREF _Toc7568 \h </w:instrText>
        </w:r>
        <w:r>
          <w:fldChar w:fldCharType="separate"/>
        </w:r>
        <w:r>
          <w:t>33</w:t>
        </w:r>
        <w:r>
          <w:fldChar w:fldCharType="end"/>
        </w:r>
      </w:hyperlink>
    </w:p>
    <w:p>
      <w:pPr>
        <w:pStyle w:val="TOC2"/>
        <w:tabs>
          <w:tab w:val="right" w:leader="dot" w:pos="8306"/>
        </w:tabs>
      </w:pPr>
      <w:hyperlink w:anchor="_Toc21856" w:history="1">
        <w:r>
          <w:rPr>
            <w:rFonts w:ascii="仿宋" w:eastAsia="仿宋" w:hAnsi="仿宋" w:cs="仿宋" w:hint="eastAsia"/>
            <w:lang w:eastAsia="zh-CN"/>
          </w:rPr>
          <w:t>(三)、知识产权保护</w:t>
        </w:r>
        <w:r>
          <w:tab/>
        </w:r>
        <w:r>
          <w:fldChar w:fldCharType="begin"/>
        </w:r>
        <w:r>
          <w:instrText xml:space="preserve"> PAGEREF _Toc21856 \h </w:instrText>
        </w:r>
        <w:r>
          <w:fldChar w:fldCharType="separate"/>
        </w:r>
        <w:r>
          <w:t>34</w:t>
        </w:r>
        <w:r>
          <w:fldChar w:fldCharType="end"/>
        </w:r>
      </w:hyperlink>
    </w:p>
    <w:p>
      <w:pPr>
        <w:pStyle w:val="TOC2"/>
        <w:tabs>
          <w:tab w:val="right" w:leader="dot" w:pos="8306"/>
        </w:tabs>
      </w:pPr>
      <w:hyperlink w:anchor="_Toc12244" w:history="1">
        <w:r>
          <w:rPr>
            <w:rFonts w:ascii="仿宋" w:eastAsia="仿宋" w:hAnsi="仿宋" w:cs="仿宋" w:hint="eastAsia"/>
            <w:lang w:eastAsia="zh-CN"/>
          </w:rPr>
          <w:t>(四)、法律事务与合规管理</w:t>
        </w:r>
        <w:r>
          <w:tab/>
        </w:r>
        <w:r>
          <w:fldChar w:fldCharType="begin"/>
        </w:r>
        <w:r>
          <w:instrText xml:space="preserve"> PAGEREF _Toc12244 \h </w:instrText>
        </w:r>
        <w:r>
          <w:fldChar w:fldCharType="separate"/>
        </w:r>
        <w:r>
          <w:t>34</w:t>
        </w:r>
        <w:r>
          <w:fldChar w:fldCharType="end"/>
        </w:r>
      </w:hyperlink>
    </w:p>
    <w:p>
      <w:pPr>
        <w:pStyle w:val="TOC1"/>
        <w:tabs>
          <w:tab w:val="right" w:leader="dot" w:pos="8306"/>
        </w:tabs>
      </w:pPr>
      <w:hyperlink w:anchor="_Toc6269" w:history="1">
        <w:r>
          <w:rPr>
            <w:rFonts w:ascii="仿宋" w:eastAsia="仿宋" w:hAnsi="仿宋" w:cs="仿宋" w:hint="eastAsia"/>
            <w:lang w:eastAsia="zh-CN"/>
          </w:rPr>
          <w:t>七、口腔清爽剂项目进展与里程碑</w:t>
        </w:r>
        <w:r>
          <w:tab/>
        </w:r>
        <w:r>
          <w:fldChar w:fldCharType="begin"/>
        </w:r>
        <w:r>
          <w:instrText xml:space="preserve"> PAGEREF _Toc6269 \h </w:instrText>
        </w:r>
        <w:r>
          <w:fldChar w:fldCharType="separate"/>
        </w:r>
        <w:r>
          <w:t>35</w:t>
        </w:r>
        <w:r>
          <w:fldChar w:fldCharType="end"/>
        </w:r>
      </w:hyperlink>
    </w:p>
    <w:p>
      <w:pPr>
        <w:pStyle w:val="TOC2"/>
        <w:tabs>
          <w:tab w:val="right" w:leader="dot" w:pos="8306"/>
        </w:tabs>
      </w:pPr>
      <w:hyperlink w:anchor="_Toc15715" w:history="1">
        <w:r>
          <w:rPr>
            <w:rFonts w:ascii="仿宋" w:eastAsia="仿宋" w:hAnsi="仿宋" w:cs="仿宋" w:hint="eastAsia"/>
            <w:lang w:eastAsia="zh-CN"/>
          </w:rPr>
          <w:t>(一)、口腔清爽剂项目进展</w:t>
        </w:r>
        <w:r>
          <w:tab/>
        </w:r>
        <w:r>
          <w:fldChar w:fldCharType="begin"/>
        </w:r>
        <w:r>
          <w:instrText xml:space="preserve"> PAGEREF _Toc15715 \h </w:instrText>
        </w:r>
        <w:r>
          <w:fldChar w:fldCharType="separate"/>
        </w:r>
        <w:r>
          <w:t>35</w:t>
        </w:r>
        <w:r>
          <w:fldChar w:fldCharType="end"/>
        </w:r>
      </w:hyperlink>
    </w:p>
    <w:p>
      <w:pPr>
        <w:pStyle w:val="TOC2"/>
        <w:tabs>
          <w:tab w:val="right" w:leader="dot" w:pos="8306"/>
        </w:tabs>
      </w:pPr>
      <w:hyperlink w:anchor="_Toc7488" w:history="1">
        <w:r>
          <w:rPr>
            <w:rFonts w:ascii="仿宋" w:eastAsia="仿宋" w:hAnsi="仿宋" w:cs="仿宋" w:hint="eastAsia"/>
            <w:lang w:eastAsia="zh-CN"/>
          </w:rPr>
          <w:t>(二)、重要里程碑与进度控制</w:t>
        </w:r>
        <w:r>
          <w:tab/>
        </w:r>
        <w:r>
          <w:fldChar w:fldCharType="begin"/>
        </w:r>
        <w:r>
          <w:instrText xml:space="preserve"> PAGEREF _Toc7488 \h </w:instrText>
        </w:r>
        <w:r>
          <w:fldChar w:fldCharType="separate"/>
        </w:r>
        <w:r>
          <w:t>36</w:t>
        </w:r>
        <w:r>
          <w:fldChar w:fldCharType="end"/>
        </w:r>
      </w:hyperlink>
    </w:p>
    <w:p>
      <w:pPr>
        <w:pStyle w:val="TOC2"/>
        <w:tabs>
          <w:tab w:val="right" w:leader="dot" w:pos="8306"/>
        </w:tabs>
      </w:pPr>
      <w:hyperlink w:anchor="_Toc4209" w:history="1">
        <w:r>
          <w:rPr>
            <w:rFonts w:ascii="仿宋" w:eastAsia="仿宋" w:hAnsi="仿宋" w:cs="仿宋" w:hint="eastAsia"/>
            <w:lang w:eastAsia="zh-CN"/>
          </w:rPr>
          <w:t>(三)、问题识别与解决方案</w:t>
        </w:r>
        <w:r>
          <w:tab/>
        </w:r>
        <w:r>
          <w:fldChar w:fldCharType="begin"/>
        </w:r>
        <w:r>
          <w:instrText xml:space="preserve"> PAGEREF _Toc4209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201" w:history="1">
        <w:r>
          <w:rPr>
            <w:rFonts w:ascii="仿宋" w:eastAsia="仿宋" w:hAnsi="仿宋" w:cs="仿宋" w:hint="eastAsia"/>
            <w:lang w:eastAsia="zh-CN"/>
          </w:rPr>
          <w:t>八、市场调研与竞争分析</w:t>
        </w:r>
        <w:r>
          <w:tab/>
        </w:r>
        <w:r>
          <w:fldChar w:fldCharType="begin"/>
        </w:r>
        <w:r>
          <w:instrText xml:space="preserve"> PAGEREF _Toc17201 \h </w:instrText>
        </w:r>
        <w:r>
          <w:fldChar w:fldCharType="separate"/>
        </w:r>
        <w:r>
          <w:t>38</w:t>
        </w:r>
        <w:r>
          <w:fldChar w:fldCharType="end"/>
        </w:r>
      </w:hyperlink>
    </w:p>
    <w:p>
      <w:pPr>
        <w:pStyle w:val="TOC2"/>
        <w:tabs>
          <w:tab w:val="right" w:leader="dot" w:pos="8306"/>
        </w:tabs>
      </w:pPr>
      <w:hyperlink w:anchor="_Toc30693" w:history="1">
        <w:r>
          <w:rPr>
            <w:rFonts w:ascii="仿宋" w:eastAsia="仿宋" w:hAnsi="仿宋" w:cs="仿宋" w:hint="eastAsia"/>
            <w:lang w:eastAsia="zh-CN"/>
          </w:rPr>
          <w:t>(一)、市场状况概览</w:t>
        </w:r>
        <w:r>
          <w:tab/>
        </w:r>
        <w:r>
          <w:fldChar w:fldCharType="begin"/>
        </w:r>
        <w:r>
          <w:instrText xml:space="preserve"> PAGEREF _Toc30693 \h </w:instrText>
        </w:r>
        <w:r>
          <w:fldChar w:fldCharType="separate"/>
        </w:r>
        <w:r>
          <w:t>38</w:t>
        </w:r>
        <w:r>
          <w:fldChar w:fldCharType="end"/>
        </w:r>
      </w:hyperlink>
    </w:p>
    <w:p>
      <w:pPr>
        <w:pStyle w:val="TOC2"/>
        <w:tabs>
          <w:tab w:val="right" w:leader="dot" w:pos="8306"/>
        </w:tabs>
      </w:pPr>
      <w:hyperlink w:anchor="_Toc23835" w:history="1">
        <w:r>
          <w:rPr>
            <w:rFonts w:ascii="仿宋" w:eastAsia="仿宋" w:hAnsi="仿宋" w:cs="仿宋" w:hint="eastAsia"/>
            <w:lang w:eastAsia="zh-CN"/>
          </w:rPr>
          <w:t>(二)、市场细分与目标市场</w:t>
        </w:r>
        <w:r>
          <w:tab/>
        </w:r>
        <w:r>
          <w:fldChar w:fldCharType="begin"/>
        </w:r>
        <w:r>
          <w:instrText xml:space="preserve"> PAGEREF _Toc23835 \h </w:instrText>
        </w:r>
        <w:r>
          <w:fldChar w:fldCharType="separate"/>
        </w:r>
        <w:r>
          <w:t>39</w:t>
        </w:r>
        <w:r>
          <w:fldChar w:fldCharType="end"/>
        </w:r>
      </w:hyperlink>
    </w:p>
    <w:p>
      <w:pPr>
        <w:pStyle w:val="TOC2"/>
        <w:tabs>
          <w:tab w:val="right" w:leader="dot" w:pos="8306"/>
        </w:tabs>
      </w:pPr>
      <w:hyperlink w:anchor="_Toc9462" w:history="1">
        <w:r>
          <w:rPr>
            <w:rFonts w:ascii="仿宋" w:eastAsia="仿宋" w:hAnsi="仿宋" w:cs="仿宋" w:hint="eastAsia"/>
            <w:lang w:eastAsia="zh-CN"/>
          </w:rPr>
          <w:t>(三)、竞争对手分析</w:t>
        </w:r>
        <w:r>
          <w:tab/>
        </w:r>
        <w:r>
          <w:fldChar w:fldCharType="begin"/>
        </w:r>
        <w:r>
          <w:instrText xml:space="preserve"> PAGEREF _Toc9462 \h </w:instrText>
        </w:r>
        <w:r>
          <w:fldChar w:fldCharType="separate"/>
        </w:r>
        <w:r>
          <w:t>41</w:t>
        </w:r>
        <w:r>
          <w:fldChar w:fldCharType="end"/>
        </w:r>
      </w:hyperlink>
    </w:p>
    <w:p>
      <w:pPr>
        <w:pStyle w:val="TOC2"/>
        <w:tabs>
          <w:tab w:val="right" w:leader="dot" w:pos="8306"/>
        </w:tabs>
      </w:pPr>
      <w:hyperlink w:anchor="_Toc8868" w:history="1">
        <w:r>
          <w:rPr>
            <w:rFonts w:ascii="仿宋" w:eastAsia="仿宋" w:hAnsi="仿宋" w:cs="仿宋" w:hint="eastAsia"/>
            <w:lang w:eastAsia="zh-CN"/>
          </w:rPr>
          <w:t>(四)、市场机会与挑战</w:t>
        </w:r>
        <w:r>
          <w:tab/>
        </w:r>
        <w:r>
          <w:fldChar w:fldCharType="begin"/>
        </w:r>
        <w:r>
          <w:instrText xml:space="preserve"> PAGEREF _Toc8868 \h </w:instrText>
        </w:r>
        <w:r>
          <w:fldChar w:fldCharType="separate"/>
        </w:r>
        <w:r>
          <w:t>42</w:t>
        </w:r>
        <w:r>
          <w:fldChar w:fldCharType="end"/>
        </w:r>
      </w:hyperlink>
    </w:p>
    <w:p>
      <w:pPr>
        <w:pStyle w:val="TOC2"/>
        <w:tabs>
          <w:tab w:val="right" w:leader="dot" w:pos="8306"/>
        </w:tabs>
      </w:pPr>
      <w:hyperlink w:anchor="_Toc14031" w:history="1">
        <w:r>
          <w:rPr>
            <w:rFonts w:ascii="仿宋" w:eastAsia="仿宋" w:hAnsi="仿宋" w:cs="仿宋" w:hint="eastAsia"/>
            <w:lang w:eastAsia="zh-CN"/>
          </w:rPr>
          <w:t>(五)、市场战略</w:t>
        </w:r>
        <w:r>
          <w:tab/>
        </w:r>
        <w:r>
          <w:fldChar w:fldCharType="begin"/>
        </w:r>
        <w:r>
          <w:instrText xml:space="preserve"> PAGEREF _Toc14031 \h </w:instrText>
        </w:r>
        <w:r>
          <w:fldChar w:fldCharType="separate"/>
        </w:r>
        <w:r>
          <w:t>44</w:t>
        </w:r>
        <w:r>
          <w:fldChar w:fldCharType="end"/>
        </w:r>
      </w:hyperlink>
    </w:p>
    <w:p>
      <w:pPr>
        <w:pStyle w:val="TOC1"/>
        <w:tabs>
          <w:tab w:val="right" w:leader="dot" w:pos="8306"/>
        </w:tabs>
      </w:pPr>
      <w:hyperlink w:anchor="_Toc27616" w:history="1">
        <w:r>
          <w:rPr>
            <w:rFonts w:ascii="仿宋" w:eastAsia="仿宋" w:hAnsi="仿宋" w:cs="仿宋" w:hint="eastAsia"/>
            <w:lang w:eastAsia="zh-CN"/>
          </w:rPr>
          <w:t>九、劳动安全生产分析</w:t>
        </w:r>
        <w:r>
          <w:tab/>
        </w:r>
        <w:r>
          <w:fldChar w:fldCharType="begin"/>
        </w:r>
        <w:r>
          <w:instrText xml:space="preserve"> PAGEREF _Toc27616 \h </w:instrText>
        </w:r>
        <w:r>
          <w:fldChar w:fldCharType="separate"/>
        </w:r>
        <w:r>
          <w:t>46</w:t>
        </w:r>
        <w:r>
          <w:fldChar w:fldCharType="end"/>
        </w:r>
      </w:hyperlink>
    </w:p>
    <w:p>
      <w:pPr>
        <w:pStyle w:val="TOC2"/>
        <w:tabs>
          <w:tab w:val="right" w:leader="dot" w:pos="8306"/>
        </w:tabs>
      </w:pPr>
      <w:hyperlink w:anchor="_Toc27750" w:history="1">
        <w:r>
          <w:rPr>
            <w:rFonts w:ascii="仿宋" w:eastAsia="仿宋" w:hAnsi="仿宋" w:cs="仿宋" w:hint="eastAsia"/>
            <w:lang w:eastAsia="zh-CN"/>
          </w:rPr>
          <w:t>(一)、安全法规与依据</w:t>
        </w:r>
        <w:r>
          <w:tab/>
        </w:r>
        <w:r>
          <w:fldChar w:fldCharType="begin"/>
        </w:r>
        <w:r>
          <w:instrText xml:space="preserve"> PAGEREF _Toc27750 \h </w:instrText>
        </w:r>
        <w:r>
          <w:fldChar w:fldCharType="separate"/>
        </w:r>
        <w:r>
          <w:t>46</w:t>
        </w:r>
        <w:r>
          <w:fldChar w:fldCharType="end"/>
        </w:r>
      </w:hyperlink>
    </w:p>
    <w:p>
      <w:pPr>
        <w:pStyle w:val="TOC2"/>
        <w:tabs>
          <w:tab w:val="right" w:leader="dot" w:pos="8306"/>
        </w:tabs>
      </w:pPr>
      <w:hyperlink w:anchor="_Toc28248" w:history="1">
        <w:r>
          <w:rPr>
            <w:rFonts w:ascii="仿宋" w:eastAsia="仿宋" w:hAnsi="仿宋" w:cs="仿宋" w:hint="eastAsia"/>
            <w:lang w:eastAsia="zh-CN"/>
          </w:rPr>
          <w:t>(二)、安全措施与效果预估</w:t>
        </w:r>
        <w:r>
          <w:tab/>
        </w:r>
        <w:r>
          <w:fldChar w:fldCharType="begin"/>
        </w:r>
        <w:r>
          <w:instrText xml:space="preserve"> PAGEREF _Toc28248 \h </w:instrText>
        </w:r>
        <w:r>
          <w:fldChar w:fldCharType="separate"/>
        </w:r>
        <w:r>
          <w:t>46</w:t>
        </w:r>
        <w:r>
          <w:fldChar w:fldCharType="end"/>
        </w:r>
      </w:hyperlink>
    </w:p>
    <w:p>
      <w:pPr>
        <w:pStyle w:val="TOC1"/>
        <w:tabs>
          <w:tab w:val="right" w:leader="dot" w:pos="8306"/>
        </w:tabs>
      </w:pPr>
      <w:hyperlink w:anchor="_Toc30177" w:history="1">
        <w:r>
          <w:rPr>
            <w:rFonts w:ascii="仿宋" w:eastAsia="仿宋" w:hAnsi="仿宋" w:cs="仿宋" w:hint="eastAsia"/>
            <w:lang w:eastAsia="zh-CN"/>
          </w:rPr>
          <w:t>十、技术与研发计划</w:t>
        </w:r>
        <w:r>
          <w:tab/>
        </w:r>
        <w:r>
          <w:fldChar w:fldCharType="begin"/>
        </w:r>
        <w:r>
          <w:instrText xml:space="preserve"> PAGEREF _Toc30177 \h </w:instrText>
        </w:r>
        <w:r>
          <w:fldChar w:fldCharType="separate"/>
        </w:r>
        <w:r>
          <w:t>49</w:t>
        </w:r>
        <w:r>
          <w:fldChar w:fldCharType="end"/>
        </w:r>
      </w:hyperlink>
    </w:p>
    <w:p>
      <w:pPr>
        <w:pStyle w:val="TOC2"/>
        <w:tabs>
          <w:tab w:val="right" w:leader="dot" w:pos="8306"/>
        </w:tabs>
      </w:pPr>
      <w:hyperlink w:anchor="_Toc12117" w:history="1">
        <w:r>
          <w:rPr>
            <w:rFonts w:ascii="仿宋" w:eastAsia="仿宋" w:hAnsi="仿宋" w:cs="仿宋" w:hint="eastAsia"/>
            <w:lang w:eastAsia="zh-CN"/>
          </w:rPr>
          <w:t>(一)、技术开发策略</w:t>
        </w:r>
        <w:r>
          <w:tab/>
        </w:r>
        <w:r>
          <w:fldChar w:fldCharType="begin"/>
        </w:r>
        <w:r>
          <w:instrText xml:space="preserve"> PAGEREF _Toc12117 \h </w:instrText>
        </w:r>
        <w:r>
          <w:fldChar w:fldCharType="separate"/>
        </w:r>
        <w:r>
          <w:t>49</w:t>
        </w:r>
        <w:r>
          <w:fldChar w:fldCharType="end"/>
        </w:r>
      </w:hyperlink>
    </w:p>
    <w:p>
      <w:pPr>
        <w:pStyle w:val="TOC2"/>
        <w:tabs>
          <w:tab w:val="right" w:leader="dot" w:pos="8306"/>
        </w:tabs>
      </w:pPr>
      <w:hyperlink w:anchor="_Toc27197" w:history="1">
        <w:r>
          <w:rPr>
            <w:rFonts w:ascii="仿宋" w:eastAsia="仿宋" w:hAnsi="仿宋" w:cs="仿宋" w:hint="eastAsia"/>
            <w:lang w:eastAsia="zh-CN"/>
          </w:rPr>
          <w:t>(二)、研发团队与资源配置</w:t>
        </w:r>
        <w:r>
          <w:tab/>
        </w:r>
        <w:r>
          <w:fldChar w:fldCharType="begin"/>
        </w:r>
        <w:r>
          <w:instrText xml:space="preserve"> PAGEREF _Toc27197 \h </w:instrText>
        </w:r>
        <w:r>
          <w:fldChar w:fldCharType="separate"/>
        </w:r>
        <w:r>
          <w:t>50</w:t>
        </w:r>
        <w:r>
          <w:fldChar w:fldCharType="end"/>
        </w:r>
      </w:hyperlink>
    </w:p>
    <w:p>
      <w:pPr>
        <w:pStyle w:val="TOC2"/>
        <w:tabs>
          <w:tab w:val="right" w:leader="dot" w:pos="8306"/>
        </w:tabs>
      </w:pPr>
      <w:hyperlink w:anchor="_Toc15726" w:history="1">
        <w:r>
          <w:rPr>
            <w:rFonts w:ascii="仿宋" w:eastAsia="仿宋" w:hAnsi="仿宋" w:cs="仿宋" w:hint="eastAsia"/>
            <w:lang w:eastAsia="zh-CN"/>
          </w:rPr>
          <w:t>(三)、新产品开发计划</w:t>
        </w:r>
        <w:r>
          <w:tab/>
        </w:r>
        <w:r>
          <w:fldChar w:fldCharType="begin"/>
        </w:r>
        <w:r>
          <w:instrText xml:space="preserve"> PAGEREF _Toc15726 \h </w:instrText>
        </w:r>
        <w:r>
          <w:fldChar w:fldCharType="separate"/>
        </w:r>
        <w:r>
          <w:t>51</w:t>
        </w:r>
        <w:r>
          <w:fldChar w:fldCharType="end"/>
        </w:r>
      </w:hyperlink>
    </w:p>
    <w:p>
      <w:pPr>
        <w:pStyle w:val="TOC2"/>
        <w:tabs>
          <w:tab w:val="right" w:leader="dot" w:pos="8306"/>
        </w:tabs>
      </w:pPr>
      <w:hyperlink w:anchor="_Toc19218" w:history="1">
        <w:r>
          <w:rPr>
            <w:rFonts w:ascii="仿宋" w:eastAsia="仿宋" w:hAnsi="仿宋" w:cs="仿宋" w:hint="eastAsia"/>
            <w:lang w:eastAsia="zh-CN"/>
          </w:rPr>
          <w:t>(四)、技术创新与竞争优势</w:t>
        </w:r>
        <w:r>
          <w:tab/>
        </w:r>
        <w:r>
          <w:fldChar w:fldCharType="begin"/>
        </w:r>
        <w:r>
          <w:instrText xml:space="preserve"> PAGEREF _Toc19218 \h </w:instrText>
        </w:r>
        <w:r>
          <w:fldChar w:fldCharType="separate"/>
        </w:r>
        <w:r>
          <w:t>52</w:t>
        </w:r>
        <w:r>
          <w:fldChar w:fldCharType="end"/>
        </w:r>
      </w:hyperlink>
    </w:p>
    <w:p>
      <w:pPr>
        <w:pStyle w:val="TOC1"/>
        <w:tabs>
          <w:tab w:val="right" w:leader="dot" w:pos="8306"/>
        </w:tabs>
      </w:pPr>
      <w:hyperlink w:anchor="_Toc5039" w:history="1">
        <w:r>
          <w:rPr>
            <w:rFonts w:ascii="仿宋" w:eastAsia="仿宋" w:hAnsi="仿宋" w:cs="仿宋" w:hint="eastAsia"/>
            <w:lang w:eastAsia="zh-CN"/>
          </w:rPr>
          <w:t>十一、战略合作伙伴与投资者关系</w:t>
        </w:r>
        <w:r>
          <w:tab/>
        </w:r>
        <w:r>
          <w:fldChar w:fldCharType="begin"/>
        </w:r>
        <w:r>
          <w:instrText xml:space="preserve"> PAGEREF _Toc5039 \h </w:instrText>
        </w:r>
        <w:r>
          <w:fldChar w:fldCharType="separate"/>
        </w:r>
        <w:r>
          <w:t>53</w:t>
        </w:r>
        <w:r>
          <w:fldChar w:fldCharType="end"/>
        </w:r>
      </w:hyperlink>
    </w:p>
    <w:p>
      <w:pPr>
        <w:pStyle w:val="TOC2"/>
        <w:tabs>
          <w:tab w:val="right" w:leader="dot" w:pos="8306"/>
        </w:tabs>
      </w:pPr>
      <w:hyperlink w:anchor="_Toc4016" w:history="1">
        <w:r>
          <w:rPr>
            <w:rFonts w:ascii="仿宋" w:eastAsia="仿宋" w:hAnsi="仿宋" w:cs="仿宋" w:hint="eastAsia"/>
            <w:lang w:eastAsia="zh-CN"/>
          </w:rPr>
          <w:t>(一)、投资者关系管理</w:t>
        </w:r>
        <w:r>
          <w:tab/>
        </w:r>
        <w:r>
          <w:fldChar w:fldCharType="begin"/>
        </w:r>
        <w:r>
          <w:instrText xml:space="preserve"> PAGEREF _Toc4016 \h </w:instrText>
        </w:r>
        <w:r>
          <w:fldChar w:fldCharType="separate"/>
        </w:r>
        <w:r>
          <w:t>53</w:t>
        </w:r>
        <w:r>
          <w:fldChar w:fldCharType="end"/>
        </w:r>
      </w:hyperlink>
    </w:p>
    <w:p>
      <w:pPr>
        <w:pStyle w:val="TOC2"/>
        <w:tabs>
          <w:tab w:val="right" w:leader="dot" w:pos="8306"/>
        </w:tabs>
      </w:pPr>
      <w:hyperlink w:anchor="_Toc23250" w:history="1">
        <w:r>
          <w:rPr>
            <w:rFonts w:ascii="仿宋" w:eastAsia="仿宋" w:hAnsi="仿宋" w:cs="仿宋" w:hint="eastAsia"/>
            <w:lang w:eastAsia="zh-CN"/>
          </w:rPr>
          <w:t>(二)、战略合作伙伴关系管理</w:t>
        </w:r>
        <w:r>
          <w:tab/>
        </w:r>
        <w:r>
          <w:fldChar w:fldCharType="begin"/>
        </w:r>
        <w:r>
          <w:instrText xml:space="preserve"> PAGEREF _Toc23250 \h </w:instrText>
        </w:r>
        <w:r>
          <w:fldChar w:fldCharType="separate"/>
        </w:r>
        <w:r>
          <w:t>53</w:t>
        </w:r>
        <w:r>
          <w:fldChar w:fldCharType="end"/>
        </w:r>
      </w:hyperlink>
    </w:p>
    <w:p>
      <w:pPr>
        <w:pStyle w:val="TOC2"/>
        <w:tabs>
          <w:tab w:val="right" w:leader="dot" w:pos="8306"/>
        </w:tabs>
      </w:pPr>
      <w:hyperlink w:anchor="_Toc14825" w:history="1">
        <w:r>
          <w:rPr>
            <w:rFonts w:ascii="仿宋" w:eastAsia="仿宋" w:hAnsi="仿宋" w:cs="仿宋" w:hint="eastAsia"/>
            <w:lang w:eastAsia="zh-CN"/>
          </w:rPr>
          <w:t>(三)、投资者关系沟通</w:t>
        </w:r>
        <w:r>
          <w:tab/>
        </w:r>
        <w:r>
          <w:fldChar w:fldCharType="begin"/>
        </w:r>
        <w:r>
          <w:instrText xml:space="preserve"> PAGEREF _Toc14825 \h </w:instrText>
        </w:r>
        <w:r>
          <w:fldChar w:fldCharType="separate"/>
        </w:r>
        <w:r>
          <w:t>53</w:t>
        </w:r>
        <w:r>
          <w:fldChar w:fldCharType="end"/>
        </w:r>
      </w:hyperlink>
    </w:p>
    <w:p>
      <w:pPr>
        <w:pStyle w:val="TOC2"/>
        <w:tabs>
          <w:tab w:val="right" w:leader="dot" w:pos="8306"/>
        </w:tabs>
      </w:pPr>
      <w:hyperlink w:anchor="_Toc8544" w:history="1">
        <w:r>
          <w:rPr>
            <w:rFonts w:ascii="仿宋" w:eastAsia="仿宋" w:hAnsi="仿宋" w:cs="仿宋" w:hint="eastAsia"/>
            <w:lang w:eastAsia="zh-CN"/>
          </w:rPr>
          <w:t>(四)、投资者服务计划</w:t>
        </w:r>
        <w:r>
          <w:tab/>
        </w:r>
        <w:r>
          <w:fldChar w:fldCharType="begin"/>
        </w:r>
        <w:r>
          <w:instrText xml:space="preserve"> PAGEREF _Toc8544 \h </w:instrText>
        </w:r>
        <w:r>
          <w:fldChar w:fldCharType="separate"/>
        </w:r>
        <w:r>
          <w:t>54</w:t>
        </w:r>
        <w:r>
          <w:fldChar w:fldCharType="end"/>
        </w:r>
      </w:hyperlink>
    </w:p>
    <w:p>
      <w:pPr>
        <w:pStyle w:val="TOC1"/>
        <w:tabs>
          <w:tab w:val="right" w:leader="dot" w:pos="8306"/>
        </w:tabs>
      </w:pPr>
      <w:hyperlink w:anchor="_Toc18999" w:history="1">
        <w:r>
          <w:rPr>
            <w:rFonts w:ascii="仿宋" w:eastAsia="仿宋" w:hAnsi="仿宋" w:cs="仿宋" w:hint="eastAsia"/>
            <w:lang w:eastAsia="zh-CN"/>
          </w:rPr>
          <w:t>十二、可持续发展战略</w:t>
        </w:r>
        <w:r>
          <w:tab/>
        </w:r>
        <w:r>
          <w:fldChar w:fldCharType="begin"/>
        </w:r>
        <w:r>
          <w:instrText xml:space="preserve"> PAGEREF _Toc18999 \h </w:instrText>
        </w:r>
        <w:r>
          <w:fldChar w:fldCharType="separate"/>
        </w:r>
        <w:r>
          <w:t>54</w:t>
        </w:r>
        <w:r>
          <w:fldChar w:fldCharType="end"/>
        </w:r>
      </w:hyperlink>
    </w:p>
    <w:p>
      <w:pPr>
        <w:pStyle w:val="TOC2"/>
        <w:tabs>
          <w:tab w:val="right" w:leader="dot" w:pos="8306"/>
        </w:tabs>
      </w:pPr>
      <w:hyperlink w:anchor="_Toc10675" w:history="1">
        <w:r>
          <w:rPr>
            <w:rFonts w:ascii="仿宋" w:eastAsia="仿宋" w:hAnsi="仿宋" w:cs="仿宋" w:hint="eastAsia"/>
            <w:lang w:eastAsia="zh-CN"/>
          </w:rPr>
          <w:t>(一)、可持续发展目标</w:t>
        </w:r>
        <w:r>
          <w:tab/>
        </w:r>
        <w:r>
          <w:fldChar w:fldCharType="begin"/>
        </w:r>
        <w:r>
          <w:instrText xml:space="preserve"> PAGEREF _Toc10675 \h </w:instrText>
        </w:r>
        <w:r>
          <w:fldChar w:fldCharType="separate"/>
        </w:r>
        <w:r>
          <w:t>54</w:t>
        </w:r>
        <w:r>
          <w:fldChar w:fldCharType="end"/>
        </w:r>
      </w:hyperlink>
    </w:p>
    <w:p>
      <w:pPr>
        <w:pStyle w:val="TOC2"/>
        <w:tabs>
          <w:tab w:val="right" w:leader="dot" w:pos="8306"/>
        </w:tabs>
      </w:pPr>
      <w:hyperlink w:anchor="_Toc22059" w:history="1">
        <w:r>
          <w:rPr>
            <w:rFonts w:ascii="仿宋" w:eastAsia="仿宋" w:hAnsi="仿宋" w:cs="仿宋" w:hint="eastAsia"/>
            <w:lang w:eastAsia="zh-CN"/>
          </w:rPr>
          <w:t>(二)、环境友好措施</w:t>
        </w:r>
        <w:r>
          <w:tab/>
        </w:r>
        <w:r>
          <w:fldChar w:fldCharType="begin"/>
        </w:r>
        <w:r>
          <w:instrText xml:space="preserve"> PAGEREF _Toc22059 \h </w:instrText>
        </w:r>
        <w:r>
          <w:fldChar w:fldCharType="separate"/>
        </w:r>
        <w:r>
          <w:t>55</w:t>
        </w:r>
        <w:r>
          <w:fldChar w:fldCharType="end"/>
        </w:r>
      </w:hyperlink>
    </w:p>
    <w:p>
      <w:pPr>
        <w:pStyle w:val="TOC2"/>
        <w:tabs>
          <w:tab w:val="right" w:leader="dot" w:pos="8306"/>
        </w:tabs>
      </w:pPr>
      <w:hyperlink w:anchor="_Toc9520" w:history="1">
        <w:r>
          <w:rPr>
            <w:rFonts w:ascii="仿宋" w:eastAsia="仿宋" w:hAnsi="仿宋" w:cs="仿宋" w:hint="eastAsia"/>
            <w:lang w:eastAsia="zh-CN"/>
          </w:rPr>
          <w:t>(三)、社会影响与贡献</w:t>
        </w:r>
        <w:r>
          <w:tab/>
        </w:r>
        <w:r>
          <w:fldChar w:fldCharType="begin"/>
        </w:r>
        <w:r>
          <w:instrText xml:space="preserve"> PAGEREF _Toc9520 \h </w:instrText>
        </w:r>
        <w:r>
          <w:fldChar w:fldCharType="separate"/>
        </w:r>
        <w:r>
          <w:t>56</w:t>
        </w:r>
        <w:r>
          <w:fldChar w:fldCharType="end"/>
        </w:r>
      </w:hyperlink>
    </w:p>
    <w:p>
      <w:pPr>
        <w:pStyle w:val="TOC2"/>
        <w:tabs>
          <w:tab w:val="right" w:leader="dot" w:pos="8306"/>
        </w:tabs>
      </w:pPr>
      <w:hyperlink w:anchor="_Toc23369" w:history="1">
        <w:r>
          <w:rPr>
            <w:rFonts w:ascii="仿宋" w:eastAsia="仿宋" w:hAnsi="仿宋" w:cs="仿宋" w:hint="eastAsia"/>
            <w:lang w:eastAsia="zh-CN"/>
          </w:rPr>
          <w:t>(四)、环境保护和社会责任</w:t>
        </w:r>
        <w:r>
          <w:tab/>
        </w:r>
        <w:r>
          <w:fldChar w:fldCharType="begin"/>
        </w:r>
        <w:r>
          <w:instrText xml:space="preserve"> PAGEREF _Toc23369 \h </w:instrText>
        </w:r>
        <w:r>
          <w:fldChar w:fldCharType="separate"/>
        </w:r>
        <w:r>
          <w:t>56</w:t>
        </w:r>
        <w:r>
          <w:fldChar w:fldCharType="end"/>
        </w:r>
      </w:hyperlink>
    </w:p>
    <w:p>
      <w:pPr>
        <w:pStyle w:val="TOC1"/>
        <w:tabs>
          <w:tab w:val="right" w:leader="dot" w:pos="8306"/>
        </w:tabs>
      </w:pPr>
      <w:hyperlink w:anchor="_Toc11830" w:history="1">
        <w:r>
          <w:rPr>
            <w:rFonts w:ascii="仿宋" w:eastAsia="仿宋" w:hAnsi="仿宋" w:cs="仿宋" w:hint="eastAsia"/>
            <w:lang w:eastAsia="zh-CN"/>
          </w:rPr>
          <w:t>十三、战略退出计划</w:t>
        </w:r>
        <w:r>
          <w:tab/>
        </w:r>
        <w:r>
          <w:fldChar w:fldCharType="begin"/>
        </w:r>
        <w:r>
          <w:instrText xml:space="preserve"> PAGEREF _Toc11830 \h </w:instrText>
        </w:r>
        <w:r>
          <w:fldChar w:fldCharType="separate"/>
        </w:r>
        <w:r>
          <w:t>57</w:t>
        </w:r>
        <w:r>
          <w:fldChar w:fldCharType="end"/>
        </w:r>
      </w:hyperlink>
    </w:p>
    <w:p>
      <w:pPr>
        <w:pStyle w:val="TOC2"/>
        <w:tabs>
          <w:tab w:val="right" w:leader="dot" w:pos="8306"/>
        </w:tabs>
      </w:pPr>
      <w:hyperlink w:anchor="_Toc31158" w:history="1">
        <w:r>
          <w:rPr>
            <w:rFonts w:ascii="仿宋" w:eastAsia="仿宋" w:hAnsi="仿宋" w:cs="仿宋" w:hint="eastAsia"/>
            <w:lang w:eastAsia="zh-CN"/>
          </w:rPr>
          <w:t>(一)、口腔清爽剂项目退出战略</w:t>
        </w:r>
        <w:r>
          <w:tab/>
        </w:r>
        <w:r>
          <w:fldChar w:fldCharType="begin"/>
        </w:r>
        <w:r>
          <w:instrText xml:space="preserve"> PAGEREF _Toc31158 \h </w:instrText>
        </w:r>
        <w:r>
          <w:fldChar w:fldCharType="separate"/>
        </w:r>
        <w:r>
          <w:t>57</w:t>
        </w:r>
        <w:r>
          <w:fldChar w:fldCharType="end"/>
        </w:r>
      </w:hyperlink>
    </w:p>
    <w:p>
      <w:pPr>
        <w:pStyle w:val="TOC2"/>
        <w:tabs>
          <w:tab w:val="right" w:leader="dot" w:pos="8306"/>
        </w:tabs>
      </w:pPr>
      <w:hyperlink w:anchor="_Toc7823" w:history="1">
        <w:r>
          <w:rPr>
            <w:rFonts w:ascii="仿宋" w:eastAsia="仿宋" w:hAnsi="仿宋" w:cs="仿宋" w:hint="eastAsia"/>
            <w:lang w:eastAsia="zh-CN"/>
          </w:rPr>
          <w:t>(二)、潜在退出方式</w:t>
        </w:r>
        <w:r>
          <w:tab/>
        </w:r>
        <w:r>
          <w:fldChar w:fldCharType="begin"/>
        </w:r>
        <w:r>
          <w:instrText xml:space="preserve"> PAGEREF _Toc7823 \h </w:instrText>
        </w:r>
        <w:r>
          <w:fldChar w:fldCharType="separate"/>
        </w:r>
        <w:r>
          <w:t>58</w:t>
        </w:r>
        <w:r>
          <w:fldChar w:fldCharType="end"/>
        </w:r>
      </w:hyperlink>
    </w:p>
    <w:p>
      <w:pPr>
        <w:pStyle w:val="TOC2"/>
        <w:tabs>
          <w:tab w:val="right" w:leader="dot" w:pos="8306"/>
        </w:tabs>
      </w:pPr>
      <w:hyperlink w:anchor="_Toc23910" w:history="1">
        <w:r>
          <w:rPr>
            <w:rFonts w:ascii="仿宋" w:eastAsia="仿宋" w:hAnsi="仿宋" w:cs="仿宋" w:hint="eastAsia"/>
            <w:lang w:eastAsia="zh-CN"/>
          </w:rPr>
          <w:t>(三)、退出时机与条件</w:t>
        </w:r>
        <w:r>
          <w:tab/>
        </w:r>
        <w:r>
          <w:fldChar w:fldCharType="begin"/>
        </w:r>
        <w:r>
          <w:instrText xml:space="preserve"> PAGEREF _Toc23910 \h </w:instrText>
        </w:r>
        <w:r>
          <w:fldChar w:fldCharType="separate"/>
        </w:r>
        <w:r>
          <w:t>59</w:t>
        </w:r>
        <w:r>
          <w:fldChar w:fldCharType="end"/>
        </w:r>
      </w:hyperlink>
    </w:p>
    <w:p>
      <w:pPr>
        <w:pStyle w:val="TOC2"/>
        <w:tabs>
          <w:tab w:val="right" w:leader="dot" w:pos="8306"/>
        </w:tabs>
      </w:pPr>
      <w:hyperlink w:anchor="_Toc3691" w:history="1">
        <w:r>
          <w:rPr>
            <w:rFonts w:ascii="仿宋" w:eastAsia="仿宋" w:hAnsi="仿宋" w:cs="仿宋" w:hint="eastAsia"/>
            <w:lang w:eastAsia="zh-CN"/>
          </w:rPr>
          <w:t>(四)、投资者回报与退出</w:t>
        </w:r>
        <w:r>
          <w:tab/>
        </w:r>
        <w:r>
          <w:fldChar w:fldCharType="begin"/>
        </w:r>
        <w:r>
          <w:instrText xml:space="preserve"> PAGEREF _Toc3691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2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报告是关于口腔清爽剂项目运营管理的评价分析，通过对口腔清爽剂项目的关键指标和运营流程进行细致分析，旨在发现问题和优化运营效率。本报告采用系统性的方法和数据驱动的分析手段，深入剖析项目的运营状况，并提供可行的改进措施。此报告仅供学习交流使用，不可做为商业用途。</w:t>
      </w:r>
    </w:p>
    <w:p>
      <w:pPr>
        <w:pStyle w:val="Heading1"/>
        <w:ind w:firstLine="560" w:firstLineChars="200"/>
        <w:rPr>
          <w:rFonts w:ascii="仿宋" w:eastAsia="仿宋" w:hAnsi="仿宋" w:cs="仿宋" w:hint="eastAsia"/>
          <w:sz w:val="28"/>
          <w:lang w:eastAsia="zh-CN"/>
        </w:rPr>
      </w:pPr>
      <w:bookmarkStart w:id="2" w:name="_Toc484"/>
      <w:r>
        <w:rPr>
          <w:rFonts w:ascii="仿宋" w:eastAsia="仿宋" w:hAnsi="仿宋" w:cs="仿宋" w:hint="eastAsia"/>
          <w:sz w:val="28"/>
          <w:lang w:eastAsia="zh-CN"/>
        </w:rPr>
        <w:t>一、口腔清爽剂项目基本情况</w:t>
      </w:r>
      <w:bookmarkEnd w:id="2"/>
    </w:p>
    <w:p>
      <w:pPr>
        <w:pStyle w:val="Heading2"/>
        <w:rPr>
          <w:rFonts w:ascii="仿宋" w:eastAsia="仿宋" w:hAnsi="仿宋" w:cs="仿宋" w:hint="eastAsia"/>
          <w:lang w:eastAsia="zh-CN"/>
        </w:rPr>
      </w:pPr>
      <w:bookmarkStart w:id="3" w:name="_Toc29013"/>
      <w:r>
        <w:rPr>
          <w:rFonts w:ascii="仿宋" w:eastAsia="仿宋" w:hAnsi="仿宋" w:cs="仿宋" w:hint="eastAsia"/>
          <w:lang w:eastAsia="zh-CN"/>
        </w:rPr>
        <w:t>(一)、口腔清爽剂项目名称及口腔清爽剂项目单位</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一、口腔清爽剂项目名称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口腔清爽剂项目名称：XXX口腔清爽剂项目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二、口腔清爽剂项目单位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口腔清爽剂项目单位：XXX有限公司</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有限公司是一家经过合法注册的企业，总部位于[总部所在地]。公司的法定代表人为[法定代表人姓名]，具有丰富的行业经验。公司专注于[公司主要业务领域]，致力于提供高质量的产品和服务。公司的联系地址为[公司地址]，联系电话为[公司电话]，电子邮件为[公司电子邮件]。公司以其稳定的发展和卓越的绩效而闻名，为实施XXX口腔清爽剂项目提供坚实的支持和保障。</w:t>
      </w:r>
    </w:p>
    <w:p>
      <w:pPr>
        <w:pStyle w:val="Heading2"/>
        <w:ind w:firstLine="560" w:firstLineChars="200"/>
        <w:rPr>
          <w:rFonts w:ascii="仿宋" w:eastAsia="仿宋" w:hAnsi="仿宋" w:cs="仿宋" w:hint="eastAsia"/>
          <w:sz w:val="28"/>
          <w:lang w:eastAsia="zh-CN"/>
        </w:rPr>
      </w:pPr>
      <w:bookmarkStart w:id="4" w:name="_Toc19377"/>
      <w:r>
        <w:rPr>
          <w:rFonts w:ascii="仿宋" w:eastAsia="仿宋" w:hAnsi="仿宋" w:cs="仿宋" w:hint="eastAsia"/>
          <w:sz w:val="28"/>
          <w:lang w:eastAsia="zh-CN"/>
        </w:rPr>
        <w:t>(二)、口腔清爽剂项目建设地点</w:t>
      </w:r>
      <w:bookmarkEnd w:id="4"/>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轮口腔清爽剂项目选址中，我们的目标地位于待定地点，拟定占地约XXXX亩的土地面积。此口腔清爽剂项目选址的独特之处在于其地理位置极为优越，交通便捷，而且周边公用设施如电力、供水、排水和通讯等已完备，为本口腔清爽剂项目的建设提供了理想的基础条件。因此，我们认为此地点是本期口腔清爽剂项目的最佳选址。</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一区域的地理位置优越，靠近重要的交通干道，有利于原材料和成品的运输，同时，通讯便捷，有助于及时反馈产品市场信息。此外，对各种设施用地进行统筹安排，将提高土地综合利用效率，同时，采用先进的工艺技术和设备，以达到“节约能源、节约土地资源”的目标。</w:t>
      </w:r>
    </w:p>
    <w:p>
      <w:pPr>
        <w:pStyle w:val="Heading2"/>
        <w:ind w:firstLine="560" w:firstLineChars="200"/>
        <w:rPr>
          <w:rFonts w:ascii="仿宋" w:eastAsia="仿宋" w:hAnsi="仿宋" w:cs="仿宋" w:hint="eastAsia"/>
          <w:sz w:val="28"/>
          <w:lang w:eastAsia="zh-CN"/>
        </w:rPr>
      </w:pPr>
      <w:bookmarkStart w:id="5" w:name="_Toc22019"/>
      <w:r>
        <w:rPr>
          <w:rFonts w:ascii="仿宋" w:eastAsia="仿宋" w:hAnsi="仿宋" w:cs="仿宋" w:hint="eastAsia"/>
          <w:sz w:val="28"/>
          <w:lang w:eastAsia="zh-CN"/>
        </w:rPr>
        <w:t>(三)、调查与分析的范围</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本报告综合研究和分析了以下口腔清爽剂项目建设相关方面的内容，以为有关部门的决策和口腔清爽剂项目建设提供准确可靠的参考依据：</w:t>
      </w:r>
    </w:p>
    <w:p>
      <w:pPr>
        <w:ind w:firstLine="560" w:firstLineChars="200"/>
        <w:rPr>
          <w:rFonts w:ascii="仿宋" w:eastAsia="仿宋" w:hAnsi="仿宋" w:cs="仿宋" w:hint="eastAsia"/>
          <w:sz w:val="28"/>
        </w:rPr>
      </w:pPr>
      <w:r>
        <w:rPr>
          <w:rFonts w:ascii="仿宋" w:eastAsia="仿宋" w:hAnsi="仿宋" w:cs="仿宋" w:hint="eastAsia"/>
          <w:sz w:val="28"/>
          <w:lang w:eastAsia="zh-CN"/>
        </w:rPr>
        <w:t>1. 口腔清爽剂项目建设的背景和概况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市场需求的预测和建设必要性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建设条件的评估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4. 工程技术方案的详细描述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5. 口腔清爽剂项目的组织管理和劳动定员</w:t>
      </w:r>
    </w:p>
    <w:p>
      <w:pPr>
        <w:ind w:firstLine="560" w:firstLineChars="200"/>
        <w:rPr>
          <w:rFonts w:ascii="仿宋" w:eastAsia="仿宋" w:hAnsi="仿宋" w:cs="仿宋" w:hint="eastAsia"/>
          <w:sz w:val="28"/>
        </w:rPr>
      </w:pPr>
      <w:r>
        <w:rPr>
          <w:rFonts w:ascii="仿宋" w:eastAsia="仿宋" w:hAnsi="仿宋" w:cs="仿宋" w:hint="eastAsia"/>
          <w:sz w:val="28"/>
          <w:lang w:eastAsia="zh-CN"/>
        </w:rPr>
        <w:t>6. 口腔清爽剂项目实施计划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7. 环境保护和消防安全措施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8. 口腔清爽剂项目招投标方案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9. 投资估算与资金筹措计划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10. 口腔清爽剂项目效益的全面评价</w:t>
      </w:r>
    </w:p>
    <w:p>
      <w:pPr>
        <w:pStyle w:val="Heading2"/>
        <w:ind w:firstLine="560" w:firstLineChars="200"/>
        <w:rPr>
          <w:rFonts w:ascii="仿宋" w:eastAsia="仿宋" w:hAnsi="仿宋" w:cs="仿宋" w:hint="eastAsia"/>
          <w:sz w:val="28"/>
          <w:lang w:eastAsia="zh-CN"/>
        </w:rPr>
      </w:pPr>
      <w:bookmarkStart w:id="6" w:name="_Toc28812"/>
      <w:r>
        <w:rPr>
          <w:rFonts w:ascii="仿宋" w:eastAsia="仿宋" w:hAnsi="仿宋" w:cs="仿宋" w:hint="eastAsia"/>
          <w:sz w:val="28"/>
          <w:lang w:eastAsia="zh-CN"/>
        </w:rPr>
        <w:t>(四)、参考依据和技术原则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编制依据和技术原则是为了确保口腔清爽剂项目的顺利进行，以满足国家政策和地区规划的要求，我们明确了以下原则：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编制依据:</w:t>
      </w:r>
    </w:p>
    <w:p>
      <w:pPr>
        <w:ind w:firstLine="560" w:firstLineChars="200"/>
        <w:rPr>
          <w:rFonts w:ascii="仿宋" w:eastAsia="仿宋" w:hAnsi="仿宋" w:cs="仿宋" w:hint="eastAsia"/>
          <w:sz w:val="28"/>
        </w:rPr>
      </w:pPr>
      <w:r>
        <w:rPr>
          <w:rFonts w:ascii="仿宋" w:eastAsia="仿宋" w:hAnsi="仿宋" w:cs="仿宋" w:hint="eastAsia"/>
          <w:sz w:val="28"/>
          <w:lang w:eastAsia="zh-CN"/>
        </w:rPr>
        <w:t>1. 本口腔清爽剂项目的创建基于详细的口腔清爽剂项目建议书，确保了口腔清爽剂项目的基础和可行性。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我们得到了相关部门对口腔清爽剂项目建议书的明确批复，确保了口腔清爽剂项目的合法性。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口腔清爽剂项目的地点与相关产业发展规划一致，满足地区产业需求。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4. 口腔清爽剂项目承办单位的可行性研究报告提供了口腔清爽剂项目实施的明确指导。</w:t>
      </w:r>
    </w:p>
    <w:p>
      <w:pPr>
        <w:ind w:firstLine="560" w:firstLineChars="200"/>
        <w:rPr>
          <w:rFonts w:ascii="仿宋" w:eastAsia="仿宋" w:hAnsi="仿宋" w:cs="仿宋" w:hint="eastAsia"/>
          <w:sz w:val="28"/>
        </w:rPr>
      </w:pPr>
      <w:r>
        <w:rPr>
          <w:rFonts w:ascii="仿宋" w:eastAsia="仿宋" w:hAnsi="仿宋" w:cs="仿宋" w:hint="eastAsia"/>
          <w:sz w:val="28"/>
          <w:lang w:eastAsia="zh-CN"/>
        </w:rPr>
        <w:t>5. 口腔清爽剂项目承办单位提供了其他相关资料，用于支持口腔清爽剂项目的具体实施。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技术原则:</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口腔清爽剂项目建设必须遵循国家政策和法规，符合国家产业政策，同时满足地区规划的要求。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我们将采用最先进、高效的工艺技术，确保口腔清爽剂项目的可持续运行，并最大程度地减少资源浪费和环境影响。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3. 我们将确保口腔清爽剂项目产品在市场上具备竞争力，不仅在性能上，也在价格方面具备竞争优势。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4. 我们高度重视环境保护、安全生产和工业卫生，确保口腔清爽剂项目运行安全，最小化环境影响。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5. 污染物的排放将符合国家标准，以保护环境并维护员工健康。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6. 口腔清爽剂项目规划要满足未来发展需求，确保口腔清爽剂项目具备扩展和升级的潜力。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7. 我们将以市场为导向，进行全面市场调研，以最大程度减少口腔清爽剂项目建设投资。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8. 口腔清爽剂项目将依靠科学和实际经验，全面评估口腔清爽剂项目的经济效益，确保口腔清爽剂项目可持续盈利。</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这些原则将成为口腔清爽剂项目实施的指导原则，以确保口腔清爽剂项目能够满足政策和市场需求，同时确保口腔清爽剂项目的环保和安全。</w:t>
      </w:r>
    </w:p>
    <w:p>
      <w:pPr>
        <w:pStyle w:val="Heading2"/>
        <w:ind w:firstLine="560" w:firstLineChars="200"/>
        <w:rPr>
          <w:rFonts w:ascii="仿宋" w:eastAsia="仿宋" w:hAnsi="仿宋" w:cs="仿宋" w:hint="eastAsia"/>
          <w:sz w:val="28"/>
          <w:lang w:eastAsia="zh-CN"/>
        </w:rPr>
      </w:pPr>
      <w:bookmarkStart w:id="7" w:name="_Toc9060"/>
      <w:r>
        <w:rPr>
          <w:rFonts w:ascii="仿宋" w:eastAsia="仿宋" w:hAnsi="仿宋" w:cs="仿宋" w:hint="eastAsia"/>
          <w:sz w:val="28"/>
          <w:lang w:eastAsia="zh-CN"/>
        </w:rPr>
        <w:t>(五)、规模和范围</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口腔清爽剂项目总占地面积为XX平方米，相当于约XX亩的土地。预计场区规划的总建筑面积将达到XX平方米，其中包括生产工程占XX平方米，仓储工程占XX平方米，行政办公及生活服务设施占XX平方米，以及公共工程占XX平方米。口腔清爽剂项目建成后，预计将实现年产XX的生产能力。这一规模将有助于满足市场需求，提高竞争力，并为未来的发展提供足够的空间。</w:t>
      </w:r>
    </w:p>
    <w:p>
      <w:pPr>
        <w:pStyle w:val="Heading2"/>
        <w:ind w:firstLine="560" w:firstLineChars="200"/>
        <w:rPr>
          <w:rFonts w:ascii="仿宋" w:eastAsia="仿宋" w:hAnsi="仿宋" w:cs="仿宋" w:hint="eastAsia"/>
          <w:sz w:val="28"/>
          <w:lang w:eastAsia="zh-CN"/>
        </w:rPr>
      </w:pPr>
      <w:bookmarkStart w:id="8" w:name="_Toc14003"/>
      <w:r>
        <w:rPr>
          <w:rFonts w:ascii="仿宋" w:eastAsia="仿宋" w:hAnsi="仿宋" w:cs="仿宋" w:hint="eastAsia"/>
          <w:sz w:val="28"/>
          <w:lang w:eastAsia="zh-CN"/>
        </w:rPr>
        <w:t>(六)、口腔清爽剂项目建设进展</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口腔清爽剂项目的建设进度将按以下时间表展开：</w:t>
      </w:r>
    </w:p>
    <w:p>
      <w:pPr>
        <w:ind w:firstLine="560" w:firstLineChars="200"/>
        <w:rPr>
          <w:rFonts w:ascii="仿宋" w:eastAsia="仿宋" w:hAnsi="仿宋" w:cs="仿宋" w:hint="eastAsia"/>
          <w:sz w:val="28"/>
        </w:rPr>
      </w:pPr>
      <w:r>
        <w:rPr>
          <w:rFonts w:ascii="仿宋" w:eastAsia="仿宋" w:hAnsi="仿宋" w:cs="仿宋" w:hint="eastAsia"/>
          <w:sz w:val="28"/>
          <w:lang w:eastAsia="zh-CN"/>
        </w:rPr>
        <w:t>1. 前期准备阶段：口腔清爽剂项目前期准备工作已经开始，包括规划、设计、审批、土地准备等。这个阶段预计将在接下来的XX个月内完成。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2. 基础设施建设：一旦前期准备工作完成，将立即开始基础设施建设，包括道路、水电供应、污水处理等。这个阶段预计将在接下来的XX个月内完成。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3. 主体工程建设：主体工程包括生产工程、仓储工程等，将在基础设施完成后展开。预计将在接下来的XX个月内完成。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4. 设备采购和安装：口腔清爽剂项目所需的设备将在主体工程完成后采购和安装。这个阶段预计将在接下来的XX个月内完成。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环保设施建设：口腔清爽剂项目将注重环保，包括污染防治设施和噪声控制设施的建设。这个阶段预计将在接下来的XX个月内完成。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6. 系统测试与调试：在主体工程和设备安装完成后，将进行系统测试和调试，以确保一切正常运行。这个阶段预计将在接下来的XX个月内完成。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7. 试生产与调整：试生产阶段将在系统测试与调试后展开，以确保生产流程的平稳运行。这个阶段预计将在接下来的XX个月内完成。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8. 正式投产：一旦试生产和调整完成，口腔清爽剂项目将正式投入运营，预计将在接下来的XX个月内实现。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请注意，以上时间表仅供参考，具体的建设进度将受到多种因素的影响，包括天气、供应链、政策变化等。口腔清爽剂项目管理团队将密切监视进度，以确保口腔清爽剂项目按计划进行。</w:t>
      </w:r>
    </w:p>
    <w:p>
      <w:pPr>
        <w:pStyle w:val="Heading2"/>
        <w:ind w:firstLine="560" w:firstLineChars="200"/>
        <w:rPr>
          <w:rFonts w:ascii="仿宋" w:eastAsia="仿宋" w:hAnsi="仿宋" w:cs="仿宋" w:hint="eastAsia"/>
          <w:sz w:val="28"/>
          <w:lang w:eastAsia="zh-CN"/>
        </w:rPr>
      </w:pPr>
      <w:bookmarkStart w:id="9" w:name="_Toc8113"/>
      <w:r>
        <w:rPr>
          <w:rFonts w:ascii="仿宋" w:eastAsia="仿宋" w:hAnsi="仿宋" w:cs="仿宋" w:hint="eastAsia"/>
          <w:sz w:val="28"/>
          <w:lang w:eastAsia="zh-CN"/>
        </w:rPr>
        <w:t>(七)、原材料与设备需求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原辅材料：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1. 原材料1：用于生产主要产品的基础原材料，质量必须稳定，满足产品制造要求。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原材料2：辅助产品制造过程中所需的原材料，以提高产品的性能和质量。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3. 包装材料：用于包装和运输成品产品，确保产品在运输和储存中不受损坏。</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环保材料：用于污染控制和环境保护设施的建设，包括净化剂和过滤材料等。</w:t>
      </w:r>
    </w:p>
    <w:p>
      <w:pPr>
        <w:ind w:firstLine="560" w:firstLineChars="200"/>
        <w:rPr>
          <w:rFonts w:ascii="仿宋" w:eastAsia="仿宋" w:hAnsi="仿宋" w:cs="仿宋" w:hint="eastAsia"/>
          <w:sz w:val="28"/>
        </w:rPr>
      </w:pPr>
      <w:r>
        <w:rPr>
          <w:rFonts w:ascii="仿宋" w:eastAsia="仿宋" w:hAnsi="仿宋" w:cs="仿宋" w:hint="eastAsia"/>
          <w:sz w:val="28"/>
          <w:lang w:eastAsia="zh-CN"/>
        </w:rPr>
        <w:t>5. 安全材料：用于建设和维护安全设施的原材料，以确保员工和设备的安全。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1. 生产设备：包括生产线、机械设备和自动化系统，用于产品的生产和制造。</w:t>
      </w:r>
    </w:p>
    <w:p>
      <w:pPr>
        <w:ind w:firstLine="560" w:firstLineChars="200"/>
        <w:rPr>
          <w:rFonts w:ascii="仿宋" w:eastAsia="仿宋" w:hAnsi="仿宋" w:cs="仿宋" w:hint="eastAsia"/>
          <w:sz w:val="28"/>
        </w:rPr>
      </w:pPr>
      <w:r>
        <w:rPr>
          <w:rFonts w:ascii="仿宋" w:eastAsia="仿宋" w:hAnsi="仿宋" w:cs="仿宋" w:hint="eastAsia"/>
          <w:sz w:val="28"/>
          <w:lang w:eastAsia="zh-CN"/>
        </w:rPr>
        <w:t>2. 仓储设备：用于原材料和成品产品的储存和管理，包括仓储架、叉车等。</w:t>
      </w:r>
    </w:p>
    <w:p>
      <w:pPr>
        <w:ind w:firstLine="560" w:firstLineChars="200"/>
        <w:rPr>
          <w:rFonts w:ascii="仿宋" w:eastAsia="仿宋" w:hAnsi="仿宋" w:cs="仿宋" w:hint="eastAsia"/>
          <w:sz w:val="28"/>
        </w:rPr>
      </w:pPr>
      <w:r>
        <w:rPr>
          <w:rFonts w:ascii="仿宋" w:eastAsia="仿宋" w:hAnsi="仿宋" w:cs="仿宋" w:hint="eastAsia"/>
          <w:sz w:val="28"/>
          <w:lang w:eastAsia="zh-CN"/>
        </w:rPr>
        <w:t>3. 办公设备：用于公司办公和管理工作，包括计算机、打印机、复印机等。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环保设备：用于污染控制和环境保护，包括废水处理设备、废气净化设备等。</w:t>
      </w:r>
    </w:p>
    <w:p>
      <w:pPr>
        <w:ind w:firstLine="560" w:firstLineChars="200"/>
        <w:rPr>
          <w:rFonts w:ascii="仿宋" w:eastAsia="仿宋" w:hAnsi="仿宋" w:cs="仿宋" w:hint="eastAsia"/>
          <w:sz w:val="28"/>
        </w:rPr>
      </w:pPr>
      <w:r>
        <w:rPr>
          <w:rFonts w:ascii="仿宋" w:eastAsia="仿宋" w:hAnsi="仿宋" w:cs="仿宋" w:hint="eastAsia"/>
          <w:sz w:val="28"/>
          <w:lang w:eastAsia="zh-CN"/>
        </w:rPr>
        <w:t>5. 安全设备：用于保障员工和设备安全的设备，包括监控摄像头、安全警报系统等。</w:t>
      </w:r>
    </w:p>
    <w:p>
      <w:pPr>
        <w:ind w:firstLine="560" w:firstLineChars="200"/>
        <w:rPr>
          <w:rFonts w:ascii="仿宋" w:eastAsia="仿宋" w:hAnsi="仿宋" w:cs="仿宋" w:hint="eastAsia"/>
          <w:sz w:val="28"/>
        </w:rPr>
      </w:pPr>
      <w:r>
        <w:rPr>
          <w:rFonts w:ascii="仿宋" w:eastAsia="仿宋" w:hAnsi="仿宋" w:cs="仿宋" w:hint="eastAsia"/>
          <w:sz w:val="28"/>
          <w:lang w:eastAsia="zh-CN"/>
        </w:rPr>
        <w:t>6. 通信设备：用于内部和外部沟通的设备，包括电话系统、网络设备等。</w:t>
      </w:r>
    </w:p>
    <w:p>
      <w:pPr>
        <w:ind w:firstLine="560" w:firstLineChars="200"/>
        <w:rPr>
          <w:rFonts w:ascii="仿宋" w:eastAsia="仿宋" w:hAnsi="仿宋" w:cs="仿宋" w:hint="eastAsia"/>
          <w:sz w:val="28"/>
        </w:rPr>
      </w:pPr>
      <w:r>
        <w:rPr>
          <w:rFonts w:ascii="仿宋" w:eastAsia="仿宋" w:hAnsi="仿宋" w:cs="仿宋" w:hint="eastAsia"/>
          <w:sz w:val="28"/>
          <w:lang w:eastAsia="zh-CN"/>
        </w:rPr>
        <w:t>以上是一般口腔清爽剂项目可能使用的原辅材料和设备的类别。具体的原辅材料和设备将根据口腔清爽剂项目的性质和需求进行进一步细化和确定，以满足口腔清爽剂项目建设和运营的需要。口腔清爽剂项目管理团队将负责采购、管理和维护这些原辅材料和设备，以确保口腔清爽剂项目的顺利进行。</w:t>
      </w:r>
    </w:p>
    <w:p>
      <w:pPr>
        <w:pStyle w:val="Heading2"/>
        <w:ind w:firstLine="560" w:firstLineChars="200"/>
        <w:rPr>
          <w:rFonts w:ascii="仿宋" w:eastAsia="仿宋" w:hAnsi="仿宋" w:cs="仿宋" w:hint="eastAsia"/>
          <w:sz w:val="28"/>
          <w:lang w:eastAsia="zh-CN"/>
        </w:rPr>
      </w:pPr>
      <w:bookmarkStart w:id="10" w:name="_Toc18596"/>
      <w:r>
        <w:rPr>
          <w:rFonts w:ascii="仿宋" w:eastAsia="仿宋" w:hAnsi="仿宋" w:cs="仿宋" w:hint="eastAsia"/>
          <w:sz w:val="28"/>
          <w:lang w:eastAsia="zh-CN"/>
        </w:rPr>
        <w:t>(八)、环境影响与可行性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口腔清爽剂项目的建设和运营将对环境产生一定的影响，包括以下几个方面的考虑：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气环境影响：口腔清爽剂项目的运营可能会导致排放物质进入大气，包括废气和粉尘。因此，必须采取适当的控制措施，确保废气排放符合国家和地方的排放标准。这可能涉及使用废气净化设备，定期检查和维护设备，以减少对大气环境的不利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水环境影响：口腔清爽剂项目的运营可能产生废水排放，这些废水必须经过处理，以确保水质达到相关的排放标准。必须建立合适的废水处理系统，包括废水处理设备和设施。此外，口腔清爽剂项目的用水需求也需要充分考虑，以确保充足的水资源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固体废弃物环境影响：口腔清爽剂项目的运营可能产生各种固体废弃物，如废渣、废弃包装材料等。必须建立妥善的废弃物管理系统，包括分类、收集、处理和处置。回收和再利用固体废弃物也应成为一个重要的环境管理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噪声环境影响：口腔清爽剂项目的设备和机械设备可能会产生噪音，对周围环境和社区居民产生影响。应采取噪音控制措施，如声屏障、隔音设备等，以减少噪音水平，确保环境中的噪音水平在可接受范围内。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生态环境影响：口腔清爽剂项目的建设和运营可能对周围的生态环境产生影响，如土壤质量、植被和野生动植物。必须采取保护措施，以减少对生态系统的破坏，并在可能的情况下进行生态修复。</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安全环境影响：口腔清爽剂项目的运营可能涉及危险化学品或其他安全风险。因此，必须建立紧急应对计划和设施，以应对潜在的事故和紧急情况，以最大程度地减少安全环境风险。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口腔清爽剂项目的环境影响需要进行详细的评估和管理，以确保口腔清爽剂项目在建设和运营过程中对环境的影响降到最低。这将需要制定相应的环境管理计划，遵守国家和地方环境法规，并定期进行环境监测和报告，以确保口腔清爽剂项目的环境表现合规。</w:t>
      </w:r>
    </w:p>
    <w:p>
      <w:pPr>
        <w:pStyle w:val="Heading2"/>
        <w:ind w:firstLine="560" w:firstLineChars="200"/>
        <w:rPr>
          <w:rFonts w:ascii="仿宋" w:eastAsia="仿宋" w:hAnsi="仿宋" w:cs="仿宋" w:hint="eastAsia"/>
          <w:sz w:val="28"/>
          <w:lang w:eastAsia="zh-CN"/>
        </w:rPr>
      </w:pPr>
      <w:bookmarkStart w:id="11" w:name="_Toc31730"/>
      <w:r>
        <w:rPr>
          <w:rFonts w:ascii="仿宋" w:eastAsia="仿宋" w:hAnsi="仿宋" w:cs="仿宋" w:hint="eastAsia"/>
          <w:sz w:val="28"/>
          <w:lang w:eastAsia="zh-CN"/>
        </w:rPr>
        <w:t>(九)、预计投资成本</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（一）口腔清爽剂项目总投资构成分析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口腔清爽剂项目总投资主要包括建设投资、建设期利息和流动资金。根据慎重的财务估算，口腔清爽剂项目的总投资为XXX万元。具体构成如下：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 建设投资：口腔清爽剂项目的建设投资占总投资的XXX%，共计XXX万元。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建设期利息：建设期利息占总投资的XXX%，总额为XXX万元。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流动资金：流动资金在总投资中占XXX%，金额为XXX万元。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（二）建设投资构成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口腔清爽剂项目的建设投资总额为XXX万元，主要包括以下三个方面的费用：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1. 工程费用：工程费用占建设投资的XXX%，总计XXX万元，主要用于口腔清爽剂项目的基础设施和设备建设。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工程建设其他费用：这部分费用为XXX万元，占建设投资的XXX%，包括建设期间的材料采购、施工管理等其他相关费用。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 预备费：口腔清爽剂项目预备费为XXX万元，占建设投资的XXX%，用于应对建设期间可能出现的不确定因素和紧急情况。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以上构成分析对口腔清爽剂项目的财务计划和资金筹措提供了重要的参考依据，以确保口腔清爽剂项目能够按计划进行并达到预期的效益。</w:t>
      </w:r>
    </w:p>
    <w:p>
      <w:pPr>
        <w:pStyle w:val="Heading2"/>
        <w:ind w:firstLine="560" w:firstLineChars="200"/>
        <w:rPr>
          <w:rFonts w:ascii="仿宋" w:eastAsia="仿宋" w:hAnsi="仿宋" w:cs="仿宋" w:hint="eastAsia"/>
          <w:sz w:val="28"/>
          <w:lang w:eastAsia="zh-CN"/>
        </w:rPr>
      </w:pPr>
      <w:bookmarkStart w:id="12" w:name="_Toc2500"/>
      <w:r>
        <w:rPr>
          <w:rFonts w:ascii="仿宋" w:eastAsia="仿宋" w:hAnsi="仿宋" w:cs="仿宋" w:hint="eastAsia"/>
          <w:sz w:val="28"/>
          <w:lang w:eastAsia="zh-CN"/>
        </w:rPr>
        <w:t>(十)、1口腔清爽剂项目关键技术与经济指标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关键技术：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先进工艺技术： 口腔清爽剂项目采用先进的生产工艺技术，以确保产品质量和生产效率。这包括生产线的自动化程度、原材料加工技术、产品制造工艺等。</w:t>
      </w:r>
    </w:p>
    <w:p>
      <w:pPr>
        <w:ind w:firstLine="560" w:firstLineChars="200"/>
        <w:rPr>
          <w:rFonts w:ascii="仿宋" w:eastAsia="仿宋" w:hAnsi="仿宋" w:cs="仿宋" w:hint="eastAsia"/>
          <w:sz w:val="28"/>
        </w:rPr>
      </w:pPr>
      <w:r>
        <w:rPr>
          <w:rFonts w:ascii="仿宋" w:eastAsia="仿宋" w:hAnsi="仿宋" w:cs="仿宋" w:hint="eastAsia"/>
          <w:sz w:val="28"/>
          <w:lang w:eastAsia="zh-CN"/>
        </w:rPr>
        <w:t>2. 环保技术： 口腔清爽剂项目注重环境保护，采用先进的污染防治技术，以确保排放物在国家标准内，保护周边环境。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3. 节能技术： 口腔清爽剂项目引入节能技术，以减少能源消耗，提高生产效率，并减少能源成本。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4. 信息技术应用： 口腔清爽剂项目利用信息技术进行生产管理和质量控制，提高生产过程的可控性和可预测性。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根据细致的财务测算，一旦口腔清爽剂项目达到全面产能，预计每年的营业收入将达到XXX万元。综合计算口腔清爽剂项目的总成本和费用为XXX万元。在此基础上，纳税总额将达到XXX万元，净利润将达到XXX万元。</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口腔清爽剂项目的财务内部收益率（IRR）为XXX%，这表明口腔清爽剂项目的年均投资回报率相当可观。此外，口腔清爽剂项目的财务净现值（NPV）为XXX万元，这表明口腔清爽剂项目具有良好的净经济效益。最后，口腔清爽剂项目的全部投资回收期为XXX年，这意味着口腔清爽剂项目的初始投资将在较短时间内实现回收。</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这些财务指标表明该口腔清爽剂项目在财务上具有吸引力，有望取得可观的经济效益，同时也为投资者提供了可观的回报机会。</w:t>
      </w:r>
    </w:p>
    <w:p>
      <w:pPr>
        <w:pStyle w:val="Heading2"/>
        <w:ind w:firstLine="560" w:firstLineChars="200"/>
        <w:rPr>
          <w:rFonts w:ascii="仿宋" w:eastAsia="仿宋" w:hAnsi="仿宋" w:cs="仿宋" w:hint="eastAsia"/>
          <w:sz w:val="28"/>
          <w:lang w:eastAsia="zh-CN"/>
        </w:rPr>
      </w:pPr>
      <w:bookmarkStart w:id="13" w:name="_Toc4749"/>
      <w:r>
        <w:rPr>
          <w:rFonts w:ascii="仿宋" w:eastAsia="仿宋" w:hAnsi="仿宋" w:cs="仿宋" w:hint="eastAsia"/>
          <w:sz w:val="28"/>
          <w:lang w:eastAsia="zh-CN"/>
        </w:rPr>
        <w:t>(十一)、1总结与建议</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经分析，本期口腔清爽剂项目符合国家产业相关政策，口腔清爽剂项目建设及投产的各 项指标均表现较好，财务评价的各项指标均高于行业平均水平，口腔清爽剂项目 的社会效益、环境效益较好，因此，口腔清爽剂项目投资建设各项评价均可行。 建议口腔清爽剂项目建设过程中控制好成本，制定好口腔清爽剂项目的详细规划及资金使用 计划，加强口腔清爽剂项目建设期的建设管理及口腔清爽剂项目运营期的生产管理，特别是 加强产品生产的现金流管理，确保企业现金流充足，同时保证各产业 链及各工序之间的衔接，控制产品的次品率，赢得市场和打造企业良</w:t>
      </w:r>
    </w:p>
    <w:p>
      <w:pPr>
        <w:ind w:firstLine="560" w:firstLineChars="200"/>
        <w:rPr>
          <w:rFonts w:ascii="仿宋" w:eastAsia="仿宋" w:hAnsi="仿宋" w:cs="仿宋" w:hint="eastAsia"/>
          <w:sz w:val="28"/>
        </w:rPr>
      </w:pPr>
      <w:r>
        <w:rPr>
          <w:rFonts w:ascii="仿宋" w:eastAsia="仿宋" w:hAnsi="仿宋" w:cs="仿宋" w:hint="eastAsia"/>
          <w:sz w:val="28"/>
          <w:lang w:eastAsia="zh-CN"/>
        </w:rPr>
        <w:t>好发展的局面。</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9513"/>
      <w:r>
        <w:rPr>
          <w:rFonts w:ascii="仿宋" w:eastAsia="仿宋" w:hAnsi="仿宋" w:cs="仿宋" w:hint="eastAsia"/>
          <w:sz w:val="28"/>
          <w:lang w:eastAsia="zh-CN"/>
        </w:rPr>
        <w:t>二、运营与管理</w:t>
      </w:r>
      <w:bookmarkEnd w:id="14"/>
    </w:p>
    <w:p>
      <w:pPr>
        <w:pStyle w:val="Heading2"/>
        <w:rPr>
          <w:rFonts w:ascii="仿宋" w:eastAsia="仿宋" w:hAnsi="仿宋" w:cs="仿宋" w:hint="eastAsia"/>
          <w:lang w:eastAsia="zh-CN"/>
        </w:rPr>
      </w:pPr>
      <w:bookmarkStart w:id="15" w:name="_Toc23388"/>
      <w:r>
        <w:rPr>
          <w:rFonts w:ascii="仿宋" w:eastAsia="仿宋" w:hAnsi="仿宋" w:cs="仿宋" w:hint="eastAsia"/>
          <w:lang w:eastAsia="zh-CN"/>
        </w:rPr>
        <w:t>(一)、公司经营理念</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公司经营理念：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"以客户为中心，创造卓越品质。"</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这一经营理念强调以下几个核心价值观：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1. 客户至上： 我们的首要任务是满足客户的需求和期望。客户的满意度和信任是我们成功的关键。我们积极倾听客户的反馈，不断改进产品和服务，确保提供高质量的解决方案。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 品质卓越： 我们致力于追求卓越的品质。无论是产品还是服务，我们都不妥协于品质。通过不断的创新和精益生产，我们保证产品的卓越性能和可靠性。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团队合作： 我们相信协作和团队精神是成功的基础。我们鼓励员工之间的合作和知识分享，以促进创新和解决问题。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4. 社会责任： 我们认识到公司对社会和环境的责任。我们致力于可持续经营，降低环境影响，支持社区，并遵守道德和法规。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5. 员工发展： 我们为员工提供学习和成长的机会，鼓励他们不断提升技能和知识。我们认识到员工的成功是公司成功的基础。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6. 创新精神： 我们鼓励创新，不断寻求新的解决方案和机会。我们相信创新是持续成功的关键。</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这一经营理念是公司文化的基础，它指导我们的日常决策和行为，确保我们在市场竞争中脱颖而出，实现长期的成功。</w:t>
      </w:r>
    </w:p>
    <w:p>
      <w:pPr>
        <w:pStyle w:val="Heading2"/>
        <w:ind w:firstLine="560" w:firstLineChars="200"/>
        <w:rPr>
          <w:rFonts w:ascii="仿宋" w:eastAsia="仿宋" w:hAnsi="仿宋" w:cs="仿宋" w:hint="eastAsia"/>
          <w:sz w:val="28"/>
          <w:lang w:eastAsia="zh-CN"/>
        </w:rPr>
      </w:pPr>
      <w:bookmarkStart w:id="16" w:name="_Toc20447"/>
      <w:r>
        <w:rPr>
          <w:rFonts w:ascii="仿宋" w:eastAsia="仿宋" w:hAnsi="仿宋" w:cs="仿宋" w:hint="eastAsia"/>
          <w:sz w:val="28"/>
          <w:lang w:eastAsia="zh-CN"/>
        </w:rPr>
        <w:t>(二)、公司目标与职责</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公司目标：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实现持续增长：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我们的主要目标是实现业务的持续增长，扩大市场份额，提高盈利能力，确保公司的长期可持续性。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客户满意度： 我们致力于提供卓越的产品和服务，以满足客户的需求和期望，从而建立长期的客户关系。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3. 员工发展： 我们鼓励员工不断提升技能，提供职业发展机会，并创造一个积极的工作环境。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4. 社会责任： 我们承担社会和环境的责任，通过可持续经营和社区支持来回馈社会。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1. 提供高质量产品和服务： 我们的首要职责是提供高品质的产品和服务，确保客户的满意度。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2. 创新和研发： 我们不断进行研发和创新，以保持竞争力，开发新产品和技术。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3. 维护财务健康： 我们负责维护公司的财务健康，确保资金充足，提高效率，降低成本。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4. 社会和环境责任： 我们致力于降低环境影响，遵守法规，支持社区，并积极参与公益事业。</w:t>
      </w:r>
    </w:p>
    <w:p>
      <w:pPr>
        <w:ind w:firstLine="560" w:firstLineChars="200"/>
        <w:rPr>
          <w:rFonts w:ascii="仿宋" w:eastAsia="仿宋" w:hAnsi="仿宋" w:cs="仿宋" w:hint="eastAsia"/>
          <w:sz w:val="28"/>
        </w:rPr>
      </w:pPr>
      <w:r>
        <w:rPr>
          <w:rFonts w:ascii="仿宋" w:eastAsia="仿宋" w:hAnsi="仿宋" w:cs="仿宋" w:hint="eastAsia"/>
          <w:sz w:val="28"/>
          <w:lang w:eastAsia="zh-CN"/>
        </w:rPr>
        <w:t>5. 员工培训和发展： 我们提供员工培训和职业发展机会，帮助他们提升技能和知识。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 客户关系管理： 我们建立和维护客户关系，满足客户需求，了解市场动态。</w:t>
      </w:r>
    </w:p>
    <w:p>
      <w:pPr>
        <w:pStyle w:val="Heading2"/>
        <w:ind w:firstLine="560" w:firstLineChars="200"/>
        <w:rPr>
          <w:rFonts w:ascii="仿宋" w:eastAsia="仿宋" w:hAnsi="仿宋" w:cs="仿宋" w:hint="eastAsia"/>
          <w:sz w:val="28"/>
          <w:lang w:eastAsia="zh-CN"/>
        </w:rPr>
      </w:pPr>
      <w:bookmarkStart w:id="17" w:name="_Toc18800"/>
      <w:r>
        <w:rPr>
          <w:rFonts w:ascii="仿宋" w:eastAsia="仿宋" w:hAnsi="仿宋" w:cs="仿宋" w:hint="eastAsia"/>
          <w:sz w:val="28"/>
          <w:lang w:eastAsia="zh-CN"/>
        </w:rPr>
        <w:t>(三)、部门任务与权利</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销售部门：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销售部门的主要任务是制定销售策略，与客户建立联系，推动产品和服务的销售，实现销售目标。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销售部门有权制定销售计划、价格策略和促销活动，与客户谈判和签署销售合同。</w:t>
      </w:r>
    </w:p>
    <w:p>
      <w:pPr>
        <w:ind w:firstLine="560" w:firstLineChars="200"/>
        <w:rPr>
          <w:rFonts w:ascii="仿宋" w:eastAsia="仿宋" w:hAnsi="仿宋" w:cs="仿宋" w:hint="eastAsia"/>
          <w:sz w:val="28"/>
        </w:rPr>
      </w:pPr>
      <w:r>
        <w:rPr>
          <w:rFonts w:ascii="仿宋" w:eastAsia="仿宋" w:hAnsi="仿宋" w:cs="仿宋" w:hint="eastAsia"/>
          <w:sz w:val="28"/>
          <w:lang w:eastAsia="zh-CN"/>
        </w:rPr>
        <w:t>2. 生产部门：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生产部门负责生产公司的产品或提供服务。他们需要按时、按质生产产品。</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生产部门有权制定生产计划，购买必要的原材料和设备，确保生产线的运行顺畅。</w:t>
      </w:r>
    </w:p>
    <w:p>
      <w:pPr>
        <w:ind w:firstLine="560" w:firstLineChars="200"/>
        <w:rPr>
          <w:rFonts w:ascii="仿宋" w:eastAsia="仿宋" w:hAnsi="仿宋" w:cs="仿宋" w:hint="eastAsia"/>
          <w:sz w:val="28"/>
        </w:rPr>
      </w:pPr>
      <w:r>
        <w:rPr>
          <w:rFonts w:ascii="仿宋" w:eastAsia="仿宋" w:hAnsi="仿宋" w:cs="仿宋" w:hint="eastAsia"/>
          <w:sz w:val="28"/>
          <w:lang w:eastAsia="zh-CN"/>
        </w:rPr>
        <w:t>3. 财务部门：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财务部门负责管理公司的财务事务，包括会计、预算、财务报表等。</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财务部门有权审查公司的财务状况，制定预算，确保公司合法合规运营。</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人力资源部门：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人力资源部门负责招聘、培训、员工绩效管理和员工满意度。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人力资源部门有权招聘员工，制定培训计划，处理员工纠纷，并制定员工政策。</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5. 研发与创新部门：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研发与创新部门负责新产品研发、技术创新和持续改进。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研发与创新部门有权决定研发口腔清爽剂项目的优先级，分配研发资源，保护知识产权。</w:t>
      </w:r>
    </w:p>
    <w:p>
      <w:pPr>
        <w:ind w:firstLine="560" w:firstLineChars="200"/>
        <w:rPr>
          <w:rFonts w:ascii="仿宋" w:eastAsia="仿宋" w:hAnsi="仿宋" w:cs="仿宋" w:hint="eastAsia"/>
          <w:sz w:val="28"/>
        </w:rPr>
      </w:pPr>
      <w:r>
        <w:rPr>
          <w:rFonts w:ascii="仿宋" w:eastAsia="仿宋" w:hAnsi="仿宋" w:cs="仿宋" w:hint="eastAsia"/>
          <w:sz w:val="28"/>
          <w:lang w:eastAsia="zh-CN"/>
        </w:rPr>
        <w:t>6. 客户服务部门：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客户服务部门负责与客户建立联系，解决问题，提供支持和处理客户投诉。</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客户服务部门有权与客户联系，提供支持，提出建议以改进客户体验。</w:t>
      </w:r>
    </w:p>
    <w:p>
      <w:pPr>
        <w:ind w:firstLine="560" w:firstLineChars="200"/>
        <w:rPr>
          <w:rFonts w:ascii="仿宋" w:eastAsia="仿宋" w:hAnsi="仿宋" w:cs="仿宋" w:hint="eastAsia"/>
          <w:sz w:val="28"/>
        </w:rPr>
      </w:pPr>
      <w:r>
        <w:rPr>
          <w:rFonts w:ascii="仿宋" w:eastAsia="仿宋" w:hAnsi="仿宋" w:cs="仿宋" w:hint="eastAsia"/>
          <w:sz w:val="28"/>
          <w:lang w:eastAsia="zh-CN"/>
        </w:rPr>
        <w:t>7. 采购部门：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采购部门负责采购原材料、设备和服务，以满足生产和业务需求。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采购部门有权与供应商谈判、签署采购合同，确保物资的供应。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8. 市场营销部门：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市场营销部门负责市场研究、品牌推广、广告宣传以及制定市场策略。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市场营销部门有权进行市场调查，推广产品或服务，制定市场营销计划。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9. 管理层：</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管理层负责决策制定、公司战略、目标设定、资源分配、风险管理和绩效评估。</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管理层有权制定公司政策、战略，进行重大决策，指导部门领导执行战略。</w:t>
      </w:r>
    </w:p>
    <w:p>
      <w:pPr>
        <w:ind w:firstLine="560" w:firstLineChars="200"/>
        <w:rPr>
          <w:rFonts w:ascii="仿宋" w:eastAsia="仿宋" w:hAnsi="仿宋" w:cs="仿宋" w:hint="eastAsia"/>
          <w:sz w:val="28"/>
        </w:rPr>
      </w:pPr>
      <w:r>
        <w:rPr>
          <w:rFonts w:ascii="仿宋" w:eastAsia="仿宋" w:hAnsi="仿宋" w:cs="仿宋" w:hint="eastAsia"/>
          <w:sz w:val="28"/>
          <w:lang w:eastAsia="zh-CN"/>
        </w:rPr>
        <w:t>10. 管理员与行政人员：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管理员与行政人员负责公司内部运营和日常管理事务。</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管理员与行政人员有权制定内部管理政策、管理公司资产、安排员工的日常工作。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11. 技术支持部门：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技术支持部门负责提供产品或服务的技术支持、解决客户问题和维护技术设备。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技术支持部门有权与客户联系，解决技术问题，提供培训和维护服务。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12. 内审部门：</w:t>
      </w:r>
    </w:p>
    <w:p>
      <w:pPr>
        <w:ind w:firstLine="560" w:firstLineChars="200"/>
        <w:rPr>
          <w:rFonts w:ascii="仿宋" w:eastAsia="仿宋" w:hAnsi="仿宋" w:cs="仿宋" w:hint="eastAsia"/>
          <w:sz w:val="28"/>
        </w:rPr>
      </w:pPr>
      <w:r>
        <w:rPr>
          <w:rFonts w:ascii="仿宋" w:eastAsia="仿宋" w:hAnsi="仿宋" w:cs="仿宋" w:hint="eastAsia"/>
          <w:sz w:val="28"/>
          <w:lang w:eastAsia="zh-CN"/>
        </w:rPr>
        <w:t>任务： 内审部门负责审计和监督公司内部运营，确保合规性和有效性。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权利： 内审部门有权进行内部审计，发现违规行为，建议改进和提供监督。</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这些部门和职能共同构成了公司的组织架构，通过协作和合作，它们为公司的整体运营和成功做出贡献。每个部门的任务和权责都需要与公司的战略和目标保持一致，以确保协同工作，实现公司的长期发展计划。</w:t>
      </w:r>
    </w:p>
    <w:p>
      <w:pPr>
        <w:pStyle w:val="Heading2"/>
        <w:ind w:firstLine="560" w:firstLineChars="200"/>
        <w:rPr>
          <w:rFonts w:ascii="仿宋" w:eastAsia="仿宋" w:hAnsi="仿宋" w:cs="仿宋" w:hint="eastAsia"/>
          <w:sz w:val="28"/>
          <w:lang w:eastAsia="zh-CN"/>
        </w:rPr>
      </w:pPr>
      <w:bookmarkStart w:id="18" w:name="_Toc16925"/>
      <w:r>
        <w:rPr>
          <w:rFonts w:ascii="仿宋" w:eastAsia="仿宋" w:hAnsi="仿宋" w:cs="仿宋" w:hint="eastAsia"/>
          <w:sz w:val="28"/>
          <w:lang w:eastAsia="zh-CN"/>
        </w:rPr>
        <w:t>(四)、财务与会计制度</w:t>
      </w:r>
      <w:bookmarkEnd w:id="18"/>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1. 会计政策：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公司将明确会计政策，包括会计准则的采用，会计政策变更的程序以及任何重要会计政策的解释和解释。</w:t>
      </w:r>
    </w:p>
    <w:p>
      <w:pPr>
        <w:ind w:firstLine="560" w:firstLineChars="200"/>
        <w:rPr>
          <w:rFonts w:ascii="仿宋" w:eastAsia="仿宋" w:hAnsi="仿宋" w:cs="仿宋" w:hint="eastAsia"/>
          <w:sz w:val="28"/>
        </w:rPr>
      </w:pPr>
      <w:r>
        <w:rPr>
          <w:rFonts w:ascii="仿宋" w:eastAsia="仿宋" w:hAnsi="仿宋" w:cs="仿宋" w:hint="eastAsia"/>
          <w:sz w:val="28"/>
          <w:lang w:eastAsia="zh-CN"/>
        </w:rPr>
        <w:t>2. 财务报表编制：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公司将规定财务报表的编制要求，包括财务报表的频率、时间表，财务报表的格式和结构。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3. 财务核算：</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公司将明确核算流程，包括会计记录的时间点，会计期间的划分，交易和事项的记录和识别。</w:t>
      </w:r>
    </w:p>
    <w:p>
      <w:pPr>
        <w:ind w:firstLine="560" w:firstLineChars="200"/>
        <w:rPr>
          <w:rFonts w:ascii="仿宋" w:eastAsia="仿宋" w:hAnsi="仿宋" w:cs="仿宋" w:hint="eastAsia"/>
          <w:sz w:val="28"/>
        </w:rPr>
      </w:pPr>
      <w:r>
        <w:rPr>
          <w:rFonts w:ascii="仿宋" w:eastAsia="仿宋" w:hAnsi="仿宋" w:cs="仿宋" w:hint="eastAsia"/>
          <w:sz w:val="28"/>
          <w:lang w:eastAsia="zh-CN"/>
        </w:rPr>
        <w:t>4. 费用和成本分摊：</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公司将规定费用和成本的分摊方法，以确保相关成本与其相关的收入期间匹配。</w:t>
      </w:r>
    </w:p>
    <w:p>
      <w:pPr>
        <w:ind w:firstLine="560" w:firstLineChars="200"/>
        <w:rPr>
          <w:rFonts w:ascii="仿宋" w:eastAsia="仿宋" w:hAnsi="仿宋" w:cs="仿宋" w:hint="eastAsia"/>
          <w:sz w:val="28"/>
        </w:rPr>
      </w:pPr>
      <w:r>
        <w:rPr>
          <w:rFonts w:ascii="仿宋" w:eastAsia="仿宋" w:hAnsi="仿宋" w:cs="仿宋" w:hint="eastAsia"/>
          <w:sz w:val="28"/>
          <w:lang w:eastAsia="zh-CN"/>
        </w:rPr>
        <w:t>5. 凭证和文档保存：</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公司将明确会计凭证的要求和保存期限，以及相关文档的保存要求。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6. 收入核算：</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公司将规定收入核算政策，包括销售合同的识别、服务完成的确认，以及与收入有关的所有问题。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7. 资产和负债核算：</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公司将制定资产和负债核算政策，包括资产的折旧和摊销，减值测试，以及负债的计量和分类。</w:t>
      </w:r>
    </w:p>
    <w:p>
      <w:pPr>
        <w:ind w:firstLine="560" w:firstLineChars="200"/>
        <w:rPr>
          <w:rFonts w:ascii="仿宋" w:eastAsia="仿宋" w:hAnsi="仿宋" w:cs="仿宋" w:hint="eastAsia"/>
          <w:sz w:val="28"/>
        </w:rPr>
      </w:pPr>
      <w:r>
        <w:rPr>
          <w:rFonts w:ascii="仿宋" w:eastAsia="仿宋" w:hAnsi="仿宋" w:cs="仿宋" w:hint="eastAsia"/>
          <w:sz w:val="28"/>
          <w:lang w:eastAsia="zh-CN"/>
        </w:rPr>
        <w:t>8. 现金和银行：</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公司将规定现金和银行管理政策，包括现金处理程序、银行账户管理和资金投资。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9. 预算和预测：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公司将明确预算和预测的编制程序，以及财务绩效与实际结果的比较。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10. 审计与内部控制：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公司将规定内部审计和控制的要求，包括审计委员会的角色，内部控制的评估和改进。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11. 税务合规：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公司将确保遵守相关税收法规，包括报告、纳税和税务申报要求。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12. 财务政策和程序手册：</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公司将编制和维护财务政策和程序手册，以便员工理解和遵守财务与会计制度。</w:t>
      </w:r>
    </w:p>
    <w:p>
      <w:pPr>
        <w:pStyle w:val="Heading1"/>
        <w:ind w:firstLine="560" w:firstLineChars="200"/>
        <w:rPr>
          <w:rFonts w:ascii="仿宋" w:eastAsia="仿宋" w:hAnsi="仿宋" w:cs="仿宋" w:hint="eastAsia"/>
          <w:sz w:val="28"/>
          <w:lang w:eastAsia="zh-CN"/>
        </w:rPr>
      </w:pPr>
      <w:bookmarkStart w:id="19" w:name="_Toc10218"/>
      <w:r>
        <w:rPr>
          <w:rFonts w:ascii="仿宋" w:eastAsia="仿宋" w:hAnsi="仿宋" w:cs="仿宋" w:hint="eastAsia"/>
          <w:sz w:val="28"/>
          <w:lang w:eastAsia="zh-CN"/>
        </w:rPr>
        <w:t>三、背景及必要性</w:t>
      </w:r>
      <w:bookmarkEnd w:id="19"/>
    </w:p>
    <w:p>
      <w:pPr>
        <w:pStyle w:val="Heading2"/>
        <w:rPr>
          <w:rFonts w:ascii="仿宋" w:eastAsia="仿宋" w:hAnsi="仿宋" w:cs="仿宋" w:hint="eastAsia"/>
          <w:lang w:eastAsia="zh-CN"/>
        </w:rPr>
      </w:pPr>
      <w:bookmarkStart w:id="20" w:name="_Toc18235"/>
      <w:r>
        <w:rPr>
          <w:rFonts w:ascii="仿宋" w:eastAsia="仿宋" w:hAnsi="仿宋" w:cs="仿宋" w:hint="eastAsia"/>
          <w:lang w:eastAsia="zh-CN"/>
        </w:rPr>
        <w:t>(一)、口腔清爽剂项目背景分析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口腔清爽剂项目背景分析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口腔清爽剂项目是一个具有重要战略意义的新兴口腔清爽剂项目，其背景涵盖了多个关键因素，包括市场需求、技术发展、行业趋势以及社会影响。这些因素在口腔清爽剂项目的规划和实施中起着关键作用：</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市场需求：随着市场竞争的加剧，客户对口腔清爽剂产品的需求不断增加。市场研究表明，口腔清爽剂项目的产品在当前市场中有广阔的应用前景。客户对高质量、可靠性和性能卓越的产品的需求正不断增长，这为口腔清爽剂项目提供了巨大的市场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技术发展：口腔清爽剂项目的背景包括了当前技术发展的趋势。新的材料和制造技术的出现为口腔清爽剂项目的成功实施提供了有利条件。口腔清爽剂项目将采用最新的技术，以确保产品的高质量和创新性。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行业趋势：所在行业正在发生快速变化，其中一些趋势将对口腔清爽剂项目产生深远影响。这包括市场竞争格局、政策法规变化以及行业标准的演进。口腔清爽剂项目必须密切关注这些趋势，以保持竞争力和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社会影响：口腔清爽剂项目将对社会产生积极影响，包括创造就业机会、提高产品质量、促进技术创新以及支持可持续发展。这些因素将有助于口腔清爽剂项目的可持续发展和长期成功。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深入的口腔清爽剂项目背景分析，我们可以更好地理解口腔清爽剂项目的价值和市场地位，为口腔清爽剂项目的规划和实施提供了有力的支持。口腔清爽剂项目的背景分析不仅有助于口腔清爽剂项目的成功，还为投资者、利益相关方和决策者提供了全面的信息，以确保口腔清爽剂项目能够取得长期的商业和社会价值。</w:t>
      </w:r>
    </w:p>
    <w:p>
      <w:pPr>
        <w:pStyle w:val="Heading2"/>
        <w:ind w:firstLine="560" w:firstLineChars="200"/>
        <w:rPr>
          <w:rFonts w:ascii="仿宋" w:eastAsia="仿宋" w:hAnsi="仿宋" w:cs="仿宋" w:hint="eastAsia"/>
          <w:sz w:val="28"/>
          <w:lang w:eastAsia="zh-CN"/>
        </w:rPr>
      </w:pPr>
      <w:bookmarkStart w:id="21" w:name="_Toc30348"/>
      <w:r>
        <w:rPr>
          <w:rFonts w:ascii="仿宋" w:eastAsia="仿宋" w:hAnsi="仿宋" w:cs="仿宋" w:hint="eastAsia"/>
          <w:sz w:val="28"/>
          <w:lang w:eastAsia="zh-CN"/>
        </w:rPr>
        <w:t>(二)、实施口腔清爽剂项目的必要性</w:t>
      </w:r>
      <w:bookmarkEnd w:id="21"/>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升公司核心竞争力：本口腔清爽剂项目的实施将有助于提升公司的核心竞争力。随着市场的竞争加剧，企业需要不断创新和改进，以满足客户的需求。该口腔清爽剂项目将引入先进的技术和工艺，提高产品质量和性能，从而使公司在市场上具备更强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满足市场需求：市场需求是口腔清爽剂项目实施的主要动力之一。随着市场对高质量产品的需求不断增加，口腔清爽剂项目的产品将填补市场上的需求缺口，满足客户的要求。这有助于增加市场份额，扩大销售规模，提高企业的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促进技术创新：口腔清爽剂项目的实施将促进技术创新。通过引入新的技术和工艺，企业可以不断改进产品，提高生产效率，降低成本，并开发新的市场。这将使公司在行业中保持领先地位。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4. 支持可持续发展：口腔清爽剂项目实施将有助于企业的可持续发展。它将提高产品的可靠性，延长产品的使用寿命，减少资源浪费，降低环境影响。这有助于企业更好地履行社会责任，推动可持续发展。</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5. 提高综合经济效益：口腔清爽剂项目的实施将提高公司的综合经济效益。尽管口腔清爽剂项目投资初期可能较高，但通过提高产品质量、降低生产成本和扩大市场份额，公司将获得更多的经济回报。这将使口腔清爽剂项目成本得到合理回收，为企业创造更多的价值。</w:t>
      </w:r>
    </w:p>
    <w:p>
      <w:pPr>
        <w:pStyle w:val="Heading1"/>
        <w:ind w:firstLine="560" w:firstLineChars="200"/>
        <w:rPr>
          <w:rFonts w:ascii="仿宋" w:eastAsia="仿宋" w:hAnsi="仿宋" w:cs="仿宋" w:hint="eastAsia"/>
          <w:sz w:val="28"/>
          <w:lang w:eastAsia="zh-CN"/>
        </w:rPr>
      </w:pPr>
      <w:bookmarkStart w:id="22" w:name="_Toc636"/>
      <w:r>
        <w:rPr>
          <w:rFonts w:ascii="仿宋" w:eastAsia="仿宋" w:hAnsi="仿宋" w:cs="仿宋" w:hint="eastAsia"/>
          <w:sz w:val="28"/>
          <w:lang w:eastAsia="zh-CN"/>
        </w:rPr>
        <w:t>四、发展策略</w:t>
      </w:r>
      <w:bookmarkEnd w:id="22"/>
    </w:p>
    <w:p>
      <w:pPr>
        <w:pStyle w:val="Heading2"/>
        <w:rPr>
          <w:rFonts w:ascii="仿宋" w:eastAsia="仿宋" w:hAnsi="仿宋" w:cs="仿宋" w:hint="eastAsia"/>
          <w:lang w:eastAsia="zh-CN"/>
        </w:rPr>
      </w:pPr>
      <w:bookmarkStart w:id="23" w:name="_Toc3062"/>
      <w:r>
        <w:rPr>
          <w:rFonts w:ascii="仿宋" w:eastAsia="仿宋" w:hAnsi="仿宋" w:cs="仿宋" w:hint="eastAsia"/>
          <w:lang w:eastAsia="zh-CN"/>
        </w:rPr>
        <w:t>(一)、公司发展计划</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公司发展计划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的未来发展计划包括资产规模、业务拓展、员工队伍、以及资金投入等各个方面的持续扩张。随着公司规模的不断增加，管理面临的挑战也越来越大。公司组织结构的复杂性将会随着业务的扩展而增加，因此需要在战略规划、组织设计、资源分配、市场策略、资金管理和内部控制等领域迎接新的挑战。公司将不断提升管理能力，以确保能够持续推动业务增长，实现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满足快速发展的资金需求，公司将采取多样化的融资方式。这将包括根据市场条件和公司资金需求的具体情况，选择合适的融资方式，包括银行贷款、股权配售、股票增发以及发行可转换债券等方式。公司计划合理安排融资计划，进一步优化资本结构，确保充足的资金支持业务的发展。</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公司将加大对高层管理人员和员工的引进和培训力度，以满足业务扩展的需要。公司将投入更多资金，建立有效的激励机制，以激发员工的积极性和创造力，提高员工对公司的忠诚度。公司将加强员工培训，培养高素质的营销人员、服务人员和管理人员。此外，公司将积极引入有丰富行业经验的高层管理人员，以确保核心团队的竞争力。公司还计划建立包括物质奖励、职业生涯规划和长期股权激励等多层次的激励机制，以提高员工的投入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范公司运营，公司将严格遵守相关法律法规，不断完善公司法人治理结构。公司将建立适应现代企业制度要求的决策和用人机制，以发挥董事会在关键决策、高级管理人员任命等方面的作用。公司还将进一步完善内部决策程序和内部控制制度，以确保财务运营的合理性和合法性。公司将根据市场的实际情况和自身的业务需求，调整组织结构，不断创新机制，以应对不断扩大的业务和市场竞争。这些举措将有助于公司实现长期发展战略，应对挑战，推动业务增长。</w:t>
      </w:r>
    </w:p>
    <w:p>
      <w:pPr>
        <w:pStyle w:val="Heading2"/>
        <w:ind w:firstLine="560" w:firstLineChars="200"/>
        <w:rPr>
          <w:rFonts w:ascii="仿宋" w:eastAsia="仿宋" w:hAnsi="仿宋" w:cs="仿宋" w:hint="eastAsia"/>
          <w:sz w:val="28"/>
          <w:lang w:eastAsia="zh-CN"/>
        </w:rPr>
      </w:pPr>
      <w:bookmarkStart w:id="24" w:name="_Toc14040"/>
      <w:r>
        <w:rPr>
          <w:rFonts w:ascii="仿宋" w:eastAsia="仿宋" w:hAnsi="仿宋" w:cs="仿宋" w:hint="eastAsia"/>
          <w:sz w:val="28"/>
          <w:lang w:eastAsia="zh-CN"/>
        </w:rPr>
        <w:t>(二)、执行保障措施</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1. 领导层的坚定支持： 公司高层领导应明确支持公司的战略目标和计划，积极传达这一支持，以激发员工的信心和合作精神。</w:t>
      </w:r>
    </w:p>
    <w:p>
      <w:pPr>
        <w:ind w:firstLine="560" w:firstLineChars="200"/>
        <w:rPr>
          <w:rFonts w:ascii="仿宋" w:eastAsia="仿宋" w:hAnsi="仿宋" w:cs="仿宋" w:hint="eastAsia"/>
          <w:sz w:val="28"/>
        </w:rPr>
      </w:pPr>
      <w:r>
        <w:rPr>
          <w:rFonts w:ascii="仿宋" w:eastAsia="仿宋" w:hAnsi="仿宋" w:cs="仿宋" w:hint="eastAsia"/>
          <w:sz w:val="28"/>
          <w:lang w:eastAsia="zh-CN"/>
        </w:rPr>
        <w:t>2. 明确定义目标和指标： 确保战略目标和具体指标得以明确定义，以便员工能够理解和关注到关键绩效指标。这将有助于全员关注公司的优先事项。</w:t>
      </w:r>
    </w:p>
    <w:p>
      <w:pPr>
        <w:ind w:firstLine="560" w:firstLineChars="200"/>
        <w:rPr>
          <w:rFonts w:ascii="仿宋" w:eastAsia="仿宋" w:hAnsi="仿宋" w:cs="仿宋" w:hint="eastAsia"/>
          <w:sz w:val="28"/>
        </w:rPr>
      </w:pPr>
      <w:r>
        <w:rPr>
          <w:rFonts w:ascii="仿宋" w:eastAsia="仿宋" w:hAnsi="仿宋" w:cs="仿宋" w:hint="eastAsia"/>
          <w:sz w:val="28"/>
          <w:lang w:eastAsia="zh-CN"/>
        </w:rPr>
        <w:t>3. 制定详细计划： 将公司的战略目标分解成具体的行动计划，以明确谁在做什么、何时完成、需要什么资源等细节。这将有助于减少混乱和提高执行效率。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资源分配： 需要明确分配足够的资源来支持战略目标的实现，包括财务、技术、人力资源等。确保资源的充足和合理分配。</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r>
        <w:rPr>
          <w:rFonts w:ascii="仿宋" w:eastAsia="仿宋" w:hAnsi="仿宋" w:cs="仿宋" w:hint="eastAsia"/>
          <w:sz w:val="28"/>
          <w:lang w:eastAsia="zh-CN"/>
        </w:rPr>
        <w:t>5. 培训和发展： 提供员工培训和发展机会，以提高他们的技能和知识，以胜任新的任务和角色。员工需要有能力实现公司的战略目标。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6. 沟通和反馈机制： 建立有效的沟通渠道，使公司各级员工能够理解公司战略，提出建议，并提供反馈。沟通有助于保持员工的参与和投入。</w:t>
      </w:r>
    </w:p>
    <w:p>
      <w:pPr>
        <w:ind w:firstLine="560" w:firstLineChars="200"/>
        <w:rPr>
          <w:rFonts w:ascii="仿宋" w:eastAsia="仿宋" w:hAnsi="仿宋" w:cs="仿宋" w:hint="eastAsia"/>
          <w:sz w:val="28"/>
        </w:rPr>
      </w:pPr>
      <w:r>
        <w:rPr>
          <w:rFonts w:ascii="仿宋" w:eastAsia="仿宋" w:hAnsi="仿宋" w:cs="仿宋" w:hint="eastAsia"/>
          <w:sz w:val="28"/>
          <w:lang w:eastAsia="zh-CN"/>
        </w:rPr>
        <w:t>7. 绩效评估和激励： 设定清晰的绩效指标，与公司战略目标保持一致，并与员工绩效评估和激励机制相结合。这将激发员工积极性，使他们关注公司战略目标的实现。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8. 风险管理： 公司应识别和管理与战略执行相关的风险。风险评估和风险管理计划有助于减少执行过程中的干扰和障碍。</w:t>
      </w:r>
    </w:p>
    <w:p>
      <w:pPr>
        <w:ind w:firstLine="560" w:firstLineChars="200"/>
        <w:rPr>
          <w:rFonts w:ascii="仿宋" w:eastAsia="仿宋" w:hAnsi="仿宋" w:cs="仿宋" w:hint="eastAsia"/>
          <w:sz w:val="28"/>
        </w:rPr>
      </w:pPr>
      <w:r>
        <w:rPr>
          <w:rFonts w:ascii="仿宋" w:eastAsia="仿宋" w:hAnsi="仿宋" w:cs="仿宋" w:hint="eastAsia"/>
          <w:sz w:val="28"/>
          <w:lang w:eastAsia="zh-CN"/>
        </w:rPr>
        <w:t>9. 监督和追踪： 设立监督机制，定期追踪公司战略目标的实施情况。这可以通过定期的报告和会议来实现，以确保公司在正确的轨道上。</w:t>
      </w:r>
    </w:p>
    <w:p>
      <w:pPr>
        <w:ind w:firstLine="560" w:firstLineChars="200"/>
        <w:rPr>
          <w:rFonts w:ascii="仿宋" w:eastAsia="仿宋" w:hAnsi="仿宋" w:cs="仿宋" w:hint="eastAsia"/>
          <w:sz w:val="28"/>
        </w:rPr>
      </w:pPr>
      <w:r>
        <w:rPr>
          <w:rFonts w:ascii="仿宋" w:eastAsia="仿宋" w:hAnsi="仿宋" w:cs="仿宋" w:hint="eastAsia"/>
          <w:sz w:val="28"/>
          <w:lang w:eastAsia="zh-CN"/>
        </w:rPr>
        <w:t>10. 不断改进： 公司应采取学习型组织的方法，鼓励员工不断反思、学习和改进。通过持续改进，公司能够更好地适应不断变化的市场和环境。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这些执行保障措施将帮助确保公司能够有效地实施战略目标，克服潜在的障碍，并实现长期的业务成功。</w:t>
      </w:r>
    </w:p>
    <w:p>
      <w:pPr>
        <w:pStyle w:val="Heading1"/>
        <w:ind w:firstLine="560" w:firstLineChars="200"/>
        <w:rPr>
          <w:rFonts w:ascii="仿宋" w:eastAsia="仿宋" w:hAnsi="仿宋" w:cs="仿宋" w:hint="eastAsia"/>
          <w:sz w:val="28"/>
          <w:lang w:eastAsia="zh-CN"/>
        </w:rPr>
      </w:pPr>
      <w:bookmarkStart w:id="25" w:name="_Toc12972"/>
      <w:r>
        <w:rPr>
          <w:rFonts w:ascii="仿宋" w:eastAsia="仿宋" w:hAnsi="仿宋" w:cs="仿宋" w:hint="eastAsia"/>
          <w:sz w:val="28"/>
          <w:lang w:eastAsia="zh-CN"/>
        </w:rPr>
        <w:t>五、投资方案</w:t>
      </w:r>
      <w:bookmarkEnd w:id="25"/>
    </w:p>
    <w:p>
      <w:pPr>
        <w:pStyle w:val="Heading2"/>
        <w:rPr>
          <w:rFonts w:ascii="仿宋" w:eastAsia="仿宋" w:hAnsi="仿宋" w:cs="仿宋" w:hint="eastAsia"/>
          <w:lang w:eastAsia="zh-CN"/>
        </w:rPr>
      </w:pPr>
      <w:bookmarkStart w:id="26" w:name="_Toc4721"/>
      <w:r>
        <w:rPr>
          <w:rFonts w:ascii="仿宋" w:eastAsia="仿宋" w:hAnsi="仿宋" w:cs="仿宋" w:hint="eastAsia"/>
          <w:lang w:eastAsia="zh-CN"/>
        </w:rPr>
        <w:t>(一)、口腔清爽剂项目总投资构成分析</w:t>
      </w:r>
      <w:bookmarkEnd w:id="26"/>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设投资、建设期利息和流动资金是口腔清爽剂项目总投资的主要组成部分。根据谨慎财务估算，口腔清爽剂项目总投资XXX万元，其中：建设投资XXX万元，占口腔清爽剂项目总投资的XXX%；建设期利息XXX万元，占口腔清爽剂项目总投资的XXX%；流动资金XXX万元，占口腔清爽剂项目总投资的XXX%。</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建设投资是口腔清爽剂项目总投资的重要组成部分，包括工程费用、工程建设其他费用和预备费。本期口腔清爽剂项目建设投资XXX万元，其中：工程费用XXX万元，工程建设其他费用XXX万元，预备费XXX万元。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建设期利息是指口腔清爽剂项目在建设期间需要支付的利息，包括银行贷款和其他债务利息。根据谨慎财务估算，本期口腔清爽剂项目建设期利息XXX万元。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流动资金是指口腔清爽剂项目在运营期间所需的短期流动资金，包括原材料采购、人工成本、市场营销等方面的费用。根据谨慎财务估算，本期口腔清爽剂项目流动资金XXX万元。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本口腔清爽剂项目总投资构成合理，各项费用估算科学，投资风险可控。通过实施本口腔清爽剂项目，将有助于提高企业的经济效益和社会效益，为企业的可持续发展提供有力保障。</w:t>
      </w:r>
    </w:p>
    <w:p>
      <w:pPr>
        <w:pStyle w:val="Heading2"/>
        <w:ind w:firstLine="560" w:firstLineChars="200"/>
        <w:rPr>
          <w:rFonts w:ascii="仿宋" w:eastAsia="仿宋" w:hAnsi="仿宋" w:cs="仿宋" w:hint="eastAsia"/>
          <w:sz w:val="28"/>
          <w:lang w:eastAsia="zh-CN"/>
        </w:rPr>
      </w:pPr>
      <w:bookmarkStart w:id="27" w:name="_Toc24401"/>
      <w:r>
        <w:rPr>
          <w:rFonts w:ascii="仿宋" w:eastAsia="仿宋" w:hAnsi="仿宋" w:cs="仿宋" w:hint="eastAsia"/>
          <w:sz w:val="28"/>
          <w:lang w:eastAsia="zh-CN"/>
        </w:rPr>
        <w:t>(二)、建设投资构成</w:t>
      </w:r>
      <w:bookmarkEnd w:id="27"/>
    </w:p>
    <w:p>
      <w:pPr>
        <w:ind w:firstLine="560" w:firstLineChars="200"/>
        <w:rPr>
          <w:rFonts w:ascii="仿宋" w:eastAsia="仿宋" w:hAnsi="仿宋" w:cs="仿宋" w:hint="eastAsia"/>
          <w:sz w:val="28"/>
        </w:rPr>
      </w:pPr>
      <w:r>
        <w:rPr>
          <w:rFonts w:ascii="仿宋" w:eastAsia="仿宋" w:hAnsi="仿宋" w:cs="仿宋" w:hint="eastAsia"/>
          <w:sz w:val="28"/>
          <w:lang w:eastAsia="zh-CN"/>
        </w:rPr>
        <w:t>建设投资是口腔清爽剂项目总投资的重要组成部分，包括工程费用、工程建设其他费用和预备费。根据谨慎财务估算，本期口腔清爽剂项目建设投资XXX万元，其中：</w:t>
      </w:r>
    </w:p>
    <w:p>
      <w:pPr>
        <w:ind w:firstLine="560" w:firstLineChars="200"/>
        <w:rPr>
          <w:rFonts w:ascii="仿宋" w:eastAsia="仿宋" w:hAnsi="仿宋" w:cs="仿宋" w:hint="eastAsia"/>
          <w:sz w:val="28"/>
        </w:rPr>
      </w:pPr>
      <w:r>
        <w:rPr>
          <w:rFonts w:ascii="仿宋" w:eastAsia="仿宋" w:hAnsi="仿宋" w:cs="仿宋" w:hint="eastAsia"/>
          <w:sz w:val="28"/>
          <w:lang w:eastAsia="zh-CN"/>
        </w:rPr>
        <w:t>1. 工程费用：XXX万元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6" w:history="1">
        <w:r>
          <w:rPr>
            <w:rFonts w:ascii="SimSun" w:eastAsia="SimSun" w:hAnsi="SimSun" w:cs="SimSun"/>
            <w:b/>
            <w:bCs/>
            <w:color w:val="0000EE"/>
            <w:kern w:val="0"/>
            <w:sz w:val="30"/>
            <w:szCs w:val="30"/>
            <w:u w:val="single" w:color="0000EE"/>
          </w:rPr>
          <w:t>https://d.book118.com/358121131120006044</w:t>
        </w:r>
      </w:hyperlink>
    </w:p>
    <w:p>
      <w:pPr>
        <w:ind w:firstLine="560" w:firstLineChars="200"/>
        <w:rPr>
          <w:rFonts w:ascii="仿宋" w:eastAsia="仿宋" w:hAnsi="仿宋" w:cs="仿宋" w:hint="eastAsia"/>
          <w:sz w:val="28"/>
        </w:rPr>
      </w:pPr>
    </w:p>
    <w:sectPr>
      <w:headerReference w:type="default" r:id="rId57"/>
      <w:footerReference w:type="default" r:id="rId58"/>
      <w:type w:val="nextPage"/>
      <w:pgSz w:w="11906" w:h="16838"/>
      <w:pgMar w:top="1440" w:right="1800" w:bottom="1440" w:left="1800" w:header="851" w:footer="992" w:gutter="0"/>
      <w:pgNumType w:start="2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口腔清爽剂项目成效分析报告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口腔清爽剂项目成效分析报告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口腔清爽剂项目成效分析报告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口腔清爽剂项目成效分析报告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口腔清爽剂项目成效分析报告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口腔清爽剂项目成效分析报告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口腔清爽剂项目成效分析报告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口腔清爽剂项目成效分析报告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口腔清爽剂项目成效分析报告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口腔清爽剂项目成效分析报告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口腔清爽剂项目成效分析报告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口腔清爽剂项目成效分析报告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口腔清爽剂项目成效分析报告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口腔清爽剂项目成效分析报告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口腔清爽剂项目成效分析报告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口腔清爽剂项目成效分析报告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口腔清爽剂项目成效分析报告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口腔清爽剂项目成效分析报告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口腔清爽剂项目成效分析报告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口腔清爽剂项目成效分析报告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口腔清爽剂项目成效分析报告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口腔清爽剂项目成效分析报告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口腔清爽剂项目成效分析报告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口腔清爽剂项目成效分析报告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口腔清爽剂项目成效分析报告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口腔清爽剂项目成效分析报告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口腔清爽剂项目成效分析报告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0D380D"/>
    <w:rsid w:val="210D380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yperlink" Target="https://d.book118.com/358121131120006044" TargetMode="External" /><Relationship Id="rId57" Type="http://schemas.openxmlformats.org/officeDocument/2006/relationships/header" Target="header27.xml" /><Relationship Id="rId58" Type="http://schemas.openxmlformats.org/officeDocument/2006/relationships/footer" Target="footer27.xml" /><Relationship Id="rId59" Type="http://schemas.openxmlformats.org/officeDocument/2006/relationships/theme" Target="theme/theme1.xml" /><Relationship Id="rId6" Type="http://schemas.openxmlformats.org/officeDocument/2006/relationships/header" Target="header2.xml" /><Relationship Id="rId60" Type="http://schemas.openxmlformats.org/officeDocument/2006/relationships/styles" Target="styles.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PHL</dc:creator>
  <cp:lastModifiedBy>PHL</cp:lastModifiedBy>
  <cp:revision>1</cp:revision>
  <dcterms:created xsi:type="dcterms:W3CDTF">2024-01-15T20:19:00Z</dcterms:created>
  <dcterms:modified xsi:type="dcterms:W3CDTF">2024-01-15T20:19:10Z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00A99FAF89F8482885C441F0A842316C_11</vt:lpwstr>
  </property>
  <property fmtid="{D5CDD505-2E9C-101B-9397-08002B2CF9AE}" pid="3" name="KSOProductBuildVer">
    <vt:lpwstr>2052-12.1.0.16120</vt:lpwstr>
  </property>
</Properties>
</file>