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工业能效管理项目计划设计方案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28" w:history="1">
        <w:r>
          <w:rPr>
            <w:rFonts w:ascii="仿宋" w:eastAsia="仿宋" w:hAnsi="仿宋" w:cs="仿宋" w:hint="eastAsia"/>
            <w:lang w:eastAsia="zh-CN"/>
          </w:rPr>
          <w:t>概论</w:t>
        </w:r>
        <w:r>
          <w:tab/>
        </w:r>
        <w:r>
          <w:fldChar w:fldCharType="begin"/>
        </w:r>
        <w:r>
          <w:instrText xml:space="preserve"> PAGEREF _Toc31928 \h </w:instrText>
        </w:r>
        <w:r>
          <w:fldChar w:fldCharType="separate"/>
        </w:r>
        <w:r>
          <w:t>3</w:t>
        </w:r>
        <w:r>
          <w:fldChar w:fldCharType="end"/>
        </w:r>
      </w:hyperlink>
    </w:p>
    <w:p>
      <w:pPr>
        <w:pStyle w:val="TOC1"/>
        <w:tabs>
          <w:tab w:val="right" w:leader="dot" w:pos="8306"/>
        </w:tabs>
      </w:pPr>
      <w:hyperlink w:anchor="_Toc30324" w:history="1">
        <w:r>
          <w:rPr>
            <w:rFonts w:ascii="仿宋" w:eastAsia="仿宋" w:hAnsi="仿宋" w:cs="仿宋" w:hint="eastAsia"/>
            <w:lang w:eastAsia="zh-CN"/>
          </w:rPr>
          <w:t>一、工艺说明</w:t>
        </w:r>
        <w:r>
          <w:tab/>
        </w:r>
        <w:r>
          <w:fldChar w:fldCharType="begin"/>
        </w:r>
        <w:r>
          <w:instrText xml:space="preserve"> PAGEREF _Toc30324 \h </w:instrText>
        </w:r>
        <w:r>
          <w:fldChar w:fldCharType="separate"/>
        </w:r>
        <w:r>
          <w:t>3</w:t>
        </w:r>
        <w:r>
          <w:fldChar w:fldCharType="end"/>
        </w:r>
      </w:hyperlink>
    </w:p>
    <w:p>
      <w:pPr>
        <w:pStyle w:val="TOC2"/>
        <w:tabs>
          <w:tab w:val="right" w:leader="dot" w:pos="8306"/>
        </w:tabs>
      </w:pPr>
      <w:hyperlink w:anchor="_Toc7254" w:history="1">
        <w:r>
          <w:rPr>
            <w:rFonts w:ascii="仿宋" w:eastAsia="仿宋" w:hAnsi="仿宋" w:cs="仿宋" w:hint="eastAsia"/>
            <w:lang w:eastAsia="zh-CN"/>
          </w:rPr>
          <w:t>(一)、技术管理特点</w:t>
        </w:r>
        <w:r>
          <w:tab/>
        </w:r>
        <w:r>
          <w:fldChar w:fldCharType="begin"/>
        </w:r>
        <w:r>
          <w:instrText xml:space="preserve"> PAGEREF _Toc7254 \h </w:instrText>
        </w:r>
        <w:r>
          <w:fldChar w:fldCharType="separate"/>
        </w:r>
        <w:r>
          <w:t>3</w:t>
        </w:r>
        <w:r>
          <w:fldChar w:fldCharType="end"/>
        </w:r>
      </w:hyperlink>
    </w:p>
    <w:p>
      <w:pPr>
        <w:pStyle w:val="TOC2"/>
        <w:tabs>
          <w:tab w:val="right" w:leader="dot" w:pos="8306"/>
        </w:tabs>
      </w:pPr>
      <w:hyperlink w:anchor="_Toc16799" w:history="1">
        <w:r>
          <w:rPr>
            <w:rFonts w:ascii="仿宋" w:eastAsia="仿宋" w:hAnsi="仿宋" w:cs="仿宋" w:hint="eastAsia"/>
            <w:lang w:eastAsia="zh-CN"/>
          </w:rPr>
          <w:t>(二)、工业能效管理项目工艺技术设计方案</w:t>
        </w:r>
        <w:r>
          <w:tab/>
        </w:r>
        <w:r>
          <w:fldChar w:fldCharType="begin"/>
        </w:r>
        <w:r>
          <w:instrText xml:space="preserve"> PAGEREF _Toc16799 \h </w:instrText>
        </w:r>
        <w:r>
          <w:fldChar w:fldCharType="separate"/>
        </w:r>
        <w:r>
          <w:t>4</w:t>
        </w:r>
        <w:r>
          <w:fldChar w:fldCharType="end"/>
        </w:r>
      </w:hyperlink>
    </w:p>
    <w:p>
      <w:pPr>
        <w:pStyle w:val="TOC2"/>
        <w:tabs>
          <w:tab w:val="right" w:leader="dot" w:pos="8306"/>
        </w:tabs>
      </w:pPr>
      <w:hyperlink w:anchor="_Toc23660" w:history="1">
        <w:r>
          <w:rPr>
            <w:rFonts w:ascii="仿宋" w:eastAsia="仿宋" w:hAnsi="仿宋" w:cs="仿宋" w:hint="eastAsia"/>
            <w:lang w:eastAsia="zh-CN"/>
          </w:rPr>
          <w:t>(三)、设备选型方案</w:t>
        </w:r>
        <w:r>
          <w:tab/>
        </w:r>
        <w:r>
          <w:fldChar w:fldCharType="begin"/>
        </w:r>
        <w:r>
          <w:instrText xml:space="preserve"> PAGEREF _Toc23660 \h </w:instrText>
        </w:r>
        <w:r>
          <w:fldChar w:fldCharType="separate"/>
        </w:r>
        <w:r>
          <w:t>5</w:t>
        </w:r>
        <w:r>
          <w:fldChar w:fldCharType="end"/>
        </w:r>
      </w:hyperlink>
    </w:p>
    <w:p>
      <w:pPr>
        <w:pStyle w:val="TOC1"/>
        <w:tabs>
          <w:tab w:val="right" w:leader="dot" w:pos="8306"/>
        </w:tabs>
      </w:pPr>
      <w:hyperlink w:anchor="_Toc15804" w:history="1">
        <w:r>
          <w:rPr>
            <w:rFonts w:ascii="仿宋" w:eastAsia="仿宋" w:hAnsi="仿宋" w:cs="仿宋" w:hint="eastAsia"/>
            <w:lang w:eastAsia="zh-CN"/>
          </w:rPr>
          <w:t>二、工业能效管理项目土建工程</w:t>
        </w:r>
        <w:r>
          <w:tab/>
        </w:r>
        <w:r>
          <w:fldChar w:fldCharType="begin"/>
        </w:r>
        <w:r>
          <w:instrText xml:space="preserve"> PAGEREF _Toc15804 \h </w:instrText>
        </w:r>
        <w:r>
          <w:fldChar w:fldCharType="separate"/>
        </w:r>
        <w:r>
          <w:t>7</w:t>
        </w:r>
        <w:r>
          <w:fldChar w:fldCharType="end"/>
        </w:r>
      </w:hyperlink>
    </w:p>
    <w:p>
      <w:pPr>
        <w:pStyle w:val="TOC2"/>
        <w:tabs>
          <w:tab w:val="right" w:leader="dot" w:pos="8306"/>
        </w:tabs>
      </w:pPr>
      <w:hyperlink w:anchor="_Toc20377" w:history="1">
        <w:r>
          <w:rPr>
            <w:rFonts w:ascii="仿宋" w:eastAsia="仿宋" w:hAnsi="仿宋" w:cs="仿宋" w:hint="eastAsia"/>
            <w:lang w:eastAsia="zh-CN"/>
          </w:rPr>
          <w:t>(一)、建筑工程设计原则</w:t>
        </w:r>
        <w:r>
          <w:tab/>
        </w:r>
        <w:r>
          <w:fldChar w:fldCharType="begin"/>
        </w:r>
        <w:r>
          <w:instrText xml:space="preserve"> PAGEREF _Toc20377 \h </w:instrText>
        </w:r>
        <w:r>
          <w:fldChar w:fldCharType="separate"/>
        </w:r>
        <w:r>
          <w:t>7</w:t>
        </w:r>
        <w:r>
          <w:fldChar w:fldCharType="end"/>
        </w:r>
      </w:hyperlink>
    </w:p>
    <w:p>
      <w:pPr>
        <w:pStyle w:val="TOC2"/>
        <w:tabs>
          <w:tab w:val="right" w:leader="dot" w:pos="8306"/>
        </w:tabs>
      </w:pPr>
      <w:hyperlink w:anchor="_Toc22470" w:history="1">
        <w:r>
          <w:rPr>
            <w:rFonts w:ascii="仿宋" w:eastAsia="仿宋" w:hAnsi="仿宋" w:cs="仿宋" w:hint="eastAsia"/>
            <w:lang w:eastAsia="zh-CN"/>
          </w:rPr>
          <w:t>(二)、土建工程设计年限及安全等级</w:t>
        </w:r>
        <w:r>
          <w:tab/>
        </w:r>
        <w:r>
          <w:fldChar w:fldCharType="begin"/>
        </w:r>
        <w:r>
          <w:instrText xml:space="preserve"> PAGEREF _Toc22470 \h </w:instrText>
        </w:r>
        <w:r>
          <w:fldChar w:fldCharType="separate"/>
        </w:r>
        <w:r>
          <w:t>8</w:t>
        </w:r>
        <w:r>
          <w:fldChar w:fldCharType="end"/>
        </w:r>
      </w:hyperlink>
    </w:p>
    <w:p>
      <w:pPr>
        <w:pStyle w:val="TOC2"/>
        <w:tabs>
          <w:tab w:val="right" w:leader="dot" w:pos="8306"/>
        </w:tabs>
      </w:pPr>
      <w:hyperlink w:anchor="_Toc10334" w:history="1">
        <w:r>
          <w:rPr>
            <w:rFonts w:ascii="仿宋" w:eastAsia="仿宋" w:hAnsi="仿宋" w:cs="仿宋" w:hint="eastAsia"/>
            <w:lang w:eastAsia="zh-CN"/>
          </w:rPr>
          <w:t>(三)、建筑工程设计总体要求</w:t>
        </w:r>
        <w:r>
          <w:tab/>
        </w:r>
        <w:r>
          <w:fldChar w:fldCharType="begin"/>
        </w:r>
        <w:r>
          <w:instrText xml:space="preserve"> PAGEREF _Toc10334 \h </w:instrText>
        </w:r>
        <w:r>
          <w:fldChar w:fldCharType="separate"/>
        </w:r>
        <w:r>
          <w:t>9</w:t>
        </w:r>
        <w:r>
          <w:fldChar w:fldCharType="end"/>
        </w:r>
      </w:hyperlink>
    </w:p>
    <w:p>
      <w:pPr>
        <w:pStyle w:val="TOC2"/>
        <w:tabs>
          <w:tab w:val="right" w:leader="dot" w:pos="8306"/>
        </w:tabs>
      </w:pPr>
      <w:hyperlink w:anchor="_Toc21484" w:history="1">
        <w:r>
          <w:rPr>
            <w:rFonts w:ascii="仿宋" w:eastAsia="仿宋" w:hAnsi="仿宋" w:cs="仿宋" w:hint="eastAsia"/>
            <w:lang w:eastAsia="zh-CN"/>
          </w:rPr>
          <w:t>(四)、土建工程建设指标</w:t>
        </w:r>
        <w:r>
          <w:tab/>
        </w:r>
        <w:r>
          <w:fldChar w:fldCharType="begin"/>
        </w:r>
        <w:r>
          <w:instrText xml:space="preserve"> PAGEREF _Toc21484 \h </w:instrText>
        </w:r>
        <w:r>
          <w:fldChar w:fldCharType="separate"/>
        </w:r>
        <w:r>
          <w:t>10</w:t>
        </w:r>
        <w:r>
          <w:fldChar w:fldCharType="end"/>
        </w:r>
      </w:hyperlink>
    </w:p>
    <w:p>
      <w:pPr>
        <w:pStyle w:val="TOC1"/>
        <w:tabs>
          <w:tab w:val="right" w:leader="dot" w:pos="8306"/>
        </w:tabs>
      </w:pPr>
      <w:hyperlink w:anchor="_Toc12083" w:history="1">
        <w:r>
          <w:rPr>
            <w:rFonts w:ascii="仿宋" w:eastAsia="仿宋" w:hAnsi="仿宋" w:cs="仿宋" w:hint="eastAsia"/>
            <w:lang w:eastAsia="zh-CN"/>
          </w:rPr>
          <w:t>三、工业能效管理项目绩效评估</w:t>
        </w:r>
        <w:r>
          <w:tab/>
        </w:r>
        <w:r>
          <w:fldChar w:fldCharType="begin"/>
        </w:r>
        <w:r>
          <w:instrText xml:space="preserve"> PAGEREF _Toc12083 \h </w:instrText>
        </w:r>
        <w:r>
          <w:fldChar w:fldCharType="separate"/>
        </w:r>
        <w:r>
          <w:t>10</w:t>
        </w:r>
        <w:r>
          <w:fldChar w:fldCharType="end"/>
        </w:r>
      </w:hyperlink>
    </w:p>
    <w:p>
      <w:pPr>
        <w:pStyle w:val="TOC2"/>
        <w:tabs>
          <w:tab w:val="right" w:leader="dot" w:pos="8306"/>
        </w:tabs>
      </w:pPr>
      <w:hyperlink w:anchor="_Toc8633" w:history="1">
        <w:r>
          <w:rPr>
            <w:rFonts w:ascii="仿宋" w:eastAsia="仿宋" w:hAnsi="仿宋" w:cs="仿宋" w:hint="eastAsia"/>
            <w:lang w:eastAsia="zh-CN"/>
          </w:rPr>
          <w:t>(一)、绩效评估指标</w:t>
        </w:r>
        <w:r>
          <w:tab/>
        </w:r>
        <w:r>
          <w:fldChar w:fldCharType="begin"/>
        </w:r>
        <w:r>
          <w:instrText xml:space="preserve"> PAGEREF _Toc8633 \h </w:instrText>
        </w:r>
        <w:r>
          <w:fldChar w:fldCharType="separate"/>
        </w:r>
        <w:r>
          <w:t>10</w:t>
        </w:r>
        <w:r>
          <w:fldChar w:fldCharType="end"/>
        </w:r>
      </w:hyperlink>
    </w:p>
    <w:p>
      <w:pPr>
        <w:pStyle w:val="TOC2"/>
        <w:tabs>
          <w:tab w:val="right" w:leader="dot" w:pos="8306"/>
        </w:tabs>
      </w:pPr>
      <w:hyperlink w:anchor="_Toc8838" w:history="1">
        <w:r>
          <w:rPr>
            <w:rFonts w:ascii="仿宋" w:eastAsia="仿宋" w:hAnsi="仿宋" w:cs="仿宋" w:hint="eastAsia"/>
            <w:lang w:eastAsia="zh-CN"/>
          </w:rPr>
          <w:t>(二)、绩效评估方法</w:t>
        </w:r>
        <w:r>
          <w:tab/>
        </w:r>
        <w:r>
          <w:fldChar w:fldCharType="begin"/>
        </w:r>
        <w:r>
          <w:instrText xml:space="preserve"> PAGEREF _Toc8838 \h </w:instrText>
        </w:r>
        <w:r>
          <w:fldChar w:fldCharType="separate"/>
        </w:r>
        <w:r>
          <w:t>11</w:t>
        </w:r>
        <w:r>
          <w:fldChar w:fldCharType="end"/>
        </w:r>
      </w:hyperlink>
    </w:p>
    <w:p>
      <w:pPr>
        <w:pStyle w:val="TOC2"/>
        <w:tabs>
          <w:tab w:val="right" w:leader="dot" w:pos="8306"/>
        </w:tabs>
      </w:pPr>
      <w:hyperlink w:anchor="_Toc9903" w:history="1">
        <w:r>
          <w:rPr>
            <w:rFonts w:ascii="仿宋" w:eastAsia="仿宋" w:hAnsi="仿宋" w:cs="仿宋" w:hint="eastAsia"/>
            <w:lang w:eastAsia="zh-CN"/>
          </w:rPr>
          <w:t>(三)、绩效评估周期</w:t>
        </w:r>
        <w:r>
          <w:tab/>
        </w:r>
        <w:r>
          <w:fldChar w:fldCharType="begin"/>
        </w:r>
        <w:r>
          <w:instrText xml:space="preserve"> PAGEREF _Toc9903 \h </w:instrText>
        </w:r>
        <w:r>
          <w:fldChar w:fldCharType="separate"/>
        </w:r>
        <w:r>
          <w:t>12</w:t>
        </w:r>
        <w:r>
          <w:fldChar w:fldCharType="end"/>
        </w:r>
      </w:hyperlink>
    </w:p>
    <w:p>
      <w:pPr>
        <w:pStyle w:val="TOC1"/>
        <w:tabs>
          <w:tab w:val="right" w:leader="dot" w:pos="8306"/>
        </w:tabs>
      </w:pPr>
      <w:hyperlink w:anchor="_Toc6007" w:history="1">
        <w:r>
          <w:rPr>
            <w:rFonts w:ascii="仿宋" w:eastAsia="仿宋" w:hAnsi="仿宋" w:cs="仿宋" w:hint="eastAsia"/>
            <w:lang w:eastAsia="zh-CN"/>
          </w:rPr>
          <w:t>四、工业能效管理项目选址可行性分析</w:t>
        </w:r>
        <w:r>
          <w:tab/>
        </w:r>
        <w:r>
          <w:fldChar w:fldCharType="begin"/>
        </w:r>
        <w:r>
          <w:instrText xml:space="preserve"> PAGEREF _Toc6007 \h </w:instrText>
        </w:r>
        <w:r>
          <w:fldChar w:fldCharType="separate"/>
        </w:r>
        <w:r>
          <w:t>13</w:t>
        </w:r>
        <w:r>
          <w:fldChar w:fldCharType="end"/>
        </w:r>
      </w:hyperlink>
    </w:p>
    <w:p>
      <w:pPr>
        <w:pStyle w:val="TOC2"/>
        <w:tabs>
          <w:tab w:val="right" w:leader="dot" w:pos="8306"/>
        </w:tabs>
      </w:pPr>
      <w:hyperlink w:anchor="_Toc23177" w:history="1">
        <w:r>
          <w:rPr>
            <w:rFonts w:ascii="仿宋" w:eastAsia="仿宋" w:hAnsi="仿宋" w:cs="仿宋" w:hint="eastAsia"/>
            <w:lang w:eastAsia="zh-CN"/>
          </w:rPr>
          <w:t>(一)、工业能效管理项目选址</w:t>
        </w:r>
        <w:r>
          <w:tab/>
        </w:r>
        <w:r>
          <w:fldChar w:fldCharType="begin"/>
        </w:r>
        <w:r>
          <w:instrText xml:space="preserve"> PAGEREF _Toc23177 \h </w:instrText>
        </w:r>
        <w:r>
          <w:fldChar w:fldCharType="separate"/>
        </w:r>
        <w:r>
          <w:t>13</w:t>
        </w:r>
        <w:r>
          <w:fldChar w:fldCharType="end"/>
        </w:r>
      </w:hyperlink>
    </w:p>
    <w:p>
      <w:pPr>
        <w:pStyle w:val="TOC2"/>
        <w:tabs>
          <w:tab w:val="right" w:leader="dot" w:pos="8306"/>
        </w:tabs>
      </w:pPr>
      <w:hyperlink w:anchor="_Toc27008" w:history="1">
        <w:r>
          <w:rPr>
            <w:rFonts w:ascii="仿宋" w:eastAsia="仿宋" w:hAnsi="仿宋" w:cs="仿宋" w:hint="eastAsia"/>
            <w:lang w:eastAsia="zh-CN"/>
          </w:rPr>
          <w:t>(二)、用地控制指标</w:t>
        </w:r>
        <w:r>
          <w:tab/>
        </w:r>
        <w:r>
          <w:fldChar w:fldCharType="begin"/>
        </w:r>
        <w:r>
          <w:instrText xml:space="preserve"> PAGEREF _Toc27008 \h </w:instrText>
        </w:r>
        <w:r>
          <w:fldChar w:fldCharType="separate"/>
        </w:r>
        <w:r>
          <w:t>13</w:t>
        </w:r>
        <w:r>
          <w:fldChar w:fldCharType="end"/>
        </w:r>
      </w:hyperlink>
    </w:p>
    <w:p>
      <w:pPr>
        <w:pStyle w:val="TOC2"/>
        <w:tabs>
          <w:tab w:val="right" w:leader="dot" w:pos="8306"/>
        </w:tabs>
      </w:pPr>
      <w:hyperlink w:anchor="_Toc10947" w:history="1">
        <w:r>
          <w:rPr>
            <w:rFonts w:ascii="仿宋" w:eastAsia="仿宋" w:hAnsi="仿宋" w:cs="仿宋" w:hint="eastAsia"/>
            <w:lang w:eastAsia="zh-CN"/>
          </w:rPr>
          <w:t>(三)、节约用地措施</w:t>
        </w:r>
        <w:r>
          <w:tab/>
        </w:r>
        <w:r>
          <w:fldChar w:fldCharType="begin"/>
        </w:r>
        <w:r>
          <w:instrText xml:space="preserve"> PAGEREF _Toc10947 \h </w:instrText>
        </w:r>
        <w:r>
          <w:fldChar w:fldCharType="separate"/>
        </w:r>
        <w:r>
          <w:t>15</w:t>
        </w:r>
        <w:r>
          <w:fldChar w:fldCharType="end"/>
        </w:r>
      </w:hyperlink>
    </w:p>
    <w:p>
      <w:pPr>
        <w:pStyle w:val="TOC2"/>
        <w:tabs>
          <w:tab w:val="right" w:leader="dot" w:pos="8306"/>
        </w:tabs>
      </w:pPr>
      <w:hyperlink w:anchor="_Toc30840" w:history="1">
        <w:r>
          <w:rPr>
            <w:rFonts w:ascii="仿宋" w:eastAsia="仿宋" w:hAnsi="仿宋" w:cs="仿宋" w:hint="eastAsia"/>
            <w:lang w:eastAsia="zh-CN"/>
          </w:rPr>
          <w:t>(四)、总图布置方案</w:t>
        </w:r>
        <w:r>
          <w:tab/>
        </w:r>
        <w:r>
          <w:fldChar w:fldCharType="begin"/>
        </w:r>
        <w:r>
          <w:instrText xml:space="preserve"> PAGEREF _Toc30840 \h </w:instrText>
        </w:r>
        <w:r>
          <w:fldChar w:fldCharType="separate"/>
        </w:r>
        <w:r>
          <w:t>16</w:t>
        </w:r>
        <w:r>
          <w:fldChar w:fldCharType="end"/>
        </w:r>
      </w:hyperlink>
    </w:p>
    <w:p>
      <w:pPr>
        <w:pStyle w:val="TOC2"/>
        <w:tabs>
          <w:tab w:val="right" w:leader="dot" w:pos="8306"/>
        </w:tabs>
      </w:pPr>
      <w:hyperlink w:anchor="_Toc1809" w:history="1">
        <w:r>
          <w:rPr>
            <w:rFonts w:ascii="仿宋" w:eastAsia="仿宋" w:hAnsi="仿宋" w:cs="仿宋" w:hint="eastAsia"/>
            <w:lang w:eastAsia="zh-CN"/>
          </w:rPr>
          <w:t>(五)、选址综合评价</w:t>
        </w:r>
        <w:r>
          <w:tab/>
        </w:r>
        <w:r>
          <w:fldChar w:fldCharType="begin"/>
        </w:r>
        <w:r>
          <w:instrText xml:space="preserve"> PAGEREF _Toc1809 \h </w:instrText>
        </w:r>
        <w:r>
          <w:fldChar w:fldCharType="separate"/>
        </w:r>
        <w:r>
          <w:t>17</w:t>
        </w:r>
        <w:r>
          <w:fldChar w:fldCharType="end"/>
        </w:r>
      </w:hyperlink>
    </w:p>
    <w:p>
      <w:pPr>
        <w:pStyle w:val="TOC1"/>
        <w:tabs>
          <w:tab w:val="right" w:leader="dot" w:pos="8306"/>
        </w:tabs>
      </w:pPr>
      <w:hyperlink w:anchor="_Toc12173" w:history="1">
        <w:r>
          <w:rPr>
            <w:rFonts w:ascii="仿宋" w:eastAsia="仿宋" w:hAnsi="仿宋" w:cs="仿宋" w:hint="eastAsia"/>
            <w:lang w:eastAsia="zh-CN"/>
          </w:rPr>
          <w:t>五、工业能效管理项目可持续发展</w:t>
        </w:r>
        <w:r>
          <w:tab/>
        </w:r>
        <w:r>
          <w:fldChar w:fldCharType="begin"/>
        </w:r>
        <w:r>
          <w:instrText xml:space="preserve"> PAGEREF _Toc12173 \h </w:instrText>
        </w:r>
        <w:r>
          <w:fldChar w:fldCharType="separate"/>
        </w:r>
        <w:r>
          <w:t>19</w:t>
        </w:r>
        <w:r>
          <w:fldChar w:fldCharType="end"/>
        </w:r>
      </w:hyperlink>
    </w:p>
    <w:p>
      <w:pPr>
        <w:pStyle w:val="TOC2"/>
        <w:tabs>
          <w:tab w:val="right" w:leader="dot" w:pos="8306"/>
        </w:tabs>
      </w:pPr>
      <w:hyperlink w:anchor="_Toc18162" w:history="1">
        <w:r>
          <w:rPr>
            <w:rFonts w:ascii="仿宋" w:eastAsia="仿宋" w:hAnsi="仿宋" w:cs="仿宋" w:hint="eastAsia"/>
            <w:lang w:eastAsia="zh-CN"/>
          </w:rPr>
          <w:t>(一)、可持续战略与实践</w:t>
        </w:r>
        <w:r>
          <w:tab/>
        </w:r>
        <w:r>
          <w:fldChar w:fldCharType="begin"/>
        </w:r>
        <w:r>
          <w:instrText xml:space="preserve"> PAGEREF _Toc18162 \h </w:instrText>
        </w:r>
        <w:r>
          <w:fldChar w:fldCharType="separate"/>
        </w:r>
        <w:r>
          <w:t>19</w:t>
        </w:r>
        <w:r>
          <w:fldChar w:fldCharType="end"/>
        </w:r>
      </w:hyperlink>
    </w:p>
    <w:p>
      <w:pPr>
        <w:pStyle w:val="TOC2"/>
        <w:tabs>
          <w:tab w:val="right" w:leader="dot" w:pos="8306"/>
        </w:tabs>
      </w:pPr>
      <w:hyperlink w:anchor="_Toc25896" w:history="1">
        <w:r>
          <w:rPr>
            <w:rFonts w:ascii="仿宋" w:eastAsia="仿宋" w:hAnsi="仿宋" w:cs="仿宋" w:hint="eastAsia"/>
            <w:lang w:eastAsia="zh-CN"/>
          </w:rPr>
          <w:t>(二)、环保与社会责任</w:t>
        </w:r>
        <w:r>
          <w:tab/>
        </w:r>
        <w:r>
          <w:fldChar w:fldCharType="begin"/>
        </w:r>
        <w:r>
          <w:instrText xml:space="preserve"> PAGEREF _Toc25896 \h </w:instrText>
        </w:r>
        <w:r>
          <w:fldChar w:fldCharType="separate"/>
        </w:r>
        <w:r>
          <w:t>19</w:t>
        </w:r>
        <w:r>
          <w:fldChar w:fldCharType="end"/>
        </w:r>
      </w:hyperlink>
    </w:p>
    <w:p>
      <w:pPr>
        <w:pStyle w:val="TOC1"/>
        <w:tabs>
          <w:tab w:val="right" w:leader="dot" w:pos="8306"/>
        </w:tabs>
      </w:pPr>
      <w:hyperlink w:anchor="_Toc22662" w:history="1">
        <w:r>
          <w:rPr>
            <w:rFonts w:ascii="仿宋" w:eastAsia="仿宋" w:hAnsi="仿宋" w:cs="仿宋" w:hint="eastAsia"/>
            <w:lang w:eastAsia="zh-CN"/>
          </w:rPr>
          <w:t>六、工业能效管理项目危机管理</w:t>
        </w:r>
        <w:r>
          <w:tab/>
        </w:r>
        <w:r>
          <w:fldChar w:fldCharType="begin"/>
        </w:r>
        <w:r>
          <w:instrText xml:space="preserve"> PAGEREF _Toc22662 \h </w:instrText>
        </w:r>
        <w:r>
          <w:fldChar w:fldCharType="separate"/>
        </w:r>
        <w:r>
          <w:t>20</w:t>
        </w:r>
        <w:r>
          <w:fldChar w:fldCharType="end"/>
        </w:r>
      </w:hyperlink>
    </w:p>
    <w:p>
      <w:pPr>
        <w:pStyle w:val="TOC2"/>
        <w:tabs>
          <w:tab w:val="right" w:leader="dot" w:pos="8306"/>
        </w:tabs>
      </w:pPr>
      <w:hyperlink w:anchor="_Toc25307" w:history="1">
        <w:r>
          <w:rPr>
            <w:rFonts w:ascii="仿宋" w:eastAsia="仿宋" w:hAnsi="仿宋" w:cs="仿宋" w:hint="eastAsia"/>
            <w:lang w:eastAsia="zh-CN"/>
          </w:rPr>
          <w:t>(一)、危机预警与识别</w:t>
        </w:r>
        <w:r>
          <w:tab/>
        </w:r>
        <w:r>
          <w:fldChar w:fldCharType="begin"/>
        </w:r>
        <w:r>
          <w:instrText xml:space="preserve"> PAGEREF _Toc25307 \h </w:instrText>
        </w:r>
        <w:r>
          <w:fldChar w:fldCharType="separate"/>
        </w:r>
        <w:r>
          <w:t>20</w:t>
        </w:r>
        <w:r>
          <w:fldChar w:fldCharType="end"/>
        </w:r>
      </w:hyperlink>
    </w:p>
    <w:p>
      <w:pPr>
        <w:pStyle w:val="TOC2"/>
        <w:tabs>
          <w:tab w:val="right" w:leader="dot" w:pos="8306"/>
        </w:tabs>
      </w:pPr>
      <w:hyperlink w:anchor="_Toc27460" w:history="1">
        <w:r>
          <w:rPr>
            <w:rFonts w:ascii="仿宋" w:eastAsia="仿宋" w:hAnsi="仿宋" w:cs="仿宋" w:hint="eastAsia"/>
            <w:lang w:eastAsia="zh-CN"/>
          </w:rPr>
          <w:t>(二)、危机应对与恢复</w:t>
        </w:r>
        <w:r>
          <w:tab/>
        </w:r>
        <w:r>
          <w:fldChar w:fldCharType="begin"/>
        </w:r>
        <w:r>
          <w:instrText xml:space="preserve"> PAGEREF _Toc27460 \h </w:instrText>
        </w:r>
        <w:r>
          <w:fldChar w:fldCharType="separate"/>
        </w:r>
        <w:r>
          <w:t>21</w:t>
        </w:r>
        <w:r>
          <w:fldChar w:fldCharType="end"/>
        </w:r>
      </w:hyperlink>
    </w:p>
    <w:p>
      <w:pPr>
        <w:pStyle w:val="TOC1"/>
        <w:tabs>
          <w:tab w:val="right" w:leader="dot" w:pos="8306"/>
        </w:tabs>
      </w:pPr>
      <w:hyperlink w:anchor="_Toc7617" w:history="1">
        <w:r>
          <w:rPr>
            <w:rFonts w:ascii="仿宋" w:eastAsia="仿宋" w:hAnsi="仿宋" w:cs="仿宋" w:hint="eastAsia"/>
            <w:lang w:eastAsia="zh-CN"/>
          </w:rPr>
          <w:t>七、工业能效管理项目环境影响分析</w:t>
        </w:r>
        <w:r>
          <w:tab/>
        </w:r>
        <w:r>
          <w:fldChar w:fldCharType="begin"/>
        </w:r>
        <w:r>
          <w:instrText xml:space="preserve"> PAGEREF _Toc7617 \h </w:instrText>
        </w:r>
        <w:r>
          <w:fldChar w:fldCharType="separate"/>
        </w:r>
        <w:r>
          <w:t>23</w:t>
        </w:r>
        <w:r>
          <w:fldChar w:fldCharType="end"/>
        </w:r>
      </w:hyperlink>
    </w:p>
    <w:p>
      <w:pPr>
        <w:pStyle w:val="TOC2"/>
        <w:tabs>
          <w:tab w:val="right" w:leader="dot" w:pos="8306"/>
        </w:tabs>
      </w:pPr>
      <w:hyperlink w:anchor="_Toc7503" w:history="1">
        <w:r>
          <w:rPr>
            <w:rFonts w:ascii="仿宋" w:eastAsia="仿宋" w:hAnsi="仿宋" w:cs="仿宋" w:hint="eastAsia"/>
            <w:lang w:eastAsia="zh-CN"/>
          </w:rPr>
          <w:t>(一)、建设区域环境质量现状</w:t>
        </w:r>
        <w:r>
          <w:tab/>
        </w:r>
        <w:r>
          <w:fldChar w:fldCharType="begin"/>
        </w:r>
        <w:r>
          <w:instrText xml:space="preserve"> PAGEREF _Toc7503 \h </w:instrText>
        </w:r>
        <w:r>
          <w:fldChar w:fldCharType="separate"/>
        </w:r>
        <w:r>
          <w:t>23</w:t>
        </w:r>
        <w:r>
          <w:fldChar w:fldCharType="end"/>
        </w:r>
      </w:hyperlink>
    </w:p>
    <w:p>
      <w:pPr>
        <w:pStyle w:val="TOC2"/>
        <w:tabs>
          <w:tab w:val="right" w:leader="dot" w:pos="8306"/>
        </w:tabs>
      </w:pPr>
      <w:hyperlink w:anchor="_Toc11014" w:history="1">
        <w:r>
          <w:rPr>
            <w:rFonts w:ascii="仿宋" w:eastAsia="仿宋" w:hAnsi="仿宋" w:cs="仿宋" w:hint="eastAsia"/>
            <w:lang w:eastAsia="zh-CN"/>
          </w:rPr>
          <w:t>(二)、建设期环境保护</w:t>
        </w:r>
        <w:r>
          <w:tab/>
        </w:r>
        <w:r>
          <w:fldChar w:fldCharType="begin"/>
        </w:r>
        <w:r>
          <w:instrText xml:space="preserve"> PAGEREF _Toc11014 \h </w:instrText>
        </w:r>
        <w:r>
          <w:fldChar w:fldCharType="separate"/>
        </w:r>
        <w:r>
          <w:t>24</w:t>
        </w:r>
        <w:r>
          <w:fldChar w:fldCharType="end"/>
        </w:r>
      </w:hyperlink>
    </w:p>
    <w:p>
      <w:pPr>
        <w:pStyle w:val="TOC2"/>
        <w:tabs>
          <w:tab w:val="right" w:leader="dot" w:pos="8306"/>
        </w:tabs>
      </w:pPr>
      <w:hyperlink w:anchor="_Toc10355" w:history="1">
        <w:r>
          <w:rPr>
            <w:rFonts w:ascii="仿宋" w:eastAsia="仿宋" w:hAnsi="仿宋" w:cs="仿宋" w:hint="eastAsia"/>
            <w:lang w:eastAsia="zh-CN"/>
          </w:rPr>
          <w:t>(三)、运营期环境保护</w:t>
        </w:r>
        <w:r>
          <w:tab/>
        </w:r>
        <w:r>
          <w:fldChar w:fldCharType="begin"/>
        </w:r>
        <w:r>
          <w:instrText xml:space="preserve"> PAGEREF _Toc10355 \h </w:instrText>
        </w:r>
        <w:r>
          <w:fldChar w:fldCharType="separate"/>
        </w:r>
        <w:r>
          <w:t>26</w:t>
        </w:r>
        <w:r>
          <w:fldChar w:fldCharType="end"/>
        </w:r>
      </w:hyperlink>
    </w:p>
    <w:p>
      <w:pPr>
        <w:pStyle w:val="TOC2"/>
        <w:tabs>
          <w:tab w:val="right" w:leader="dot" w:pos="8306"/>
        </w:tabs>
      </w:pPr>
      <w:hyperlink w:anchor="_Toc6500" w:history="1">
        <w:r>
          <w:rPr>
            <w:rFonts w:ascii="仿宋" w:eastAsia="仿宋" w:hAnsi="仿宋" w:cs="仿宋" w:hint="eastAsia"/>
            <w:lang w:eastAsia="zh-CN"/>
          </w:rPr>
          <w:t>(四)、工业能效管理项目建设对区域经济的影响</w:t>
        </w:r>
        <w:r>
          <w:tab/>
        </w:r>
        <w:r>
          <w:fldChar w:fldCharType="begin"/>
        </w:r>
        <w:r>
          <w:instrText xml:space="preserve"> PAGEREF _Toc6500 \h </w:instrText>
        </w:r>
        <w:r>
          <w:fldChar w:fldCharType="separate"/>
        </w:r>
        <w:r>
          <w:t>27</w:t>
        </w:r>
        <w:r>
          <w:fldChar w:fldCharType="end"/>
        </w:r>
      </w:hyperlink>
    </w:p>
    <w:p>
      <w:pPr>
        <w:pStyle w:val="TOC2"/>
        <w:tabs>
          <w:tab w:val="right" w:leader="dot" w:pos="8306"/>
        </w:tabs>
      </w:pPr>
      <w:hyperlink w:anchor="_Toc13334" w:history="1">
        <w:r>
          <w:rPr>
            <w:rFonts w:ascii="仿宋" w:eastAsia="仿宋" w:hAnsi="仿宋" w:cs="仿宋" w:hint="eastAsia"/>
            <w:lang w:eastAsia="zh-CN"/>
          </w:rPr>
          <w:t>(五)、废弃物处理</w:t>
        </w:r>
        <w:r>
          <w:tab/>
        </w:r>
        <w:r>
          <w:fldChar w:fldCharType="begin"/>
        </w:r>
        <w:r>
          <w:instrText xml:space="preserve"> PAGEREF _Toc13334 \h </w:instrText>
        </w:r>
        <w:r>
          <w:fldChar w:fldCharType="separate"/>
        </w:r>
        <w:r>
          <w:t>29</w:t>
        </w:r>
        <w:r>
          <w:fldChar w:fldCharType="end"/>
        </w:r>
      </w:hyperlink>
    </w:p>
    <w:p>
      <w:pPr>
        <w:pStyle w:val="TOC2"/>
        <w:tabs>
          <w:tab w:val="right" w:leader="dot" w:pos="8306"/>
        </w:tabs>
      </w:pPr>
      <w:hyperlink w:anchor="_Toc24542" w:history="1">
        <w:r>
          <w:rPr>
            <w:rFonts w:ascii="仿宋" w:eastAsia="仿宋" w:hAnsi="仿宋" w:cs="仿宋" w:hint="eastAsia"/>
            <w:lang w:eastAsia="zh-CN"/>
          </w:rPr>
          <w:t>(六)、特殊环境影响分析</w:t>
        </w:r>
        <w:r>
          <w:tab/>
        </w:r>
        <w:r>
          <w:fldChar w:fldCharType="begin"/>
        </w:r>
        <w:r>
          <w:instrText xml:space="preserve"> PAGEREF _Toc24542 \h </w:instrText>
        </w:r>
        <w:r>
          <w:fldChar w:fldCharType="separate"/>
        </w:r>
        <w:r>
          <w:t>30</w:t>
        </w:r>
        <w:r>
          <w:fldChar w:fldCharType="end"/>
        </w:r>
      </w:hyperlink>
    </w:p>
    <w:p>
      <w:pPr>
        <w:pStyle w:val="TOC2"/>
        <w:tabs>
          <w:tab w:val="right" w:leader="dot" w:pos="8306"/>
        </w:tabs>
      </w:pPr>
      <w:hyperlink w:anchor="_Toc23455" w:history="1">
        <w:r>
          <w:rPr>
            <w:rFonts w:ascii="仿宋" w:eastAsia="仿宋" w:hAnsi="仿宋" w:cs="仿宋" w:hint="eastAsia"/>
            <w:lang w:eastAsia="zh-CN"/>
          </w:rPr>
          <w:t>(七)、清洁生产</w:t>
        </w:r>
        <w:r>
          <w:tab/>
        </w:r>
        <w:r>
          <w:fldChar w:fldCharType="begin"/>
        </w:r>
        <w:r>
          <w:instrText xml:space="preserve"> PAGEREF _Toc23455 \h </w:instrText>
        </w:r>
        <w:r>
          <w:fldChar w:fldCharType="separate"/>
        </w:r>
        <w:r>
          <w:t>31</w:t>
        </w:r>
        <w:r>
          <w:fldChar w:fldCharType="end"/>
        </w:r>
      </w:hyperlink>
    </w:p>
    <w:p>
      <w:pPr>
        <w:pStyle w:val="TOC2"/>
        <w:tabs>
          <w:tab w:val="right" w:leader="dot" w:pos="8306"/>
        </w:tabs>
      </w:pPr>
      <w:hyperlink w:anchor="_Toc21248" w:history="1">
        <w:r>
          <w:rPr>
            <w:rFonts w:ascii="仿宋" w:eastAsia="仿宋" w:hAnsi="仿宋" w:cs="仿宋" w:hint="eastAsia"/>
            <w:lang w:eastAsia="zh-CN"/>
          </w:rPr>
          <w:t>(八)、环境保护综合评价</w:t>
        </w:r>
        <w:r>
          <w:tab/>
        </w:r>
        <w:r>
          <w:fldChar w:fldCharType="begin"/>
        </w:r>
        <w:r>
          <w:instrText xml:space="preserve"> PAGEREF _Toc21248 \h </w:instrText>
        </w:r>
        <w:r>
          <w:fldChar w:fldCharType="separate"/>
        </w:r>
        <w:r>
          <w:t>32</w:t>
        </w:r>
        <w:r>
          <w:fldChar w:fldCharType="end"/>
        </w:r>
      </w:hyperlink>
    </w:p>
    <w:p>
      <w:pPr>
        <w:pStyle w:val="TOC1"/>
        <w:tabs>
          <w:tab w:val="right" w:leader="dot" w:pos="8306"/>
        </w:tabs>
      </w:pPr>
      <w:hyperlink w:anchor="_Toc13599" w:history="1">
        <w:r>
          <w:rPr>
            <w:rFonts w:ascii="仿宋" w:eastAsia="仿宋" w:hAnsi="仿宋" w:cs="仿宋" w:hint="eastAsia"/>
            <w:lang w:eastAsia="zh-CN"/>
          </w:rPr>
          <w:t>八、生产安全保护</w:t>
        </w:r>
        <w:r>
          <w:tab/>
        </w:r>
        <w:r>
          <w:fldChar w:fldCharType="begin"/>
        </w:r>
        <w:r>
          <w:instrText xml:space="preserve"> PAGEREF _Toc13599 \h </w:instrText>
        </w:r>
        <w:r>
          <w:fldChar w:fldCharType="separate"/>
        </w:r>
        <w:r>
          <w:t>34</w:t>
        </w:r>
        <w:r>
          <w:fldChar w:fldCharType="end"/>
        </w:r>
      </w:hyperlink>
    </w:p>
    <w:p>
      <w:pPr>
        <w:pStyle w:val="TOC2"/>
        <w:tabs>
          <w:tab w:val="right" w:leader="dot" w:pos="8306"/>
        </w:tabs>
      </w:pPr>
      <w:hyperlink w:anchor="_Toc23915" w:history="1">
        <w:r>
          <w:rPr>
            <w:rFonts w:ascii="仿宋" w:eastAsia="仿宋" w:hAnsi="仿宋" w:cs="仿宋" w:hint="eastAsia"/>
            <w:lang w:eastAsia="zh-CN"/>
          </w:rPr>
          <w:t>(一)、消防安全</w:t>
        </w:r>
        <w:r>
          <w:tab/>
        </w:r>
        <w:r>
          <w:fldChar w:fldCharType="begin"/>
        </w:r>
        <w:r>
          <w:instrText xml:space="preserve"> PAGEREF _Toc23915 \h </w:instrText>
        </w:r>
        <w:r>
          <w:fldChar w:fldCharType="separate"/>
        </w:r>
        <w:r>
          <w:t>34</w:t>
        </w:r>
        <w:r>
          <w:fldChar w:fldCharType="end"/>
        </w:r>
      </w:hyperlink>
    </w:p>
    <w:p>
      <w:pPr>
        <w:pStyle w:val="TOC2"/>
        <w:tabs>
          <w:tab w:val="right" w:leader="dot" w:pos="8306"/>
        </w:tabs>
      </w:pPr>
      <w:hyperlink w:anchor="_Toc16963" w:history="1">
        <w:r>
          <w:rPr>
            <w:rFonts w:ascii="仿宋" w:eastAsia="仿宋" w:hAnsi="仿宋" w:cs="仿宋" w:hint="eastAsia"/>
            <w:lang w:eastAsia="zh-CN"/>
          </w:rPr>
          <w:t>(二)、防火防爆总图布置措施</w:t>
        </w:r>
        <w:r>
          <w:tab/>
        </w:r>
        <w:r>
          <w:fldChar w:fldCharType="begin"/>
        </w:r>
        <w:r>
          <w:instrText xml:space="preserve"> PAGEREF _Toc16963 \h </w:instrText>
        </w:r>
        <w:r>
          <w:fldChar w:fldCharType="separate"/>
        </w:r>
        <w:r>
          <w:t>35</w:t>
        </w:r>
        <w:r>
          <w:fldChar w:fldCharType="end"/>
        </w:r>
      </w:hyperlink>
    </w:p>
    <w:p>
      <w:pPr>
        <w:pStyle w:val="TOC2"/>
        <w:tabs>
          <w:tab w:val="right" w:leader="dot" w:pos="8306"/>
        </w:tabs>
      </w:pPr>
      <w:hyperlink w:anchor="_Toc23926" w:history="1">
        <w:r>
          <w:rPr>
            <w:rFonts w:ascii="仿宋" w:eastAsia="仿宋" w:hAnsi="仿宋" w:cs="仿宋" w:hint="eastAsia"/>
            <w:lang w:eastAsia="zh-CN"/>
          </w:rPr>
          <w:t>(三)、自然灾害防范措施</w:t>
        </w:r>
        <w:r>
          <w:tab/>
        </w:r>
        <w:r>
          <w:fldChar w:fldCharType="begin"/>
        </w:r>
        <w:r>
          <w:instrText xml:space="preserve"> PAGEREF _Toc23926 \h </w:instrText>
        </w:r>
        <w:r>
          <w:fldChar w:fldCharType="separate"/>
        </w:r>
        <w:r>
          <w:t>36</w:t>
        </w:r>
        <w:r>
          <w:fldChar w:fldCharType="end"/>
        </w:r>
      </w:hyperlink>
    </w:p>
    <w:p>
      <w:pPr>
        <w:pStyle w:val="TOC2"/>
        <w:tabs>
          <w:tab w:val="right" w:leader="dot" w:pos="8306"/>
        </w:tabs>
      </w:pPr>
      <w:hyperlink w:anchor="_Toc17880" w:history="1">
        <w:r>
          <w:rPr>
            <w:rFonts w:ascii="仿宋" w:eastAsia="仿宋" w:hAnsi="仿宋" w:cs="仿宋" w:hint="eastAsia"/>
            <w:lang w:eastAsia="zh-CN"/>
          </w:rPr>
          <w:t>(四)、安全色及安全标志使用要求</w:t>
        </w:r>
        <w:r>
          <w:tab/>
        </w:r>
        <w:r>
          <w:fldChar w:fldCharType="begin"/>
        </w:r>
        <w:r>
          <w:instrText xml:space="preserve"> PAGEREF _Toc17880 \h </w:instrText>
        </w:r>
        <w:r>
          <w:fldChar w:fldCharType="separate"/>
        </w:r>
        <w:r>
          <w:t>37</w:t>
        </w:r>
        <w:r>
          <w:fldChar w:fldCharType="end"/>
        </w:r>
      </w:hyperlink>
    </w:p>
    <w:p>
      <w:pPr>
        <w:pStyle w:val="TOC2"/>
        <w:tabs>
          <w:tab w:val="right" w:leader="dot" w:pos="8306"/>
        </w:tabs>
      </w:pPr>
      <w:hyperlink w:anchor="_Toc22830" w:history="1">
        <w:r>
          <w:rPr>
            <w:rFonts w:ascii="仿宋" w:eastAsia="仿宋" w:hAnsi="仿宋" w:cs="仿宋" w:hint="eastAsia"/>
            <w:lang w:eastAsia="zh-CN"/>
          </w:rPr>
          <w:t>(五)、防尘防毒措施</w:t>
        </w:r>
        <w:r>
          <w:tab/>
        </w:r>
        <w:r>
          <w:fldChar w:fldCharType="begin"/>
        </w:r>
        <w:r>
          <w:instrText xml:space="preserve"> PAGEREF _Toc22830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4" w:history="1">
        <w:r>
          <w:rPr>
            <w:rFonts w:ascii="仿宋" w:eastAsia="仿宋" w:hAnsi="仿宋" w:cs="仿宋" w:hint="eastAsia"/>
            <w:lang w:eastAsia="zh-CN"/>
          </w:rPr>
          <w:t>(六)、防静电、触电防护及防雷措施</w:t>
        </w:r>
        <w:r>
          <w:tab/>
        </w:r>
        <w:r>
          <w:fldChar w:fldCharType="begin"/>
        </w:r>
        <w:r>
          <w:instrText xml:space="preserve"> PAGEREF _Toc2664 \h </w:instrText>
        </w:r>
        <w:r>
          <w:fldChar w:fldCharType="separate"/>
        </w:r>
        <w:r>
          <w:t>39</w:t>
        </w:r>
        <w:r>
          <w:fldChar w:fldCharType="end"/>
        </w:r>
      </w:hyperlink>
    </w:p>
    <w:p>
      <w:pPr>
        <w:pStyle w:val="TOC2"/>
        <w:tabs>
          <w:tab w:val="right" w:leader="dot" w:pos="8306"/>
        </w:tabs>
      </w:pPr>
      <w:hyperlink w:anchor="_Toc763" w:history="1">
        <w:r>
          <w:rPr>
            <w:rFonts w:ascii="仿宋" w:eastAsia="仿宋" w:hAnsi="仿宋" w:cs="仿宋" w:hint="eastAsia"/>
            <w:lang w:eastAsia="zh-CN"/>
          </w:rPr>
          <w:t>(七)、机械设备安全保障措施</w:t>
        </w:r>
        <w:r>
          <w:tab/>
        </w:r>
        <w:r>
          <w:fldChar w:fldCharType="begin"/>
        </w:r>
        <w:r>
          <w:instrText xml:space="preserve"> PAGEREF _Toc763 \h </w:instrText>
        </w:r>
        <w:r>
          <w:fldChar w:fldCharType="separate"/>
        </w:r>
        <w:r>
          <w:t>40</w:t>
        </w:r>
        <w:r>
          <w:fldChar w:fldCharType="end"/>
        </w:r>
      </w:hyperlink>
    </w:p>
    <w:p>
      <w:pPr>
        <w:pStyle w:val="TOC1"/>
        <w:tabs>
          <w:tab w:val="right" w:leader="dot" w:pos="8306"/>
        </w:tabs>
      </w:pPr>
      <w:hyperlink w:anchor="_Toc19122" w:history="1">
        <w:r>
          <w:rPr>
            <w:rFonts w:ascii="仿宋" w:eastAsia="仿宋" w:hAnsi="仿宋" w:cs="仿宋" w:hint="eastAsia"/>
            <w:lang w:eastAsia="zh-CN"/>
          </w:rPr>
          <w:t>九、工业能效管理项目人力资源培养与发展</w:t>
        </w:r>
        <w:r>
          <w:tab/>
        </w:r>
        <w:r>
          <w:fldChar w:fldCharType="begin"/>
        </w:r>
        <w:r>
          <w:instrText xml:space="preserve"> PAGEREF _Toc19122 \h </w:instrText>
        </w:r>
        <w:r>
          <w:fldChar w:fldCharType="separate"/>
        </w:r>
        <w:r>
          <w:t>42</w:t>
        </w:r>
        <w:r>
          <w:fldChar w:fldCharType="end"/>
        </w:r>
      </w:hyperlink>
    </w:p>
    <w:p>
      <w:pPr>
        <w:pStyle w:val="TOC2"/>
        <w:tabs>
          <w:tab w:val="right" w:leader="dot" w:pos="8306"/>
        </w:tabs>
      </w:pPr>
      <w:hyperlink w:anchor="_Toc7338" w:history="1">
        <w:r>
          <w:rPr>
            <w:rFonts w:ascii="仿宋" w:eastAsia="仿宋" w:hAnsi="仿宋" w:cs="仿宋" w:hint="eastAsia"/>
            <w:lang w:eastAsia="zh-CN"/>
          </w:rPr>
          <w:t>(一)、人才需求与规划</w:t>
        </w:r>
        <w:r>
          <w:tab/>
        </w:r>
        <w:r>
          <w:fldChar w:fldCharType="begin"/>
        </w:r>
        <w:r>
          <w:instrText xml:space="preserve"> PAGEREF _Toc7338 \h </w:instrText>
        </w:r>
        <w:r>
          <w:fldChar w:fldCharType="separate"/>
        </w:r>
        <w:r>
          <w:t>42</w:t>
        </w:r>
        <w:r>
          <w:fldChar w:fldCharType="end"/>
        </w:r>
      </w:hyperlink>
    </w:p>
    <w:p>
      <w:pPr>
        <w:pStyle w:val="TOC2"/>
        <w:tabs>
          <w:tab w:val="right" w:leader="dot" w:pos="8306"/>
        </w:tabs>
      </w:pPr>
      <w:hyperlink w:anchor="_Toc13080" w:history="1">
        <w:r>
          <w:rPr>
            <w:rFonts w:ascii="仿宋" w:eastAsia="仿宋" w:hAnsi="仿宋" w:cs="仿宋" w:hint="eastAsia"/>
            <w:lang w:eastAsia="zh-CN"/>
          </w:rPr>
          <w:t>(二)、培训与发展计划</w:t>
        </w:r>
        <w:r>
          <w:tab/>
        </w:r>
        <w:r>
          <w:fldChar w:fldCharType="begin"/>
        </w:r>
        <w:r>
          <w:instrText xml:space="preserve"> PAGEREF _Toc13080 \h </w:instrText>
        </w:r>
        <w:r>
          <w:fldChar w:fldCharType="separate"/>
        </w:r>
        <w:r>
          <w:t>42</w:t>
        </w:r>
        <w:r>
          <w:fldChar w:fldCharType="end"/>
        </w:r>
      </w:hyperlink>
    </w:p>
    <w:p>
      <w:pPr>
        <w:pStyle w:val="TOC1"/>
        <w:tabs>
          <w:tab w:val="right" w:leader="dot" w:pos="8306"/>
        </w:tabs>
      </w:pPr>
      <w:hyperlink w:anchor="_Toc29629" w:history="1">
        <w:r>
          <w:rPr>
            <w:rFonts w:ascii="仿宋" w:eastAsia="仿宋" w:hAnsi="仿宋" w:cs="仿宋" w:hint="eastAsia"/>
            <w:lang w:eastAsia="zh-CN"/>
          </w:rPr>
          <w:t>十、工业能效管理项目风险管理</w:t>
        </w:r>
        <w:r>
          <w:tab/>
        </w:r>
        <w:r>
          <w:fldChar w:fldCharType="begin"/>
        </w:r>
        <w:r>
          <w:instrText xml:space="preserve"> PAGEREF _Toc29629 \h </w:instrText>
        </w:r>
        <w:r>
          <w:fldChar w:fldCharType="separate"/>
        </w:r>
        <w:r>
          <w:t>43</w:t>
        </w:r>
        <w:r>
          <w:fldChar w:fldCharType="end"/>
        </w:r>
      </w:hyperlink>
    </w:p>
    <w:p>
      <w:pPr>
        <w:pStyle w:val="TOC2"/>
        <w:tabs>
          <w:tab w:val="right" w:leader="dot" w:pos="8306"/>
        </w:tabs>
      </w:pPr>
      <w:hyperlink w:anchor="_Toc27440" w:history="1">
        <w:r>
          <w:rPr>
            <w:rFonts w:ascii="仿宋" w:eastAsia="仿宋" w:hAnsi="仿宋" w:cs="仿宋" w:hint="eastAsia"/>
            <w:lang w:eastAsia="zh-CN"/>
          </w:rPr>
          <w:t>(一)、风险识别与评估</w:t>
        </w:r>
        <w:r>
          <w:tab/>
        </w:r>
        <w:r>
          <w:fldChar w:fldCharType="begin"/>
        </w:r>
        <w:r>
          <w:instrText xml:space="preserve"> PAGEREF _Toc27440 \h </w:instrText>
        </w:r>
        <w:r>
          <w:fldChar w:fldCharType="separate"/>
        </w:r>
        <w:r>
          <w:t>43</w:t>
        </w:r>
        <w:r>
          <w:fldChar w:fldCharType="end"/>
        </w:r>
      </w:hyperlink>
    </w:p>
    <w:p>
      <w:pPr>
        <w:pStyle w:val="TOC2"/>
        <w:tabs>
          <w:tab w:val="right" w:leader="dot" w:pos="8306"/>
        </w:tabs>
      </w:pPr>
      <w:hyperlink w:anchor="_Toc18723" w:history="1">
        <w:r>
          <w:rPr>
            <w:rFonts w:ascii="仿宋" w:eastAsia="仿宋" w:hAnsi="仿宋" w:cs="仿宋" w:hint="eastAsia"/>
            <w:lang w:eastAsia="zh-CN"/>
          </w:rPr>
          <w:t>(二)、风险应对策略</w:t>
        </w:r>
        <w:r>
          <w:tab/>
        </w:r>
        <w:r>
          <w:fldChar w:fldCharType="begin"/>
        </w:r>
        <w:r>
          <w:instrText xml:space="preserve"> PAGEREF _Toc18723 \h </w:instrText>
        </w:r>
        <w:r>
          <w:fldChar w:fldCharType="separate"/>
        </w:r>
        <w:r>
          <w:t>44</w:t>
        </w:r>
        <w:r>
          <w:fldChar w:fldCharType="end"/>
        </w:r>
      </w:hyperlink>
    </w:p>
    <w:p>
      <w:pPr>
        <w:pStyle w:val="TOC2"/>
        <w:tabs>
          <w:tab w:val="right" w:leader="dot" w:pos="8306"/>
        </w:tabs>
      </w:pPr>
      <w:hyperlink w:anchor="_Toc20758" w:history="1">
        <w:r>
          <w:rPr>
            <w:rFonts w:ascii="仿宋" w:eastAsia="仿宋" w:hAnsi="仿宋" w:cs="仿宋" w:hint="eastAsia"/>
            <w:lang w:eastAsia="zh-CN"/>
          </w:rPr>
          <w:t>(三)、风险监控与控制</w:t>
        </w:r>
        <w:r>
          <w:tab/>
        </w:r>
        <w:r>
          <w:fldChar w:fldCharType="begin"/>
        </w:r>
        <w:r>
          <w:instrText xml:space="preserve"> PAGEREF _Toc20758 \h </w:instrText>
        </w:r>
        <w:r>
          <w:fldChar w:fldCharType="separate"/>
        </w:r>
        <w:r>
          <w:t>46</w:t>
        </w:r>
        <w:r>
          <w:fldChar w:fldCharType="end"/>
        </w:r>
      </w:hyperlink>
    </w:p>
    <w:p>
      <w:pPr>
        <w:pStyle w:val="TOC1"/>
        <w:tabs>
          <w:tab w:val="right" w:leader="dot" w:pos="8306"/>
        </w:tabs>
      </w:pPr>
      <w:hyperlink w:anchor="_Toc18377" w:history="1">
        <w:r>
          <w:rPr>
            <w:rFonts w:ascii="仿宋" w:eastAsia="仿宋" w:hAnsi="仿宋" w:cs="仿宋" w:hint="eastAsia"/>
            <w:lang w:eastAsia="zh-CN"/>
          </w:rPr>
          <w:t>十一、工业能效管理项目经营效益</w:t>
        </w:r>
        <w:r>
          <w:tab/>
        </w:r>
        <w:r>
          <w:fldChar w:fldCharType="begin"/>
        </w:r>
        <w:r>
          <w:instrText xml:space="preserve"> PAGEREF _Toc18377 \h </w:instrText>
        </w:r>
        <w:r>
          <w:fldChar w:fldCharType="separate"/>
        </w:r>
        <w:r>
          <w:t>47</w:t>
        </w:r>
        <w:r>
          <w:fldChar w:fldCharType="end"/>
        </w:r>
      </w:hyperlink>
    </w:p>
    <w:p>
      <w:pPr>
        <w:pStyle w:val="TOC2"/>
        <w:tabs>
          <w:tab w:val="right" w:leader="dot" w:pos="8306"/>
        </w:tabs>
      </w:pPr>
      <w:hyperlink w:anchor="_Toc7229" w:history="1">
        <w:r>
          <w:rPr>
            <w:rFonts w:ascii="仿宋" w:eastAsia="仿宋" w:hAnsi="仿宋" w:cs="仿宋" w:hint="eastAsia"/>
            <w:lang w:eastAsia="zh-CN"/>
          </w:rPr>
          <w:t>(一)、经济评价财务测算</w:t>
        </w:r>
        <w:r>
          <w:tab/>
        </w:r>
        <w:r>
          <w:fldChar w:fldCharType="begin"/>
        </w:r>
        <w:r>
          <w:instrText xml:space="preserve"> PAGEREF _Toc7229 \h </w:instrText>
        </w:r>
        <w:r>
          <w:fldChar w:fldCharType="separate"/>
        </w:r>
        <w:r>
          <w:t>47</w:t>
        </w:r>
        <w:r>
          <w:fldChar w:fldCharType="end"/>
        </w:r>
      </w:hyperlink>
    </w:p>
    <w:p>
      <w:pPr>
        <w:pStyle w:val="TOC2"/>
        <w:tabs>
          <w:tab w:val="right" w:leader="dot" w:pos="8306"/>
        </w:tabs>
      </w:pPr>
      <w:hyperlink w:anchor="_Toc2214" w:history="1">
        <w:r>
          <w:rPr>
            <w:rFonts w:ascii="仿宋" w:eastAsia="仿宋" w:hAnsi="仿宋" w:cs="仿宋" w:hint="eastAsia"/>
            <w:lang w:eastAsia="zh-CN"/>
          </w:rPr>
          <w:t>(二)、工业能效管理项目盈利能力分析</w:t>
        </w:r>
        <w:r>
          <w:tab/>
        </w:r>
        <w:r>
          <w:fldChar w:fldCharType="begin"/>
        </w:r>
        <w:r>
          <w:instrText xml:space="preserve"> PAGEREF _Toc2214 \h </w:instrText>
        </w:r>
        <w:r>
          <w:fldChar w:fldCharType="separate"/>
        </w:r>
        <w:r>
          <w:t>48</w:t>
        </w:r>
        <w:r>
          <w:fldChar w:fldCharType="end"/>
        </w:r>
      </w:hyperlink>
    </w:p>
    <w:p>
      <w:pPr>
        <w:pStyle w:val="TOC1"/>
        <w:tabs>
          <w:tab w:val="right" w:leader="dot" w:pos="8306"/>
        </w:tabs>
      </w:pPr>
      <w:hyperlink w:anchor="_Toc3020" w:history="1">
        <w:r>
          <w:rPr>
            <w:rFonts w:ascii="仿宋" w:eastAsia="仿宋" w:hAnsi="仿宋" w:cs="仿宋" w:hint="eastAsia"/>
            <w:lang w:eastAsia="zh-CN"/>
          </w:rPr>
          <w:t>十二、工业能效管理项目人力资源管理</w:t>
        </w:r>
        <w:r>
          <w:tab/>
        </w:r>
        <w:r>
          <w:fldChar w:fldCharType="begin"/>
        </w:r>
        <w:r>
          <w:instrText xml:space="preserve"> PAGEREF _Toc3020 \h </w:instrText>
        </w:r>
        <w:r>
          <w:fldChar w:fldCharType="separate"/>
        </w:r>
        <w:r>
          <w:t>49</w:t>
        </w:r>
        <w:r>
          <w:fldChar w:fldCharType="end"/>
        </w:r>
      </w:hyperlink>
    </w:p>
    <w:p>
      <w:pPr>
        <w:pStyle w:val="TOC2"/>
        <w:tabs>
          <w:tab w:val="right" w:leader="dot" w:pos="8306"/>
        </w:tabs>
      </w:pPr>
      <w:hyperlink w:anchor="_Toc22572" w:history="1">
        <w:r>
          <w:rPr>
            <w:rFonts w:ascii="仿宋" w:eastAsia="仿宋" w:hAnsi="仿宋" w:cs="仿宋" w:hint="eastAsia"/>
            <w:lang w:eastAsia="zh-CN"/>
          </w:rPr>
          <w:t>(一)、建立健全的预算管理制度</w:t>
        </w:r>
        <w:r>
          <w:tab/>
        </w:r>
        <w:r>
          <w:fldChar w:fldCharType="begin"/>
        </w:r>
        <w:r>
          <w:instrText xml:space="preserve"> PAGEREF _Toc22572 \h </w:instrText>
        </w:r>
        <w:r>
          <w:fldChar w:fldCharType="separate"/>
        </w:r>
        <w:r>
          <w:t>49</w:t>
        </w:r>
        <w:r>
          <w:fldChar w:fldCharType="end"/>
        </w:r>
      </w:hyperlink>
    </w:p>
    <w:p>
      <w:pPr>
        <w:pStyle w:val="TOC2"/>
        <w:tabs>
          <w:tab w:val="right" w:leader="dot" w:pos="8306"/>
        </w:tabs>
      </w:pPr>
      <w:hyperlink w:anchor="_Toc9411" w:history="1">
        <w:r>
          <w:rPr>
            <w:rFonts w:ascii="仿宋" w:eastAsia="仿宋" w:hAnsi="仿宋" w:cs="仿宋" w:hint="eastAsia"/>
            <w:lang w:eastAsia="zh-CN"/>
          </w:rPr>
          <w:t>(二)、加强资金流动监控</w:t>
        </w:r>
        <w:r>
          <w:tab/>
        </w:r>
        <w:r>
          <w:fldChar w:fldCharType="begin"/>
        </w:r>
        <w:r>
          <w:instrText xml:space="preserve"> PAGEREF _Toc9411 \h </w:instrText>
        </w:r>
        <w:r>
          <w:fldChar w:fldCharType="separate"/>
        </w:r>
        <w:r>
          <w:t>51</w:t>
        </w:r>
        <w:r>
          <w:fldChar w:fldCharType="end"/>
        </w:r>
      </w:hyperlink>
    </w:p>
    <w:p>
      <w:pPr>
        <w:pStyle w:val="TOC2"/>
        <w:tabs>
          <w:tab w:val="right" w:leader="dot" w:pos="8306"/>
        </w:tabs>
      </w:pPr>
      <w:hyperlink w:anchor="_Toc20553" w:history="1">
        <w:r>
          <w:rPr>
            <w:rFonts w:ascii="仿宋" w:eastAsia="仿宋" w:hAnsi="仿宋" w:cs="仿宋" w:hint="eastAsia"/>
            <w:lang w:eastAsia="zh-CN"/>
          </w:rPr>
          <w:t>(三)、制定完善的风险控制机制</w:t>
        </w:r>
        <w:r>
          <w:tab/>
        </w:r>
        <w:r>
          <w:fldChar w:fldCharType="begin"/>
        </w:r>
        <w:r>
          <w:instrText xml:space="preserve"> PAGEREF _Toc20553 \h </w:instrText>
        </w:r>
        <w:r>
          <w:fldChar w:fldCharType="separate"/>
        </w:r>
        <w:r>
          <w:t>52</w:t>
        </w:r>
        <w:r>
          <w:fldChar w:fldCharType="end"/>
        </w:r>
      </w:hyperlink>
    </w:p>
    <w:p>
      <w:pPr>
        <w:pStyle w:val="TOC2"/>
        <w:tabs>
          <w:tab w:val="right" w:leader="dot" w:pos="8306"/>
        </w:tabs>
      </w:pPr>
      <w:hyperlink w:anchor="_Toc26245" w:history="1">
        <w:r>
          <w:rPr>
            <w:rFonts w:ascii="仿宋" w:eastAsia="仿宋" w:hAnsi="仿宋" w:cs="仿宋" w:hint="eastAsia"/>
            <w:lang w:eastAsia="zh-CN"/>
          </w:rPr>
          <w:t>(四)、优化成本管理</w:t>
        </w:r>
        <w:r>
          <w:tab/>
        </w:r>
        <w:r>
          <w:fldChar w:fldCharType="begin"/>
        </w:r>
        <w:r>
          <w:instrText xml:space="preserve"> PAGEREF _Toc26245 \h </w:instrText>
        </w:r>
        <w:r>
          <w:fldChar w:fldCharType="separate"/>
        </w:r>
        <w:r>
          <w:t>53</w:t>
        </w:r>
        <w:r>
          <w:fldChar w:fldCharType="end"/>
        </w:r>
      </w:hyperlink>
    </w:p>
    <w:p>
      <w:pPr>
        <w:pStyle w:val="TOC1"/>
        <w:tabs>
          <w:tab w:val="right" w:leader="dot" w:pos="8306"/>
        </w:tabs>
      </w:pPr>
      <w:hyperlink w:anchor="_Toc13144" w:history="1">
        <w:r>
          <w:rPr>
            <w:rFonts w:ascii="仿宋" w:eastAsia="仿宋" w:hAnsi="仿宋" w:cs="仿宋" w:hint="eastAsia"/>
            <w:lang w:eastAsia="zh-CN"/>
          </w:rPr>
          <w:t>十三、工业能效管理项目实施保障措施</w:t>
        </w:r>
        <w:r>
          <w:tab/>
        </w:r>
        <w:r>
          <w:fldChar w:fldCharType="begin"/>
        </w:r>
        <w:r>
          <w:instrText xml:space="preserve"> PAGEREF _Toc13144 \h </w:instrText>
        </w:r>
        <w:r>
          <w:fldChar w:fldCharType="separate"/>
        </w:r>
        <w:r>
          <w:t>54</w:t>
        </w:r>
        <w:r>
          <w:fldChar w:fldCharType="end"/>
        </w:r>
      </w:hyperlink>
    </w:p>
    <w:p>
      <w:pPr>
        <w:pStyle w:val="TOC2"/>
        <w:tabs>
          <w:tab w:val="right" w:leader="dot" w:pos="8306"/>
        </w:tabs>
      </w:pPr>
      <w:hyperlink w:anchor="_Toc20601" w:history="1">
        <w:r>
          <w:rPr>
            <w:rFonts w:ascii="仿宋" w:eastAsia="仿宋" w:hAnsi="仿宋" w:cs="仿宋" w:hint="eastAsia"/>
            <w:lang w:eastAsia="zh-CN"/>
          </w:rPr>
          <w:t>(一)、工业能效管理项目实施保障机制</w:t>
        </w:r>
        <w:r>
          <w:tab/>
        </w:r>
        <w:r>
          <w:fldChar w:fldCharType="begin"/>
        </w:r>
        <w:r>
          <w:instrText xml:space="preserve"> PAGEREF _Toc20601 \h </w:instrText>
        </w:r>
        <w:r>
          <w:fldChar w:fldCharType="separate"/>
        </w:r>
        <w:r>
          <w:t>54</w:t>
        </w:r>
        <w:r>
          <w:fldChar w:fldCharType="end"/>
        </w:r>
      </w:hyperlink>
    </w:p>
    <w:p>
      <w:pPr>
        <w:pStyle w:val="TOC2"/>
        <w:tabs>
          <w:tab w:val="right" w:leader="dot" w:pos="8306"/>
        </w:tabs>
      </w:pPr>
      <w:hyperlink w:anchor="_Toc6068" w:history="1">
        <w:r>
          <w:rPr>
            <w:rFonts w:ascii="仿宋" w:eastAsia="仿宋" w:hAnsi="仿宋" w:cs="仿宋" w:hint="eastAsia"/>
            <w:lang w:eastAsia="zh-CN"/>
          </w:rPr>
          <w:t>(二)、工业能效管理项目法律合规要求</w:t>
        </w:r>
        <w:r>
          <w:tab/>
        </w:r>
        <w:r>
          <w:fldChar w:fldCharType="begin"/>
        </w:r>
        <w:r>
          <w:instrText xml:space="preserve"> PAGEREF _Toc6068 \h </w:instrText>
        </w:r>
        <w:r>
          <w:fldChar w:fldCharType="separate"/>
        </w:r>
        <w:r>
          <w:t>58</w:t>
        </w:r>
        <w:r>
          <w:fldChar w:fldCharType="end"/>
        </w:r>
      </w:hyperlink>
    </w:p>
    <w:p>
      <w:pPr>
        <w:pStyle w:val="TOC2"/>
        <w:tabs>
          <w:tab w:val="right" w:leader="dot" w:pos="8306"/>
        </w:tabs>
      </w:pPr>
      <w:hyperlink w:anchor="_Toc10716" w:history="1">
        <w:r>
          <w:rPr>
            <w:rFonts w:ascii="仿宋" w:eastAsia="仿宋" w:hAnsi="仿宋" w:cs="仿宋" w:hint="eastAsia"/>
            <w:lang w:eastAsia="zh-CN"/>
          </w:rPr>
          <w:t>(三)、工业能效管理项目合同管理与法律事务</w:t>
        </w:r>
        <w:r>
          <w:tab/>
        </w:r>
        <w:r>
          <w:fldChar w:fldCharType="begin"/>
        </w:r>
        <w:r>
          <w:instrText xml:space="preserve"> PAGEREF _Toc10716 \h </w:instrText>
        </w:r>
        <w:r>
          <w:fldChar w:fldCharType="separate"/>
        </w:r>
        <w:r>
          <w:t>62</w:t>
        </w:r>
        <w:r>
          <w:fldChar w:fldCharType="end"/>
        </w:r>
      </w:hyperlink>
    </w:p>
    <w:p>
      <w:pPr>
        <w:pStyle w:val="TOC2"/>
        <w:tabs>
          <w:tab w:val="right" w:leader="dot" w:pos="8306"/>
        </w:tabs>
      </w:pPr>
      <w:hyperlink w:anchor="_Toc12490" w:history="1">
        <w:r>
          <w:rPr>
            <w:rFonts w:ascii="仿宋" w:eastAsia="仿宋" w:hAnsi="仿宋" w:cs="仿宋" w:hint="eastAsia"/>
            <w:lang w:eastAsia="zh-CN"/>
          </w:rPr>
          <w:t>(四)、工业能效管理项目知识产权保护策略</w:t>
        </w:r>
        <w:r>
          <w:tab/>
        </w:r>
        <w:r>
          <w:fldChar w:fldCharType="begin"/>
        </w:r>
        <w:r>
          <w:instrText xml:space="preserve"> PAGEREF _Toc12490 \h </w:instrText>
        </w:r>
        <w:r>
          <w:fldChar w:fldCharType="separate"/>
        </w:r>
        <w:r>
          <w:t>69</w:t>
        </w:r>
        <w:r>
          <w:fldChar w:fldCharType="end"/>
        </w:r>
      </w:hyperlink>
    </w:p>
    <w:p>
      <w:pPr>
        <w:pStyle w:val="TOC1"/>
        <w:tabs>
          <w:tab w:val="right" w:leader="dot" w:pos="8306"/>
        </w:tabs>
      </w:pPr>
      <w:hyperlink w:anchor="_Toc17661" w:history="1">
        <w:r>
          <w:rPr>
            <w:rFonts w:ascii="仿宋" w:eastAsia="仿宋" w:hAnsi="仿宋" w:cs="仿宋" w:hint="eastAsia"/>
            <w:lang w:eastAsia="zh-CN"/>
          </w:rPr>
          <w:t>十四、工业能效管理项目实施时间节点</w:t>
        </w:r>
        <w:r>
          <w:tab/>
        </w:r>
        <w:r>
          <w:fldChar w:fldCharType="begin"/>
        </w:r>
        <w:r>
          <w:instrText xml:space="preserve"> PAGEREF _Toc17661 \h </w:instrText>
        </w:r>
        <w:r>
          <w:fldChar w:fldCharType="separate"/>
        </w:r>
        <w:r>
          <w:t>71</w:t>
        </w:r>
        <w:r>
          <w:fldChar w:fldCharType="end"/>
        </w:r>
      </w:hyperlink>
    </w:p>
    <w:p>
      <w:pPr>
        <w:pStyle w:val="TOC2"/>
        <w:tabs>
          <w:tab w:val="right" w:leader="dot" w:pos="8306"/>
        </w:tabs>
      </w:pPr>
      <w:hyperlink w:anchor="_Toc10720" w:history="1">
        <w:r>
          <w:rPr>
            <w:rFonts w:ascii="仿宋" w:eastAsia="仿宋" w:hAnsi="仿宋" w:cs="仿宋" w:hint="eastAsia"/>
            <w:lang w:eastAsia="zh-CN"/>
          </w:rPr>
          <w:t>(一)、工业能效管理项目启动阶段时间节点</w:t>
        </w:r>
        <w:r>
          <w:tab/>
        </w:r>
        <w:r>
          <w:fldChar w:fldCharType="begin"/>
        </w:r>
        <w:r>
          <w:instrText xml:space="preserve"> PAGEREF _Toc10720 \h </w:instrText>
        </w:r>
        <w:r>
          <w:fldChar w:fldCharType="separate"/>
        </w:r>
        <w:r>
          <w:t>71</w:t>
        </w:r>
        <w:r>
          <w:fldChar w:fldCharType="end"/>
        </w:r>
      </w:hyperlink>
    </w:p>
    <w:p>
      <w:pPr>
        <w:pStyle w:val="TOC2"/>
        <w:tabs>
          <w:tab w:val="right" w:leader="dot" w:pos="8306"/>
        </w:tabs>
      </w:pPr>
      <w:hyperlink w:anchor="_Toc372" w:history="1">
        <w:r>
          <w:rPr>
            <w:rFonts w:ascii="仿宋" w:eastAsia="仿宋" w:hAnsi="仿宋" w:cs="仿宋" w:hint="eastAsia"/>
            <w:lang w:eastAsia="zh-CN"/>
          </w:rPr>
          <w:t>(二)、工业能效管理项目执行阶段时间节点</w:t>
        </w:r>
        <w:r>
          <w:tab/>
        </w:r>
        <w:r>
          <w:fldChar w:fldCharType="begin"/>
        </w:r>
        <w:r>
          <w:instrText xml:space="preserve"> PAGEREF _Toc372 \h </w:instrText>
        </w:r>
        <w:r>
          <w:fldChar w:fldCharType="separate"/>
        </w:r>
        <w:r>
          <w:t>72</w:t>
        </w:r>
        <w:r>
          <w:fldChar w:fldCharType="end"/>
        </w:r>
      </w:hyperlink>
    </w:p>
    <w:p>
      <w:pPr>
        <w:pStyle w:val="TOC2"/>
        <w:tabs>
          <w:tab w:val="right" w:leader="dot" w:pos="8306"/>
        </w:tabs>
      </w:pPr>
      <w:hyperlink w:anchor="_Toc26602" w:history="1">
        <w:r>
          <w:rPr>
            <w:rFonts w:ascii="仿宋" w:eastAsia="仿宋" w:hAnsi="仿宋" w:cs="仿宋" w:hint="eastAsia"/>
            <w:lang w:eastAsia="zh-CN"/>
          </w:rPr>
          <w:t>(三)、工业能效管理项目完成阶段时间节点</w:t>
        </w:r>
        <w:r>
          <w:tab/>
        </w:r>
        <w:r>
          <w:fldChar w:fldCharType="begin"/>
        </w:r>
        <w:r>
          <w:instrText xml:space="preserve"> PAGEREF _Toc26602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32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725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业能效管理项目的技术管理特点体现在其创新导向。通过引入最先进的技术趋势和解决方案，工业能效管理项目致力于提升科技含量、提高质量和效率水平。这意味着我们将采用最新的工具和方法，确保工业能效管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业能效管理项目技术管理的显著特征。通过整合不同领域的技术资源，我们实现了跨学科的协同工作。这有助于优化技术架构，提高整体效能。此外，整合性策略还促进了不同技术团队之间的紧密沟通和高效合作，确保工业能效管理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业能效管理项目所采用的技术。通过不断优化技术方案，工业能效管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工业能效管理项目团队将在工业能效管理项目初期识别可能的技术风险，并采取相应的预防和应对措施。通过建立健全的风险评估机制，工业能效管理项目能够在实施过程中及时发现并解决潜在的技术问题，保障工业能效管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业能效管理项目中，技术将成为工业能效管理项目成功的有力支持。这一深度剖析揭示了技术管理在工业能效管理项目实施中的关键作用，为工业能效管理项目的技术基础奠定了坚实的基础。</w:t>
      </w:r>
    </w:p>
    <w:p>
      <w:pPr>
        <w:pStyle w:val="Heading2"/>
        <w:ind w:firstLine="560" w:firstLineChars="200"/>
        <w:rPr>
          <w:rFonts w:ascii="仿宋" w:eastAsia="仿宋" w:hAnsi="仿宋" w:cs="仿宋" w:hint="eastAsia"/>
          <w:sz w:val="28"/>
          <w:lang w:eastAsia="zh-CN"/>
        </w:rPr>
      </w:pPr>
      <w:bookmarkStart w:id="4" w:name="_Toc16799"/>
      <w:r>
        <w:rPr>
          <w:rFonts w:ascii="仿宋" w:eastAsia="仿宋" w:hAnsi="仿宋" w:cs="仿宋" w:hint="eastAsia"/>
          <w:sz w:val="28"/>
          <w:lang w:eastAsia="zh-CN"/>
        </w:rPr>
        <w:t>(二)、工业能效管理项目工艺技术设计方案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业能效管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业能效管理项目将严格按照相关行业规范要求进行组织。通过有效控制产品质量，工业能效管理项目将致力于为顾客提供优质的工业能效管理项目产品和良好的服务。这体现了工业能效管理项目对于生产活动合规性和质量标准的高度重视，为工业能效管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工业能效管理项目注重生态效益和清洁生产原则。工业能效管理项目建设将紧密结合地方特色经济发展，与社会经济发展规划和区域环境保护规划方案相协调一致。通过与当地区域自然生态系统的结合，工业能效管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业能效管理项目产品具有多样化的客户需求和个性化的特点。因此，工业能效管理项目产品规格品种多样，且单批生产数量较小。为满足这一特点，工业能效管理项目承办单位将建设先进的柔性制造生产线。通过广泛应用柔性制造技术，工业能效管理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业能效管理项目采用的技术具有较高的技术含量和自动化水平，处于国内先进水平。这一技术选用不仅体现了对生产效率、质量和环境友好性的高标准要求，同时为工业能效管理项目的可持续发展奠定了坚实的基础。</w:t>
      </w:r>
    </w:p>
    <w:p>
      <w:pPr>
        <w:pStyle w:val="Heading2"/>
        <w:ind w:firstLine="560" w:firstLineChars="200"/>
        <w:rPr>
          <w:rFonts w:ascii="仿宋" w:eastAsia="仿宋" w:hAnsi="仿宋" w:cs="仿宋" w:hint="eastAsia"/>
          <w:sz w:val="28"/>
          <w:lang w:eastAsia="zh-CN"/>
        </w:rPr>
      </w:pPr>
      <w:bookmarkStart w:id="5" w:name="_Toc2366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为确保工业能效管理项目的高效生产和技术实施，我们制定了一套精心设计的设备选型方案，以满足工业能效管理项目生产、质量和环保的要求。该方案的主要特点如下：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工业能效管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针对工业能效管理项目产品的多样性和小批量生产的特点，我们将建设柔性制造生产线。通过在设备选型中考虑柔性制造技术，可以灵活应对不同产品规格和生产需求，实现生产线的高度灵活性和适应性。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5804"/>
      <w:r>
        <w:rPr>
          <w:rFonts w:ascii="仿宋" w:eastAsia="仿宋" w:hAnsi="仿宋" w:cs="仿宋" w:hint="eastAsia"/>
          <w:sz w:val="28"/>
          <w:lang w:eastAsia="zh-CN"/>
        </w:rPr>
        <w:t>二、工业能效管理项目土建工程</w:t>
      </w:r>
      <w:bookmarkEnd w:id="6"/>
    </w:p>
    <w:p>
      <w:pPr>
        <w:pStyle w:val="Heading2"/>
        <w:rPr>
          <w:rFonts w:ascii="仿宋" w:eastAsia="仿宋" w:hAnsi="仿宋" w:cs="仿宋" w:hint="eastAsia"/>
          <w:lang w:eastAsia="zh-CN"/>
        </w:rPr>
      </w:pPr>
      <w:bookmarkStart w:id="7" w:name="_Toc20377"/>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在工业能效管理项目的建筑工程设计中，我们将秉承一系列重要的设计原则，以确保工业能效管理项目建筑在功能、美观、可持续性等方面达到最佳效果。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首要原则是确保建筑的功能性得到最大化的发挥。我们将充分理解工业能效管理项目的实际需求，合理布局各个功能区域，保证建筑在满足业务需求的同时，提供高效的工作环境。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在建筑设计中，我们将综合考虑建设和运营成本。通过精细的经济效益分析，确保设计方案在高效利用资源的同时，对工业能效管理项目的长期盈利能力有积极的贡献。</w:t>
      </w:r>
    </w:p>
    <w:p>
      <w:pPr>
        <w:pStyle w:val="Heading2"/>
        <w:ind w:firstLine="560" w:firstLineChars="200"/>
        <w:rPr>
          <w:rFonts w:ascii="仿宋" w:eastAsia="仿宋" w:hAnsi="仿宋" w:cs="仿宋" w:hint="eastAsia"/>
          <w:sz w:val="28"/>
          <w:lang w:eastAsia="zh-CN"/>
        </w:rPr>
      </w:pPr>
      <w:bookmarkStart w:id="8" w:name="_Toc22470"/>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能效管理项目的土建工程设计中，我们将精准设定设计年限，结合工业能效管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业能效管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0334"/>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工业能效管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业能效管理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业能效管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1484"/>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本期工程工业能效管理项目预计总建筑面积XXX平方米，其中：计容建筑面积XXX平方米，计划建筑工程投资XX万元，占工业能效管理项目总投资的XX%。</w:t>
      </w:r>
    </w:p>
    <w:p>
      <w:pPr>
        <w:pStyle w:val="Heading1"/>
        <w:ind w:firstLine="560" w:firstLineChars="200"/>
        <w:rPr>
          <w:rFonts w:ascii="仿宋" w:eastAsia="仿宋" w:hAnsi="仿宋" w:cs="仿宋" w:hint="eastAsia"/>
          <w:sz w:val="28"/>
          <w:lang w:eastAsia="zh-CN"/>
        </w:rPr>
      </w:pPr>
      <w:bookmarkStart w:id="11" w:name="_Toc12083"/>
      <w:r>
        <w:rPr>
          <w:rFonts w:ascii="仿宋" w:eastAsia="仿宋" w:hAnsi="仿宋" w:cs="仿宋" w:hint="eastAsia"/>
          <w:sz w:val="28"/>
          <w:lang w:eastAsia="zh-CN"/>
        </w:rPr>
        <w:t>三、工业能效管理项目绩效评估</w:t>
      </w:r>
      <w:bookmarkEnd w:id="11"/>
    </w:p>
    <w:p>
      <w:pPr>
        <w:pStyle w:val="Heading2"/>
        <w:rPr>
          <w:rFonts w:ascii="仿宋" w:eastAsia="仿宋" w:hAnsi="仿宋" w:cs="仿宋" w:hint="eastAsia"/>
          <w:lang w:eastAsia="zh-CN"/>
        </w:rPr>
      </w:pPr>
      <w:bookmarkStart w:id="12" w:name="_Toc8633"/>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工业能效管理项目中，我们设计了一套全面的绩效评估指标，以确保工业能效管理项目的可控和成功交付。这些指标跨足工业能效管理项目目标、成本、进度和质量等多个维度，为我们提供了全面洞察工业能效管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能效管理项目目标达成率是我们关注的首要指标。我们设定了明确的目标，并通过定期监测和评估，迅速发现并应对潜在的目标偏差。这为工业能效管理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成本绩效是另一个核心关注点。通过实际成本与预算成本的对比分析，我们深入了解成本差异的原因，及时调整资源分配，保持工业能效管理项目在经济效益方面的合理水平。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能效管理项目进度作为关键的绩效指标之一，得到了精心的关注。我们制定了详细的工业能效管理项目进度计划，并设立了进度符合度指标，确保实际进度与计划进度保持一致。这使我们能够快速发现和解决潜在的进度问题，保持工业能效管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工业能效管理项目绩效的不可或缺的一环。我们引入了一系列的质量标准和客户满意度指标，以确保工业能效管理项目交付的成果在质量上达到或超越预期水平。通过持续监测这些指标，我们努力提升工业能效管理项目整体质量水平，为工业能效管理项目的成功交付提供有力保障。通过这些科学且全面的绩效评估，我们能够更好地引导工业能效管理项目的持续改进，确保工业能效管理项目目标的顺利达成。</w:t>
      </w:r>
    </w:p>
    <w:p>
      <w:pPr>
        <w:pStyle w:val="Heading2"/>
        <w:ind w:firstLine="560" w:firstLineChars="200"/>
        <w:rPr>
          <w:rFonts w:ascii="仿宋" w:eastAsia="仿宋" w:hAnsi="仿宋" w:cs="仿宋" w:hint="eastAsia"/>
          <w:sz w:val="28"/>
          <w:lang w:eastAsia="zh-CN"/>
        </w:rPr>
      </w:pPr>
      <w:bookmarkStart w:id="13" w:name="_Toc8838"/>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绩效评估是工业能效管理项目中的关键环节，为确保工业能效管理项目达到预期目标，我们采用了多层次、多维度的绩效评估方法。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工业能效管理项目的战略目标对齐，确保每个决策和行动都与工业能效管理项目整体目标保持一致。团队会定期召开战略对齐会议，审视当前工作与工业能效管理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工业能效管理项目进度、质量、成本和风险等方面。这些指标通过数据收集和分析，为工业能效管理项目管理团队提供了客观的评估依据。例如，我们通过工业能效管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绩效评估不仅仅停留在工业能效管理项目内部，还考虑了工业能效管理项目对外部环境的影响。我们定期进行干系人满意度调查，以了解各利益相关方对工业能效管理项目的期望和满意度，并及时做出调整。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这种多层次、多角度的绩效评估方法，使得我们能够全面了解工业能效管理项目的运行状态，及时做出调整，确保工业能效管理项目在不断变化的环境中保持稳健前行。</w:t>
      </w:r>
    </w:p>
    <w:p>
      <w:pPr>
        <w:pStyle w:val="Heading2"/>
        <w:ind w:firstLine="560" w:firstLineChars="200"/>
        <w:rPr>
          <w:rFonts w:ascii="仿宋" w:eastAsia="仿宋" w:hAnsi="仿宋" w:cs="仿宋" w:hint="eastAsia"/>
          <w:sz w:val="28"/>
          <w:lang w:eastAsia="zh-CN"/>
        </w:rPr>
      </w:pPr>
      <w:bookmarkStart w:id="14" w:name="_Toc9903"/>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为了确保工业能效管理项目的有效管理和不断优化，我们采用了精心设计的绩效评估周期。这个周期旨在实现灵活、实时和全面的评估，以适应工业能效管理项目执行中的各种挑战。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工业能效管理项目的不同需求，分为短期、中期和长期。短期评估关注每个迭代或工作周期，以及时发现和解决当前任务中的问题。中期评估涵盖几个迭代，深入了解整体工业能效管理项目的趋势和性能。长期评估则着眼于整个工业能效管理项目阶段，确保工业能效管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工业能效管理项目管理工具和协作平台，团队成员能够随时更新和分享工业能效管理项目数据。这种实时性的反馈机制使我们能够及时察觉潜在问题，快速调整，保持工业能效管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工业能效管理项目的决策制定密不可分。每个周期的工业能效管理项目回顾会议成为集体总结经验、识别问题深层次原因并找到创新解决方案的平台。这种定期的反思与调整机制使工业能效管理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6007"/>
      <w:r>
        <w:rPr>
          <w:rFonts w:ascii="仿宋" w:eastAsia="仿宋" w:hAnsi="仿宋" w:cs="仿宋" w:hint="eastAsia"/>
          <w:sz w:val="28"/>
          <w:lang w:eastAsia="zh-CN"/>
        </w:rPr>
        <w:t>四、工业能效管理项目选址可行性分析</w:t>
      </w:r>
      <w:bookmarkEnd w:id="15"/>
    </w:p>
    <w:p>
      <w:pPr>
        <w:pStyle w:val="Heading2"/>
        <w:rPr>
          <w:rFonts w:ascii="仿宋" w:eastAsia="仿宋" w:hAnsi="仿宋" w:cs="仿宋" w:hint="eastAsia"/>
          <w:lang w:eastAsia="zh-CN"/>
        </w:rPr>
      </w:pPr>
      <w:bookmarkStart w:id="16" w:name="_Toc23177"/>
      <w:r>
        <w:rPr>
          <w:rFonts w:ascii="仿宋" w:eastAsia="仿宋" w:hAnsi="仿宋" w:cs="仿宋" w:hint="eastAsia"/>
          <w:lang w:eastAsia="zh-CN"/>
        </w:rPr>
        <w:t>(一)、工业能效管理项目选址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该工业能效管理项目选址位于XX省XX市XX区XXX街道</w:t>
      </w:r>
    </w:p>
    <w:p>
      <w:pPr>
        <w:pStyle w:val="Heading2"/>
        <w:ind w:firstLine="560" w:firstLineChars="200"/>
        <w:rPr>
          <w:rFonts w:ascii="仿宋" w:eastAsia="仿宋" w:hAnsi="仿宋" w:cs="仿宋" w:hint="eastAsia"/>
          <w:sz w:val="28"/>
          <w:lang w:eastAsia="zh-CN"/>
        </w:rPr>
      </w:pPr>
      <w:bookmarkStart w:id="17" w:name="_Toc27008"/>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征地面积： 工业能效管理项目的征地面积将根据工业能效管理项目的实际规模和需求进行精确规划。具体面积XXX平方米，旨在确保工业能效管理项目不仅能够满足当前的发展需求，还能够预留空间以适应未来的扩展。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净用地面积是在征地面积基础上去除不可利用面积后的实际可开发用地。具体面积XXX平方米，考虑到环保、交通、安全等多方面因素，以确保工业能效管理项目在整体利用效率上达到最优。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工业能效管理项目计划建设的建筑总规模具体面积XXX平方米。这一规模的确定综合考虑了工业能效管理项目的性质、规模，以及城市规划的相关要求，确保建筑布局与周边环境协调一致。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绿地率是工业能效管理项目用地中被规划为绿地的比例。具体面积XXX平方米，旨在通过合理规划绿地，改善工业能效管理项目周边环境，提升居民生活质量，并符合城市整体绿化规划。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容积率是用地上可以建设的建筑总体积与用地面积之比。具体面积XXX，通过合理的容积率规划，确保工业能效管理项目建筑规模与周边环境和谐共生。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业能效管理项目选址与当地城市规划相一致，具体面积XXX平方米。通过与城市规划部门深入沟通，确保工业能效管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工业能效管理项目选址符合当地产业政策，具体面积XXX平方米。这包括工业能效管理项目对当地经济的促进作用，以及对相关产业的带动效应，确保工业能效管理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用地总体要求必须符合环保和可持续发展的原则，具体面积XXX平方米。通过采用绿色建筑设计、节能减排等措施，确保工业能效管理项目在建设和运营过程中对环境的影响最小化，达到可持续发展的要求。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确保工业能效管理项目选址具备必要的公共设施配套，具体面积XXX平方米。这包括交通便利性、教育、医疗等基础设施，以提高居民生活品质，使得工业能效管理项目选址更具吸引力。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考虑用地总体要求对当地社会稳定性的影响，具体面积XXX平方米。通过深入了解当地社区反馈，确保工业能效管理项目的选址和建设过程对当地社会和谐稳定产生积极作用。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业能效管理项目选址不仅符合法规和规划，还在实际操作中具有可行性。这一全面规划将为工业能效管理项目的成功实施提供坚实的基础，确保工业能效管理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0947"/>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能效管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工业能效管理项目的设备规划和空间设计中，我们将采取灵活设备布局的措施。设备布局将根据实际需求进行灵活设计，避免不必要的浪费。通过合理规划设备摆放位置，我们将提高设备的利用率，减少设备间距，以确保工业能效管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工业能效管理项目内部引入共享设施的概念，例如共享会议室、办公区等。通过这种方式，我们可以减少对资源的重复建设，提高资源共享效率，从而减小工业能效管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30840"/>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https://d.book118.com/358133024006006027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工业能效管理项目计划设计方案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工业能效管理项目计划设计方案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工业能效管理项目计划设计方案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工业能效管理项目计划设计方案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工业能效管理项目计划设计方案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工业能效管理项目计划设计方案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工业能效管理项目计划设计方案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工业能效管理项目计划设计方案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工业能效管理项目计划设计方案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工业能效管理项目计划设计方案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工业能效管理项目计划设计方案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工业能效管理项目计划设计方案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工业能效管理项目计划设计方案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工业能效管理项目计划设计方案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工业能效管理项目计划设计方案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工业能效管理项目计划设计方案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工业能效管理项目计划设计方案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4C7EBD"/>
    <w:rsid w:val="464C7E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8133024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2024-01-16T07:18:00Z</dcterms:created>
  <dcterms:modified xsi:type="dcterms:W3CDTF">2024-01-16T07:18:50Z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536210488107484585E25873BBF80B15_11</vt:lpwstr>
  </property>
  <property fmtid="{D5CDD505-2E9C-101B-9397-08002B2CF9AE}" pid="3" name="KSOProductBuildVer">
    <vt:lpwstr>2052-12.1.0.16120</vt:lpwstr>
  </property>
</Properties>
</file>