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旋挖钻机项目规划设计方案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89" w:history="1">
        <w:r>
          <w:rPr>
            <w:rFonts w:ascii="仿宋" w:eastAsia="仿宋" w:hAnsi="仿宋" w:cs="仿宋" w:hint="eastAsia"/>
            <w:lang w:eastAsia="zh-CN"/>
          </w:rPr>
          <w:t>序言</w:t>
        </w:r>
        <w:r>
          <w:tab/>
        </w:r>
        <w:r>
          <w:fldChar w:fldCharType="begin"/>
        </w:r>
        <w:r>
          <w:instrText xml:space="preserve"> PAGEREF _Toc25889 \h </w:instrText>
        </w:r>
        <w:r>
          <w:fldChar w:fldCharType="separate"/>
        </w:r>
        <w:r>
          <w:t>3</w:t>
        </w:r>
        <w:r>
          <w:fldChar w:fldCharType="end"/>
        </w:r>
      </w:hyperlink>
    </w:p>
    <w:p>
      <w:pPr>
        <w:pStyle w:val="TOC1"/>
        <w:tabs>
          <w:tab w:val="right" w:leader="dot" w:pos="8306"/>
        </w:tabs>
      </w:pPr>
      <w:hyperlink w:anchor="_Toc18782" w:history="1">
        <w:r>
          <w:rPr>
            <w:rFonts w:ascii="仿宋" w:eastAsia="仿宋" w:hAnsi="仿宋" w:cs="仿宋" w:hint="eastAsia"/>
            <w:lang w:eastAsia="zh-CN"/>
          </w:rPr>
          <w:t>一、旋挖钻机项目可持续发展</w:t>
        </w:r>
        <w:r>
          <w:tab/>
        </w:r>
        <w:r>
          <w:fldChar w:fldCharType="begin"/>
        </w:r>
        <w:r>
          <w:instrText xml:space="preserve"> PAGEREF _Toc18782 \h </w:instrText>
        </w:r>
        <w:r>
          <w:fldChar w:fldCharType="separate"/>
        </w:r>
        <w:r>
          <w:t>3</w:t>
        </w:r>
        <w:r>
          <w:fldChar w:fldCharType="end"/>
        </w:r>
      </w:hyperlink>
    </w:p>
    <w:p>
      <w:pPr>
        <w:pStyle w:val="TOC2"/>
        <w:tabs>
          <w:tab w:val="right" w:leader="dot" w:pos="8306"/>
        </w:tabs>
      </w:pPr>
      <w:hyperlink w:anchor="_Toc12615" w:history="1">
        <w:r>
          <w:rPr>
            <w:rFonts w:ascii="仿宋" w:eastAsia="仿宋" w:hAnsi="仿宋" w:cs="仿宋" w:hint="eastAsia"/>
            <w:lang w:eastAsia="zh-CN"/>
          </w:rPr>
          <w:t>(一)、可持续战略与实践</w:t>
        </w:r>
        <w:r>
          <w:tab/>
        </w:r>
        <w:r>
          <w:fldChar w:fldCharType="begin"/>
        </w:r>
        <w:r>
          <w:instrText xml:space="preserve"> PAGEREF _Toc12615 \h </w:instrText>
        </w:r>
        <w:r>
          <w:fldChar w:fldCharType="separate"/>
        </w:r>
        <w:r>
          <w:t>3</w:t>
        </w:r>
        <w:r>
          <w:fldChar w:fldCharType="end"/>
        </w:r>
      </w:hyperlink>
    </w:p>
    <w:p>
      <w:pPr>
        <w:pStyle w:val="TOC2"/>
        <w:tabs>
          <w:tab w:val="right" w:leader="dot" w:pos="8306"/>
        </w:tabs>
      </w:pPr>
      <w:hyperlink w:anchor="_Toc17249" w:history="1">
        <w:r>
          <w:rPr>
            <w:rFonts w:ascii="仿宋" w:eastAsia="仿宋" w:hAnsi="仿宋" w:cs="仿宋" w:hint="eastAsia"/>
            <w:lang w:eastAsia="zh-CN"/>
          </w:rPr>
          <w:t>(二)、环保与社会责任</w:t>
        </w:r>
        <w:r>
          <w:tab/>
        </w:r>
        <w:r>
          <w:fldChar w:fldCharType="begin"/>
        </w:r>
        <w:r>
          <w:instrText xml:space="preserve"> PAGEREF _Toc17249 \h </w:instrText>
        </w:r>
        <w:r>
          <w:fldChar w:fldCharType="separate"/>
        </w:r>
        <w:r>
          <w:t>4</w:t>
        </w:r>
        <w:r>
          <w:fldChar w:fldCharType="end"/>
        </w:r>
      </w:hyperlink>
    </w:p>
    <w:p>
      <w:pPr>
        <w:pStyle w:val="TOC1"/>
        <w:tabs>
          <w:tab w:val="right" w:leader="dot" w:pos="8306"/>
        </w:tabs>
      </w:pPr>
      <w:hyperlink w:anchor="_Toc22658" w:history="1">
        <w:r>
          <w:rPr>
            <w:rFonts w:ascii="仿宋" w:eastAsia="仿宋" w:hAnsi="仿宋" w:cs="仿宋" w:hint="eastAsia"/>
            <w:lang w:eastAsia="zh-CN"/>
          </w:rPr>
          <w:t>二、旋挖钻机项目危机管理</w:t>
        </w:r>
        <w:r>
          <w:tab/>
        </w:r>
        <w:r>
          <w:fldChar w:fldCharType="begin"/>
        </w:r>
        <w:r>
          <w:instrText xml:space="preserve"> PAGEREF _Toc22658 \h </w:instrText>
        </w:r>
        <w:r>
          <w:fldChar w:fldCharType="separate"/>
        </w:r>
        <w:r>
          <w:t>4</w:t>
        </w:r>
        <w:r>
          <w:fldChar w:fldCharType="end"/>
        </w:r>
      </w:hyperlink>
    </w:p>
    <w:p>
      <w:pPr>
        <w:pStyle w:val="TOC2"/>
        <w:tabs>
          <w:tab w:val="right" w:leader="dot" w:pos="8306"/>
        </w:tabs>
      </w:pPr>
      <w:hyperlink w:anchor="_Toc31744" w:history="1">
        <w:r>
          <w:rPr>
            <w:rFonts w:ascii="仿宋" w:eastAsia="仿宋" w:hAnsi="仿宋" w:cs="仿宋" w:hint="eastAsia"/>
            <w:lang w:eastAsia="zh-CN"/>
          </w:rPr>
          <w:t>(一)、危机预警与识别</w:t>
        </w:r>
        <w:r>
          <w:tab/>
        </w:r>
        <w:r>
          <w:fldChar w:fldCharType="begin"/>
        </w:r>
        <w:r>
          <w:instrText xml:space="preserve"> PAGEREF _Toc31744 \h </w:instrText>
        </w:r>
        <w:r>
          <w:fldChar w:fldCharType="separate"/>
        </w:r>
        <w:r>
          <w:t>4</w:t>
        </w:r>
        <w:r>
          <w:fldChar w:fldCharType="end"/>
        </w:r>
      </w:hyperlink>
    </w:p>
    <w:p>
      <w:pPr>
        <w:pStyle w:val="TOC2"/>
        <w:tabs>
          <w:tab w:val="right" w:leader="dot" w:pos="8306"/>
        </w:tabs>
      </w:pPr>
      <w:hyperlink w:anchor="_Toc22867" w:history="1">
        <w:r>
          <w:rPr>
            <w:rFonts w:ascii="仿宋" w:eastAsia="仿宋" w:hAnsi="仿宋" w:cs="仿宋" w:hint="eastAsia"/>
            <w:lang w:eastAsia="zh-CN"/>
          </w:rPr>
          <w:t>(二)、危机应对与恢复</w:t>
        </w:r>
        <w:r>
          <w:tab/>
        </w:r>
        <w:r>
          <w:fldChar w:fldCharType="begin"/>
        </w:r>
        <w:r>
          <w:instrText xml:space="preserve"> PAGEREF _Toc22867 \h </w:instrText>
        </w:r>
        <w:r>
          <w:fldChar w:fldCharType="separate"/>
        </w:r>
        <w:r>
          <w:t>5</w:t>
        </w:r>
        <w:r>
          <w:fldChar w:fldCharType="end"/>
        </w:r>
      </w:hyperlink>
    </w:p>
    <w:p>
      <w:pPr>
        <w:pStyle w:val="TOC1"/>
        <w:tabs>
          <w:tab w:val="right" w:leader="dot" w:pos="8306"/>
        </w:tabs>
      </w:pPr>
      <w:hyperlink w:anchor="_Toc22695" w:history="1">
        <w:r>
          <w:rPr>
            <w:rFonts w:ascii="仿宋" w:eastAsia="仿宋" w:hAnsi="仿宋" w:cs="仿宋" w:hint="eastAsia"/>
            <w:lang w:eastAsia="zh-CN"/>
          </w:rPr>
          <w:t>三、市场分析、调研</w:t>
        </w:r>
        <w:r>
          <w:tab/>
        </w:r>
        <w:r>
          <w:fldChar w:fldCharType="begin"/>
        </w:r>
        <w:r>
          <w:instrText xml:space="preserve"> PAGEREF _Toc22695 \h </w:instrText>
        </w:r>
        <w:r>
          <w:fldChar w:fldCharType="separate"/>
        </w:r>
        <w:r>
          <w:t>7</w:t>
        </w:r>
        <w:r>
          <w:fldChar w:fldCharType="end"/>
        </w:r>
      </w:hyperlink>
    </w:p>
    <w:p>
      <w:pPr>
        <w:pStyle w:val="TOC2"/>
        <w:tabs>
          <w:tab w:val="right" w:leader="dot" w:pos="8306"/>
        </w:tabs>
      </w:pPr>
      <w:hyperlink w:anchor="_Toc2229" w:history="1">
        <w:r>
          <w:rPr>
            <w:rFonts w:ascii="仿宋" w:eastAsia="仿宋" w:hAnsi="仿宋" w:cs="仿宋" w:hint="eastAsia"/>
            <w:lang w:eastAsia="zh-CN"/>
          </w:rPr>
          <w:t>(一)、旋挖钻机行业分析</w:t>
        </w:r>
        <w:r>
          <w:tab/>
        </w:r>
        <w:r>
          <w:fldChar w:fldCharType="begin"/>
        </w:r>
        <w:r>
          <w:instrText xml:space="preserve"> PAGEREF _Toc2229 \h </w:instrText>
        </w:r>
        <w:r>
          <w:fldChar w:fldCharType="separate"/>
        </w:r>
        <w:r>
          <w:t>7</w:t>
        </w:r>
        <w:r>
          <w:fldChar w:fldCharType="end"/>
        </w:r>
      </w:hyperlink>
    </w:p>
    <w:p>
      <w:pPr>
        <w:pStyle w:val="TOC2"/>
        <w:tabs>
          <w:tab w:val="right" w:leader="dot" w:pos="8306"/>
        </w:tabs>
      </w:pPr>
      <w:hyperlink w:anchor="_Toc21146" w:history="1">
        <w:r>
          <w:rPr>
            <w:rFonts w:ascii="仿宋" w:eastAsia="仿宋" w:hAnsi="仿宋" w:cs="仿宋" w:hint="eastAsia"/>
            <w:lang w:eastAsia="zh-CN"/>
          </w:rPr>
          <w:t>(二)、旋挖钻机市场分析预测</w:t>
        </w:r>
        <w:r>
          <w:tab/>
        </w:r>
        <w:r>
          <w:fldChar w:fldCharType="begin"/>
        </w:r>
        <w:r>
          <w:instrText xml:space="preserve"> PAGEREF _Toc21146 \h </w:instrText>
        </w:r>
        <w:r>
          <w:fldChar w:fldCharType="separate"/>
        </w:r>
        <w:r>
          <w:t>8</w:t>
        </w:r>
        <w:r>
          <w:fldChar w:fldCharType="end"/>
        </w:r>
      </w:hyperlink>
    </w:p>
    <w:p>
      <w:pPr>
        <w:pStyle w:val="TOC1"/>
        <w:tabs>
          <w:tab w:val="right" w:leader="dot" w:pos="8306"/>
        </w:tabs>
      </w:pPr>
      <w:hyperlink w:anchor="_Toc31280" w:history="1">
        <w:r>
          <w:rPr>
            <w:rFonts w:ascii="仿宋" w:eastAsia="仿宋" w:hAnsi="仿宋" w:cs="仿宋" w:hint="eastAsia"/>
            <w:lang w:eastAsia="zh-CN"/>
          </w:rPr>
          <w:t>四、旋挖钻机项目选址可行性分析</w:t>
        </w:r>
        <w:r>
          <w:tab/>
        </w:r>
        <w:r>
          <w:fldChar w:fldCharType="begin"/>
        </w:r>
        <w:r>
          <w:instrText xml:space="preserve"> PAGEREF _Toc31280 \h </w:instrText>
        </w:r>
        <w:r>
          <w:fldChar w:fldCharType="separate"/>
        </w:r>
        <w:r>
          <w:t>8</w:t>
        </w:r>
        <w:r>
          <w:fldChar w:fldCharType="end"/>
        </w:r>
      </w:hyperlink>
    </w:p>
    <w:p>
      <w:pPr>
        <w:pStyle w:val="TOC2"/>
        <w:tabs>
          <w:tab w:val="right" w:leader="dot" w:pos="8306"/>
        </w:tabs>
      </w:pPr>
      <w:hyperlink w:anchor="_Toc31054" w:history="1">
        <w:r>
          <w:rPr>
            <w:rFonts w:ascii="仿宋" w:eastAsia="仿宋" w:hAnsi="仿宋" w:cs="仿宋" w:hint="eastAsia"/>
            <w:lang w:eastAsia="zh-CN"/>
          </w:rPr>
          <w:t>(一)、旋挖钻机项目选址</w:t>
        </w:r>
        <w:r>
          <w:tab/>
        </w:r>
        <w:r>
          <w:fldChar w:fldCharType="begin"/>
        </w:r>
        <w:r>
          <w:instrText xml:space="preserve"> PAGEREF _Toc31054 \h </w:instrText>
        </w:r>
        <w:r>
          <w:fldChar w:fldCharType="separate"/>
        </w:r>
        <w:r>
          <w:t>8</w:t>
        </w:r>
        <w:r>
          <w:fldChar w:fldCharType="end"/>
        </w:r>
      </w:hyperlink>
    </w:p>
    <w:p>
      <w:pPr>
        <w:pStyle w:val="TOC2"/>
        <w:tabs>
          <w:tab w:val="right" w:leader="dot" w:pos="8306"/>
        </w:tabs>
      </w:pPr>
      <w:hyperlink w:anchor="_Toc18758" w:history="1">
        <w:r>
          <w:rPr>
            <w:rFonts w:ascii="仿宋" w:eastAsia="仿宋" w:hAnsi="仿宋" w:cs="仿宋" w:hint="eastAsia"/>
            <w:lang w:eastAsia="zh-CN"/>
          </w:rPr>
          <w:t>(二)、用地控制指标</w:t>
        </w:r>
        <w:r>
          <w:tab/>
        </w:r>
        <w:r>
          <w:fldChar w:fldCharType="begin"/>
        </w:r>
        <w:r>
          <w:instrText xml:space="preserve"> PAGEREF _Toc18758 \h </w:instrText>
        </w:r>
        <w:r>
          <w:fldChar w:fldCharType="separate"/>
        </w:r>
        <w:r>
          <w:t>9</w:t>
        </w:r>
        <w:r>
          <w:fldChar w:fldCharType="end"/>
        </w:r>
      </w:hyperlink>
    </w:p>
    <w:p>
      <w:pPr>
        <w:pStyle w:val="TOC2"/>
        <w:tabs>
          <w:tab w:val="right" w:leader="dot" w:pos="8306"/>
        </w:tabs>
      </w:pPr>
      <w:hyperlink w:anchor="_Toc9364" w:history="1">
        <w:r>
          <w:rPr>
            <w:rFonts w:ascii="仿宋" w:eastAsia="仿宋" w:hAnsi="仿宋" w:cs="仿宋" w:hint="eastAsia"/>
            <w:lang w:eastAsia="zh-CN"/>
          </w:rPr>
          <w:t>(三)、节约用地措施</w:t>
        </w:r>
        <w:r>
          <w:tab/>
        </w:r>
        <w:r>
          <w:fldChar w:fldCharType="begin"/>
        </w:r>
        <w:r>
          <w:instrText xml:space="preserve"> PAGEREF _Toc9364 \h </w:instrText>
        </w:r>
        <w:r>
          <w:fldChar w:fldCharType="separate"/>
        </w:r>
        <w:r>
          <w:t>10</w:t>
        </w:r>
        <w:r>
          <w:fldChar w:fldCharType="end"/>
        </w:r>
      </w:hyperlink>
    </w:p>
    <w:p>
      <w:pPr>
        <w:pStyle w:val="TOC2"/>
        <w:tabs>
          <w:tab w:val="right" w:leader="dot" w:pos="8306"/>
        </w:tabs>
      </w:pPr>
      <w:hyperlink w:anchor="_Toc22390" w:history="1">
        <w:r>
          <w:rPr>
            <w:rFonts w:ascii="仿宋" w:eastAsia="仿宋" w:hAnsi="仿宋" w:cs="仿宋" w:hint="eastAsia"/>
            <w:lang w:eastAsia="zh-CN"/>
          </w:rPr>
          <w:t>(四)、总图布置方案</w:t>
        </w:r>
        <w:r>
          <w:tab/>
        </w:r>
        <w:r>
          <w:fldChar w:fldCharType="begin"/>
        </w:r>
        <w:r>
          <w:instrText xml:space="preserve"> PAGEREF _Toc22390 \h </w:instrText>
        </w:r>
        <w:r>
          <w:fldChar w:fldCharType="separate"/>
        </w:r>
        <w:r>
          <w:t>12</w:t>
        </w:r>
        <w:r>
          <w:fldChar w:fldCharType="end"/>
        </w:r>
      </w:hyperlink>
    </w:p>
    <w:p>
      <w:pPr>
        <w:pStyle w:val="TOC2"/>
        <w:tabs>
          <w:tab w:val="right" w:leader="dot" w:pos="8306"/>
        </w:tabs>
      </w:pPr>
      <w:hyperlink w:anchor="_Toc15647" w:history="1">
        <w:r>
          <w:rPr>
            <w:rFonts w:ascii="仿宋" w:eastAsia="仿宋" w:hAnsi="仿宋" w:cs="仿宋" w:hint="eastAsia"/>
            <w:lang w:eastAsia="zh-CN"/>
          </w:rPr>
          <w:t>(五)、选址综合评价</w:t>
        </w:r>
        <w:r>
          <w:tab/>
        </w:r>
        <w:r>
          <w:fldChar w:fldCharType="begin"/>
        </w:r>
        <w:r>
          <w:instrText xml:space="preserve"> PAGEREF _Toc15647 \h </w:instrText>
        </w:r>
        <w:r>
          <w:fldChar w:fldCharType="separate"/>
        </w:r>
        <w:r>
          <w:t>13</w:t>
        </w:r>
        <w:r>
          <w:fldChar w:fldCharType="end"/>
        </w:r>
      </w:hyperlink>
    </w:p>
    <w:p>
      <w:pPr>
        <w:pStyle w:val="TOC1"/>
        <w:tabs>
          <w:tab w:val="right" w:leader="dot" w:pos="8306"/>
        </w:tabs>
      </w:pPr>
      <w:hyperlink w:anchor="_Toc27433" w:history="1">
        <w:r>
          <w:rPr>
            <w:rFonts w:ascii="仿宋" w:eastAsia="仿宋" w:hAnsi="仿宋" w:cs="仿宋" w:hint="eastAsia"/>
            <w:lang w:eastAsia="zh-CN"/>
          </w:rPr>
          <w:t>五、旋挖钻机项目文档管理</w:t>
        </w:r>
        <w:r>
          <w:tab/>
        </w:r>
        <w:r>
          <w:fldChar w:fldCharType="begin"/>
        </w:r>
        <w:r>
          <w:instrText xml:space="preserve"> PAGEREF _Toc27433 \h </w:instrText>
        </w:r>
        <w:r>
          <w:fldChar w:fldCharType="separate"/>
        </w:r>
        <w:r>
          <w:t>14</w:t>
        </w:r>
        <w:r>
          <w:fldChar w:fldCharType="end"/>
        </w:r>
      </w:hyperlink>
    </w:p>
    <w:p>
      <w:pPr>
        <w:pStyle w:val="TOC2"/>
        <w:tabs>
          <w:tab w:val="right" w:leader="dot" w:pos="8306"/>
        </w:tabs>
      </w:pPr>
      <w:hyperlink w:anchor="_Toc30247" w:history="1">
        <w:r>
          <w:rPr>
            <w:rFonts w:ascii="仿宋" w:eastAsia="仿宋" w:hAnsi="仿宋" w:cs="仿宋" w:hint="eastAsia"/>
            <w:lang w:eastAsia="zh-CN"/>
          </w:rPr>
          <w:t>(一)、文档编制与审查</w:t>
        </w:r>
        <w:r>
          <w:tab/>
        </w:r>
        <w:r>
          <w:fldChar w:fldCharType="begin"/>
        </w:r>
        <w:r>
          <w:instrText xml:space="preserve"> PAGEREF _Toc30247 \h </w:instrText>
        </w:r>
        <w:r>
          <w:fldChar w:fldCharType="separate"/>
        </w:r>
        <w:r>
          <w:t>14</w:t>
        </w:r>
        <w:r>
          <w:fldChar w:fldCharType="end"/>
        </w:r>
      </w:hyperlink>
    </w:p>
    <w:p>
      <w:pPr>
        <w:pStyle w:val="TOC2"/>
        <w:tabs>
          <w:tab w:val="right" w:leader="dot" w:pos="8306"/>
        </w:tabs>
      </w:pPr>
      <w:hyperlink w:anchor="_Toc16203" w:history="1">
        <w:r>
          <w:rPr>
            <w:rFonts w:ascii="仿宋" w:eastAsia="仿宋" w:hAnsi="仿宋" w:cs="仿宋" w:hint="eastAsia"/>
            <w:lang w:eastAsia="zh-CN"/>
          </w:rPr>
          <w:t>(二)、文档发布与分发</w:t>
        </w:r>
        <w:r>
          <w:tab/>
        </w:r>
        <w:r>
          <w:fldChar w:fldCharType="begin"/>
        </w:r>
        <w:r>
          <w:instrText xml:space="preserve"> PAGEREF _Toc16203 \h </w:instrText>
        </w:r>
        <w:r>
          <w:fldChar w:fldCharType="separate"/>
        </w:r>
        <w:r>
          <w:t>15</w:t>
        </w:r>
        <w:r>
          <w:fldChar w:fldCharType="end"/>
        </w:r>
      </w:hyperlink>
    </w:p>
    <w:p>
      <w:pPr>
        <w:pStyle w:val="TOC2"/>
        <w:tabs>
          <w:tab w:val="right" w:leader="dot" w:pos="8306"/>
        </w:tabs>
      </w:pPr>
      <w:hyperlink w:anchor="_Toc26935" w:history="1">
        <w:r>
          <w:rPr>
            <w:rFonts w:ascii="仿宋" w:eastAsia="仿宋" w:hAnsi="仿宋" w:cs="仿宋" w:hint="eastAsia"/>
            <w:lang w:eastAsia="zh-CN"/>
          </w:rPr>
          <w:t>(三)、文档存档与归档</w:t>
        </w:r>
        <w:r>
          <w:tab/>
        </w:r>
        <w:r>
          <w:fldChar w:fldCharType="begin"/>
        </w:r>
        <w:r>
          <w:instrText xml:space="preserve"> PAGEREF _Toc26935 \h </w:instrText>
        </w:r>
        <w:r>
          <w:fldChar w:fldCharType="separate"/>
        </w:r>
        <w:r>
          <w:t>16</w:t>
        </w:r>
        <w:r>
          <w:fldChar w:fldCharType="end"/>
        </w:r>
      </w:hyperlink>
    </w:p>
    <w:p>
      <w:pPr>
        <w:pStyle w:val="TOC1"/>
        <w:tabs>
          <w:tab w:val="right" w:leader="dot" w:pos="8306"/>
        </w:tabs>
      </w:pPr>
      <w:hyperlink w:anchor="_Toc20569" w:history="1">
        <w:r>
          <w:rPr>
            <w:rFonts w:ascii="仿宋" w:eastAsia="仿宋" w:hAnsi="仿宋" w:cs="仿宋" w:hint="eastAsia"/>
            <w:lang w:eastAsia="zh-CN"/>
          </w:rPr>
          <w:t>六、旋挖钻机项目绩效评估</w:t>
        </w:r>
        <w:r>
          <w:tab/>
        </w:r>
        <w:r>
          <w:fldChar w:fldCharType="begin"/>
        </w:r>
        <w:r>
          <w:instrText xml:space="preserve"> PAGEREF _Toc20569 \h </w:instrText>
        </w:r>
        <w:r>
          <w:fldChar w:fldCharType="separate"/>
        </w:r>
        <w:r>
          <w:t>17</w:t>
        </w:r>
        <w:r>
          <w:fldChar w:fldCharType="end"/>
        </w:r>
      </w:hyperlink>
    </w:p>
    <w:p>
      <w:pPr>
        <w:pStyle w:val="TOC2"/>
        <w:tabs>
          <w:tab w:val="right" w:leader="dot" w:pos="8306"/>
        </w:tabs>
      </w:pPr>
      <w:hyperlink w:anchor="_Toc19823" w:history="1">
        <w:r>
          <w:rPr>
            <w:rFonts w:ascii="仿宋" w:eastAsia="仿宋" w:hAnsi="仿宋" w:cs="仿宋" w:hint="eastAsia"/>
            <w:lang w:eastAsia="zh-CN"/>
          </w:rPr>
          <w:t>(一)、绩效评估指标</w:t>
        </w:r>
        <w:r>
          <w:tab/>
        </w:r>
        <w:r>
          <w:fldChar w:fldCharType="begin"/>
        </w:r>
        <w:r>
          <w:instrText xml:space="preserve"> PAGEREF _Toc19823 \h </w:instrText>
        </w:r>
        <w:r>
          <w:fldChar w:fldCharType="separate"/>
        </w:r>
        <w:r>
          <w:t>17</w:t>
        </w:r>
        <w:r>
          <w:fldChar w:fldCharType="end"/>
        </w:r>
      </w:hyperlink>
    </w:p>
    <w:p>
      <w:pPr>
        <w:pStyle w:val="TOC2"/>
        <w:tabs>
          <w:tab w:val="right" w:leader="dot" w:pos="8306"/>
        </w:tabs>
      </w:pPr>
      <w:hyperlink w:anchor="_Toc23338" w:history="1">
        <w:r>
          <w:rPr>
            <w:rFonts w:ascii="仿宋" w:eastAsia="仿宋" w:hAnsi="仿宋" w:cs="仿宋" w:hint="eastAsia"/>
            <w:lang w:eastAsia="zh-CN"/>
          </w:rPr>
          <w:t>(二)、绩效评估方法</w:t>
        </w:r>
        <w:r>
          <w:tab/>
        </w:r>
        <w:r>
          <w:fldChar w:fldCharType="begin"/>
        </w:r>
        <w:r>
          <w:instrText xml:space="preserve"> PAGEREF _Toc23338 \h </w:instrText>
        </w:r>
        <w:r>
          <w:fldChar w:fldCharType="separate"/>
        </w:r>
        <w:r>
          <w:t>18</w:t>
        </w:r>
        <w:r>
          <w:fldChar w:fldCharType="end"/>
        </w:r>
      </w:hyperlink>
    </w:p>
    <w:p>
      <w:pPr>
        <w:pStyle w:val="TOC2"/>
        <w:tabs>
          <w:tab w:val="right" w:leader="dot" w:pos="8306"/>
        </w:tabs>
      </w:pPr>
      <w:hyperlink w:anchor="_Toc3512" w:history="1">
        <w:r>
          <w:rPr>
            <w:rFonts w:ascii="仿宋" w:eastAsia="仿宋" w:hAnsi="仿宋" w:cs="仿宋" w:hint="eastAsia"/>
            <w:lang w:eastAsia="zh-CN"/>
          </w:rPr>
          <w:t>(三)、绩效评估周期</w:t>
        </w:r>
        <w:r>
          <w:tab/>
        </w:r>
        <w:r>
          <w:fldChar w:fldCharType="begin"/>
        </w:r>
        <w:r>
          <w:instrText xml:space="preserve"> PAGEREF _Toc3512 \h </w:instrText>
        </w:r>
        <w:r>
          <w:fldChar w:fldCharType="separate"/>
        </w:r>
        <w:r>
          <w:t>19</w:t>
        </w:r>
        <w:r>
          <w:fldChar w:fldCharType="end"/>
        </w:r>
      </w:hyperlink>
    </w:p>
    <w:p>
      <w:pPr>
        <w:pStyle w:val="TOC1"/>
        <w:tabs>
          <w:tab w:val="right" w:leader="dot" w:pos="8306"/>
        </w:tabs>
      </w:pPr>
      <w:hyperlink w:anchor="_Toc25280" w:history="1">
        <w:r>
          <w:rPr>
            <w:rFonts w:ascii="仿宋" w:eastAsia="仿宋" w:hAnsi="仿宋" w:cs="仿宋" w:hint="eastAsia"/>
            <w:lang w:eastAsia="zh-CN"/>
          </w:rPr>
          <w:t>七、旋挖钻机项目财务管理</w:t>
        </w:r>
        <w:r>
          <w:tab/>
        </w:r>
        <w:r>
          <w:fldChar w:fldCharType="begin"/>
        </w:r>
        <w:r>
          <w:instrText xml:space="preserve"> PAGEREF _Toc25280 \h </w:instrText>
        </w:r>
        <w:r>
          <w:fldChar w:fldCharType="separate"/>
        </w:r>
        <w:r>
          <w:t>20</w:t>
        </w:r>
        <w:r>
          <w:fldChar w:fldCharType="end"/>
        </w:r>
      </w:hyperlink>
    </w:p>
    <w:p>
      <w:pPr>
        <w:pStyle w:val="TOC2"/>
        <w:tabs>
          <w:tab w:val="right" w:leader="dot" w:pos="8306"/>
        </w:tabs>
      </w:pPr>
      <w:hyperlink w:anchor="_Toc24001" w:history="1">
        <w:r>
          <w:rPr>
            <w:rFonts w:ascii="仿宋" w:eastAsia="仿宋" w:hAnsi="仿宋" w:cs="仿宋" w:hint="eastAsia"/>
            <w:lang w:eastAsia="zh-CN"/>
          </w:rPr>
          <w:t>(一)、资金需求大</w:t>
        </w:r>
        <w:r>
          <w:tab/>
        </w:r>
        <w:r>
          <w:fldChar w:fldCharType="begin"/>
        </w:r>
        <w:r>
          <w:instrText xml:space="preserve"> PAGEREF _Toc24001 \h </w:instrText>
        </w:r>
        <w:r>
          <w:fldChar w:fldCharType="separate"/>
        </w:r>
        <w:r>
          <w:t>20</w:t>
        </w:r>
        <w:r>
          <w:fldChar w:fldCharType="end"/>
        </w:r>
      </w:hyperlink>
    </w:p>
    <w:p>
      <w:pPr>
        <w:pStyle w:val="TOC2"/>
        <w:tabs>
          <w:tab w:val="right" w:leader="dot" w:pos="8306"/>
        </w:tabs>
      </w:pPr>
      <w:hyperlink w:anchor="_Toc32227" w:history="1">
        <w:r>
          <w:rPr>
            <w:rFonts w:ascii="仿宋" w:eastAsia="仿宋" w:hAnsi="仿宋" w:cs="仿宋" w:hint="eastAsia"/>
            <w:lang w:eastAsia="zh-CN"/>
          </w:rPr>
          <w:t>(二)、研发周期长</w:t>
        </w:r>
        <w:r>
          <w:tab/>
        </w:r>
        <w:r>
          <w:fldChar w:fldCharType="begin"/>
        </w:r>
        <w:r>
          <w:instrText xml:space="preserve"> PAGEREF _Toc32227 \h </w:instrText>
        </w:r>
        <w:r>
          <w:fldChar w:fldCharType="separate"/>
        </w:r>
        <w:r>
          <w:t>21</w:t>
        </w:r>
        <w:r>
          <w:fldChar w:fldCharType="end"/>
        </w:r>
      </w:hyperlink>
    </w:p>
    <w:p>
      <w:pPr>
        <w:pStyle w:val="TOC2"/>
        <w:tabs>
          <w:tab w:val="right" w:leader="dot" w:pos="8306"/>
        </w:tabs>
      </w:pPr>
      <w:hyperlink w:anchor="_Toc11198" w:history="1">
        <w:r>
          <w:rPr>
            <w:rFonts w:ascii="仿宋" w:eastAsia="仿宋" w:hAnsi="仿宋" w:cs="仿宋" w:hint="eastAsia"/>
            <w:lang w:eastAsia="zh-CN"/>
          </w:rPr>
          <w:t>(三)、市场风险大</w:t>
        </w:r>
        <w:r>
          <w:tab/>
        </w:r>
        <w:r>
          <w:fldChar w:fldCharType="begin"/>
        </w:r>
        <w:r>
          <w:instrText xml:space="preserve"> PAGEREF _Toc11198 \h </w:instrText>
        </w:r>
        <w:r>
          <w:fldChar w:fldCharType="separate"/>
        </w:r>
        <w:r>
          <w:t>22</w:t>
        </w:r>
        <w:r>
          <w:fldChar w:fldCharType="end"/>
        </w:r>
      </w:hyperlink>
    </w:p>
    <w:p>
      <w:pPr>
        <w:pStyle w:val="TOC2"/>
        <w:tabs>
          <w:tab w:val="right" w:leader="dot" w:pos="8306"/>
        </w:tabs>
      </w:pPr>
      <w:hyperlink w:anchor="_Toc29271" w:history="1">
        <w:r>
          <w:rPr>
            <w:rFonts w:ascii="仿宋" w:eastAsia="仿宋" w:hAnsi="仿宋" w:cs="仿宋" w:hint="eastAsia"/>
            <w:lang w:eastAsia="zh-CN"/>
          </w:rPr>
          <w:t>(四)、利润率高</w:t>
        </w:r>
        <w:r>
          <w:tab/>
        </w:r>
        <w:r>
          <w:fldChar w:fldCharType="begin"/>
        </w:r>
        <w:r>
          <w:instrText xml:space="preserve"> PAGEREF _Toc29271 \h </w:instrText>
        </w:r>
        <w:r>
          <w:fldChar w:fldCharType="separate"/>
        </w:r>
        <w:r>
          <w:t>25</w:t>
        </w:r>
        <w:r>
          <w:fldChar w:fldCharType="end"/>
        </w:r>
      </w:hyperlink>
    </w:p>
    <w:p>
      <w:pPr>
        <w:pStyle w:val="TOC1"/>
        <w:tabs>
          <w:tab w:val="right" w:leader="dot" w:pos="8306"/>
        </w:tabs>
      </w:pPr>
      <w:hyperlink w:anchor="_Toc32062" w:history="1">
        <w:r>
          <w:rPr>
            <w:rFonts w:ascii="仿宋" w:eastAsia="仿宋" w:hAnsi="仿宋" w:cs="仿宋" w:hint="eastAsia"/>
            <w:lang w:eastAsia="zh-CN"/>
          </w:rPr>
          <w:t>八、旋挖钻机项目投资规划</w:t>
        </w:r>
        <w:r>
          <w:tab/>
        </w:r>
        <w:r>
          <w:fldChar w:fldCharType="begin"/>
        </w:r>
        <w:r>
          <w:instrText xml:space="preserve"> PAGEREF _Toc32062 \h </w:instrText>
        </w:r>
        <w:r>
          <w:fldChar w:fldCharType="separate"/>
        </w:r>
        <w:r>
          <w:t>27</w:t>
        </w:r>
        <w:r>
          <w:fldChar w:fldCharType="end"/>
        </w:r>
      </w:hyperlink>
    </w:p>
    <w:p>
      <w:pPr>
        <w:pStyle w:val="TOC2"/>
        <w:tabs>
          <w:tab w:val="right" w:leader="dot" w:pos="8306"/>
        </w:tabs>
      </w:pPr>
      <w:hyperlink w:anchor="_Toc4835" w:history="1">
        <w:r>
          <w:rPr>
            <w:rFonts w:ascii="仿宋" w:eastAsia="仿宋" w:hAnsi="仿宋" w:cs="仿宋" w:hint="eastAsia"/>
            <w:lang w:eastAsia="zh-CN"/>
          </w:rPr>
          <w:t>(一)、旋挖钻机项目总投资估算</w:t>
        </w:r>
        <w:r>
          <w:tab/>
        </w:r>
        <w:r>
          <w:fldChar w:fldCharType="begin"/>
        </w:r>
        <w:r>
          <w:instrText xml:space="preserve"> PAGEREF _Toc4835 \h </w:instrText>
        </w:r>
        <w:r>
          <w:fldChar w:fldCharType="separate"/>
        </w:r>
        <w:r>
          <w:t>27</w:t>
        </w:r>
        <w:r>
          <w:fldChar w:fldCharType="end"/>
        </w:r>
      </w:hyperlink>
    </w:p>
    <w:p>
      <w:pPr>
        <w:pStyle w:val="TOC2"/>
        <w:tabs>
          <w:tab w:val="right" w:leader="dot" w:pos="8306"/>
        </w:tabs>
      </w:pPr>
      <w:hyperlink w:anchor="_Toc30613" w:history="1">
        <w:r>
          <w:rPr>
            <w:rFonts w:ascii="仿宋" w:eastAsia="仿宋" w:hAnsi="仿宋" w:cs="仿宋" w:hint="eastAsia"/>
            <w:lang w:eastAsia="zh-CN"/>
          </w:rPr>
          <w:t>(二)、资金筹措</w:t>
        </w:r>
        <w:r>
          <w:tab/>
        </w:r>
        <w:r>
          <w:fldChar w:fldCharType="begin"/>
        </w:r>
        <w:r>
          <w:instrText xml:space="preserve"> PAGEREF _Toc30613 \h </w:instrText>
        </w:r>
        <w:r>
          <w:fldChar w:fldCharType="separate"/>
        </w:r>
        <w:r>
          <w:t>28</w:t>
        </w:r>
        <w:r>
          <w:fldChar w:fldCharType="end"/>
        </w:r>
      </w:hyperlink>
    </w:p>
    <w:p>
      <w:pPr>
        <w:pStyle w:val="TOC1"/>
        <w:tabs>
          <w:tab w:val="right" w:leader="dot" w:pos="8306"/>
        </w:tabs>
      </w:pPr>
      <w:hyperlink w:anchor="_Toc16014" w:history="1">
        <w:r>
          <w:rPr>
            <w:rFonts w:ascii="仿宋" w:eastAsia="仿宋" w:hAnsi="仿宋" w:cs="仿宋" w:hint="eastAsia"/>
            <w:lang w:eastAsia="zh-CN"/>
          </w:rPr>
          <w:t>九、旋挖钻机项目计划安排</w:t>
        </w:r>
        <w:r>
          <w:tab/>
        </w:r>
        <w:r>
          <w:fldChar w:fldCharType="begin"/>
        </w:r>
        <w:r>
          <w:instrText xml:space="preserve"> PAGEREF _Toc16014 \h </w:instrText>
        </w:r>
        <w:r>
          <w:fldChar w:fldCharType="separate"/>
        </w:r>
        <w:r>
          <w:t>29</w:t>
        </w:r>
        <w:r>
          <w:fldChar w:fldCharType="end"/>
        </w:r>
      </w:hyperlink>
    </w:p>
    <w:p>
      <w:pPr>
        <w:pStyle w:val="TOC2"/>
        <w:tabs>
          <w:tab w:val="right" w:leader="dot" w:pos="8306"/>
        </w:tabs>
      </w:pPr>
      <w:hyperlink w:anchor="_Toc6312" w:history="1">
        <w:r>
          <w:rPr>
            <w:rFonts w:ascii="仿宋" w:eastAsia="仿宋" w:hAnsi="仿宋" w:cs="仿宋" w:hint="eastAsia"/>
            <w:lang w:eastAsia="zh-CN"/>
          </w:rPr>
          <w:t>(一)、建设周期</w:t>
        </w:r>
        <w:r>
          <w:tab/>
        </w:r>
        <w:r>
          <w:fldChar w:fldCharType="begin"/>
        </w:r>
        <w:r>
          <w:instrText xml:space="preserve"> PAGEREF _Toc6312 \h </w:instrText>
        </w:r>
        <w:r>
          <w:fldChar w:fldCharType="separate"/>
        </w:r>
        <w:r>
          <w:t>29</w:t>
        </w:r>
        <w:r>
          <w:fldChar w:fldCharType="end"/>
        </w:r>
      </w:hyperlink>
    </w:p>
    <w:p>
      <w:pPr>
        <w:pStyle w:val="TOC2"/>
        <w:tabs>
          <w:tab w:val="right" w:leader="dot" w:pos="8306"/>
        </w:tabs>
      </w:pPr>
      <w:hyperlink w:anchor="_Toc4790" w:history="1">
        <w:r>
          <w:rPr>
            <w:rFonts w:ascii="仿宋" w:eastAsia="仿宋" w:hAnsi="仿宋" w:cs="仿宋" w:hint="eastAsia"/>
            <w:lang w:eastAsia="zh-CN"/>
          </w:rPr>
          <w:t>(二)、建设进度</w:t>
        </w:r>
        <w:r>
          <w:tab/>
        </w:r>
        <w:r>
          <w:fldChar w:fldCharType="begin"/>
        </w:r>
        <w:r>
          <w:instrText xml:space="preserve"> PAGEREF _Toc4790 \h </w:instrText>
        </w:r>
        <w:r>
          <w:fldChar w:fldCharType="separate"/>
        </w:r>
        <w:r>
          <w:t>30</w:t>
        </w:r>
        <w:r>
          <w:fldChar w:fldCharType="end"/>
        </w:r>
      </w:hyperlink>
    </w:p>
    <w:p>
      <w:pPr>
        <w:pStyle w:val="TOC2"/>
        <w:tabs>
          <w:tab w:val="right" w:leader="dot" w:pos="8306"/>
        </w:tabs>
      </w:pPr>
      <w:hyperlink w:anchor="_Toc2857" w:history="1">
        <w:r>
          <w:rPr>
            <w:rFonts w:ascii="仿宋" w:eastAsia="仿宋" w:hAnsi="仿宋" w:cs="仿宋" w:hint="eastAsia"/>
            <w:lang w:eastAsia="zh-CN"/>
          </w:rPr>
          <w:t>(三)、进度安排注意事项</w:t>
        </w:r>
        <w:r>
          <w:tab/>
        </w:r>
        <w:r>
          <w:fldChar w:fldCharType="begin"/>
        </w:r>
        <w:r>
          <w:instrText xml:space="preserve"> PAGEREF _Toc2857 \h </w:instrText>
        </w:r>
        <w:r>
          <w:fldChar w:fldCharType="separate"/>
        </w:r>
        <w:r>
          <w:t>31</w:t>
        </w:r>
        <w:r>
          <w:fldChar w:fldCharType="end"/>
        </w:r>
      </w:hyperlink>
    </w:p>
    <w:p>
      <w:pPr>
        <w:pStyle w:val="TOC2"/>
        <w:tabs>
          <w:tab w:val="right" w:leader="dot" w:pos="8306"/>
        </w:tabs>
      </w:pPr>
      <w:hyperlink w:anchor="_Toc12014" w:history="1">
        <w:r>
          <w:rPr>
            <w:rFonts w:ascii="仿宋" w:eastAsia="仿宋" w:hAnsi="仿宋" w:cs="仿宋" w:hint="eastAsia"/>
            <w:lang w:eastAsia="zh-CN"/>
          </w:rPr>
          <w:t>(四)、人力资源配置</w:t>
        </w:r>
        <w:r>
          <w:tab/>
        </w:r>
        <w:r>
          <w:fldChar w:fldCharType="begin"/>
        </w:r>
        <w:r>
          <w:instrText xml:space="preserve"> PAGEREF _Toc12014 \h </w:instrText>
        </w:r>
        <w:r>
          <w:fldChar w:fldCharType="separate"/>
        </w:r>
        <w:r>
          <w:t>32</w:t>
        </w:r>
        <w:r>
          <w:fldChar w:fldCharType="end"/>
        </w:r>
      </w:hyperlink>
    </w:p>
    <w:p>
      <w:pPr>
        <w:pStyle w:val="TOC1"/>
        <w:tabs>
          <w:tab w:val="right" w:leader="dot" w:pos="8306"/>
        </w:tabs>
      </w:pPr>
      <w:hyperlink w:anchor="_Toc6517" w:history="1">
        <w:r>
          <w:rPr>
            <w:rFonts w:ascii="仿宋" w:eastAsia="仿宋" w:hAnsi="仿宋" w:cs="仿宋" w:hint="eastAsia"/>
            <w:lang w:eastAsia="zh-CN"/>
          </w:rPr>
          <w:t>十、旋挖钻机项目创新与研发</w:t>
        </w:r>
        <w:r>
          <w:tab/>
        </w:r>
        <w:r>
          <w:fldChar w:fldCharType="begin"/>
        </w:r>
        <w:r>
          <w:instrText xml:space="preserve"> PAGEREF _Toc6517 \h </w:instrText>
        </w:r>
        <w:r>
          <w:fldChar w:fldCharType="separate"/>
        </w:r>
        <w:r>
          <w:t>33</w:t>
        </w:r>
        <w:r>
          <w:fldChar w:fldCharType="end"/>
        </w:r>
      </w:hyperlink>
    </w:p>
    <w:p>
      <w:pPr>
        <w:pStyle w:val="TOC2"/>
        <w:tabs>
          <w:tab w:val="right" w:leader="dot" w:pos="8306"/>
        </w:tabs>
      </w:pPr>
      <w:hyperlink w:anchor="_Toc8394" w:history="1">
        <w:r>
          <w:rPr>
            <w:rFonts w:ascii="仿宋" w:eastAsia="仿宋" w:hAnsi="仿宋" w:cs="仿宋" w:hint="eastAsia"/>
            <w:lang w:eastAsia="zh-CN"/>
          </w:rPr>
          <w:t>(一)、创新策略与方向</w:t>
        </w:r>
        <w:r>
          <w:tab/>
        </w:r>
        <w:r>
          <w:fldChar w:fldCharType="begin"/>
        </w:r>
        <w:r>
          <w:instrText xml:space="preserve"> PAGEREF _Toc8394 \h </w:instrText>
        </w:r>
        <w:r>
          <w:fldChar w:fldCharType="separate"/>
        </w:r>
        <w:r>
          <w:t>33</w:t>
        </w:r>
        <w:r>
          <w:fldChar w:fldCharType="end"/>
        </w:r>
      </w:hyperlink>
    </w:p>
    <w:p>
      <w:pPr>
        <w:pStyle w:val="TOC2"/>
        <w:tabs>
          <w:tab w:val="right" w:leader="dot" w:pos="8306"/>
        </w:tabs>
      </w:pPr>
      <w:hyperlink w:anchor="_Toc7357" w:history="1">
        <w:r>
          <w:rPr>
            <w:rFonts w:ascii="仿宋" w:eastAsia="仿宋" w:hAnsi="仿宋" w:cs="仿宋" w:hint="eastAsia"/>
            <w:lang w:eastAsia="zh-CN"/>
          </w:rPr>
          <w:t>(二)、研发规划与投入</w:t>
        </w:r>
        <w:r>
          <w:tab/>
        </w:r>
        <w:r>
          <w:fldChar w:fldCharType="begin"/>
        </w:r>
        <w:r>
          <w:instrText xml:space="preserve"> PAGEREF _Toc7357 \h </w:instrText>
        </w:r>
        <w:r>
          <w:fldChar w:fldCharType="separate"/>
        </w:r>
        <w:r>
          <w:t>35</w:t>
        </w:r>
        <w:r>
          <w:fldChar w:fldCharType="end"/>
        </w:r>
      </w:hyperlink>
    </w:p>
    <w:p>
      <w:pPr>
        <w:pStyle w:val="TOC1"/>
        <w:tabs>
          <w:tab w:val="right" w:leader="dot" w:pos="8306"/>
        </w:tabs>
      </w:pPr>
      <w:hyperlink w:anchor="_Toc32509" w:history="1">
        <w:r>
          <w:rPr>
            <w:rFonts w:ascii="仿宋" w:eastAsia="仿宋" w:hAnsi="仿宋" w:cs="仿宋" w:hint="eastAsia"/>
            <w:lang w:eastAsia="zh-CN"/>
          </w:rPr>
          <w:t>十一、生产安全保护</w:t>
        </w:r>
        <w:r>
          <w:tab/>
        </w:r>
        <w:r>
          <w:fldChar w:fldCharType="begin"/>
        </w:r>
        <w:r>
          <w:instrText xml:space="preserve"> PAGEREF _Toc32509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18" w:history="1">
        <w:r>
          <w:rPr>
            <w:rFonts w:ascii="仿宋" w:eastAsia="仿宋" w:hAnsi="仿宋" w:cs="仿宋" w:hint="eastAsia"/>
            <w:lang w:eastAsia="zh-CN"/>
          </w:rPr>
          <w:t>(一)、消防安全</w:t>
        </w:r>
        <w:r>
          <w:tab/>
        </w:r>
        <w:r>
          <w:fldChar w:fldCharType="begin"/>
        </w:r>
        <w:r>
          <w:instrText xml:space="preserve"> PAGEREF _Toc29218 \h </w:instrText>
        </w:r>
        <w:r>
          <w:fldChar w:fldCharType="separate"/>
        </w:r>
        <w:r>
          <w:t>36</w:t>
        </w:r>
        <w:r>
          <w:fldChar w:fldCharType="end"/>
        </w:r>
      </w:hyperlink>
    </w:p>
    <w:p>
      <w:pPr>
        <w:pStyle w:val="TOC2"/>
        <w:tabs>
          <w:tab w:val="right" w:leader="dot" w:pos="8306"/>
        </w:tabs>
      </w:pPr>
      <w:hyperlink w:anchor="_Toc13942" w:history="1">
        <w:r>
          <w:rPr>
            <w:rFonts w:ascii="仿宋" w:eastAsia="仿宋" w:hAnsi="仿宋" w:cs="仿宋" w:hint="eastAsia"/>
            <w:lang w:eastAsia="zh-CN"/>
          </w:rPr>
          <w:t>(二)、防火防爆总图布置措施</w:t>
        </w:r>
        <w:r>
          <w:tab/>
        </w:r>
        <w:r>
          <w:fldChar w:fldCharType="begin"/>
        </w:r>
        <w:r>
          <w:instrText xml:space="preserve"> PAGEREF _Toc13942 \h </w:instrText>
        </w:r>
        <w:r>
          <w:fldChar w:fldCharType="separate"/>
        </w:r>
        <w:r>
          <w:t>38</w:t>
        </w:r>
        <w:r>
          <w:fldChar w:fldCharType="end"/>
        </w:r>
      </w:hyperlink>
    </w:p>
    <w:p>
      <w:pPr>
        <w:pStyle w:val="TOC2"/>
        <w:tabs>
          <w:tab w:val="right" w:leader="dot" w:pos="8306"/>
        </w:tabs>
      </w:pPr>
      <w:hyperlink w:anchor="_Toc3552" w:history="1">
        <w:r>
          <w:rPr>
            <w:rFonts w:ascii="仿宋" w:eastAsia="仿宋" w:hAnsi="仿宋" w:cs="仿宋" w:hint="eastAsia"/>
            <w:lang w:eastAsia="zh-CN"/>
          </w:rPr>
          <w:t>(三)、自然灾害防范措施</w:t>
        </w:r>
        <w:r>
          <w:tab/>
        </w:r>
        <w:r>
          <w:fldChar w:fldCharType="begin"/>
        </w:r>
        <w:r>
          <w:instrText xml:space="preserve"> PAGEREF _Toc3552 \h </w:instrText>
        </w:r>
        <w:r>
          <w:fldChar w:fldCharType="separate"/>
        </w:r>
        <w:r>
          <w:t>39</w:t>
        </w:r>
        <w:r>
          <w:fldChar w:fldCharType="end"/>
        </w:r>
      </w:hyperlink>
    </w:p>
    <w:p>
      <w:pPr>
        <w:pStyle w:val="TOC2"/>
        <w:tabs>
          <w:tab w:val="right" w:leader="dot" w:pos="8306"/>
        </w:tabs>
      </w:pPr>
      <w:hyperlink w:anchor="_Toc24930" w:history="1">
        <w:r>
          <w:rPr>
            <w:rFonts w:ascii="仿宋" w:eastAsia="仿宋" w:hAnsi="仿宋" w:cs="仿宋" w:hint="eastAsia"/>
            <w:lang w:eastAsia="zh-CN"/>
          </w:rPr>
          <w:t>(四)、安全色及安全标志使用要求</w:t>
        </w:r>
        <w:r>
          <w:tab/>
        </w:r>
        <w:r>
          <w:fldChar w:fldCharType="begin"/>
        </w:r>
        <w:r>
          <w:instrText xml:space="preserve"> PAGEREF _Toc24930 \h </w:instrText>
        </w:r>
        <w:r>
          <w:fldChar w:fldCharType="separate"/>
        </w:r>
        <w:r>
          <w:t>40</w:t>
        </w:r>
        <w:r>
          <w:fldChar w:fldCharType="end"/>
        </w:r>
      </w:hyperlink>
    </w:p>
    <w:p>
      <w:pPr>
        <w:pStyle w:val="TOC2"/>
        <w:tabs>
          <w:tab w:val="right" w:leader="dot" w:pos="8306"/>
        </w:tabs>
      </w:pPr>
      <w:hyperlink w:anchor="_Toc17610" w:history="1">
        <w:r>
          <w:rPr>
            <w:rFonts w:ascii="仿宋" w:eastAsia="仿宋" w:hAnsi="仿宋" w:cs="仿宋" w:hint="eastAsia"/>
            <w:lang w:eastAsia="zh-CN"/>
          </w:rPr>
          <w:t>(五)、防尘防毒措施</w:t>
        </w:r>
        <w:r>
          <w:tab/>
        </w:r>
        <w:r>
          <w:fldChar w:fldCharType="begin"/>
        </w:r>
        <w:r>
          <w:instrText xml:space="preserve"> PAGEREF _Toc17610 \h </w:instrText>
        </w:r>
        <w:r>
          <w:fldChar w:fldCharType="separate"/>
        </w:r>
        <w:r>
          <w:t>41</w:t>
        </w:r>
        <w:r>
          <w:fldChar w:fldCharType="end"/>
        </w:r>
      </w:hyperlink>
    </w:p>
    <w:p>
      <w:pPr>
        <w:pStyle w:val="TOC2"/>
        <w:tabs>
          <w:tab w:val="right" w:leader="dot" w:pos="8306"/>
        </w:tabs>
      </w:pPr>
      <w:hyperlink w:anchor="_Toc32570" w:history="1">
        <w:r>
          <w:rPr>
            <w:rFonts w:ascii="仿宋" w:eastAsia="仿宋" w:hAnsi="仿宋" w:cs="仿宋" w:hint="eastAsia"/>
            <w:lang w:eastAsia="zh-CN"/>
          </w:rPr>
          <w:t>(六)、防静电、触电防护及防雷措施</w:t>
        </w:r>
        <w:r>
          <w:tab/>
        </w:r>
        <w:r>
          <w:fldChar w:fldCharType="begin"/>
        </w:r>
        <w:r>
          <w:instrText xml:space="preserve"> PAGEREF _Toc32570 \h </w:instrText>
        </w:r>
        <w:r>
          <w:fldChar w:fldCharType="separate"/>
        </w:r>
        <w:r>
          <w:t>41</w:t>
        </w:r>
        <w:r>
          <w:fldChar w:fldCharType="end"/>
        </w:r>
      </w:hyperlink>
    </w:p>
    <w:p>
      <w:pPr>
        <w:pStyle w:val="TOC2"/>
        <w:tabs>
          <w:tab w:val="right" w:leader="dot" w:pos="8306"/>
        </w:tabs>
      </w:pPr>
      <w:hyperlink w:anchor="_Toc26269" w:history="1">
        <w:r>
          <w:rPr>
            <w:rFonts w:ascii="仿宋" w:eastAsia="仿宋" w:hAnsi="仿宋" w:cs="仿宋" w:hint="eastAsia"/>
            <w:lang w:eastAsia="zh-CN"/>
          </w:rPr>
          <w:t>(七)、机械设备安全保障措施</w:t>
        </w:r>
        <w:r>
          <w:tab/>
        </w:r>
        <w:r>
          <w:fldChar w:fldCharType="begin"/>
        </w:r>
        <w:r>
          <w:instrText xml:space="preserve"> PAGEREF _Toc26269 \h </w:instrText>
        </w:r>
        <w:r>
          <w:fldChar w:fldCharType="separate"/>
        </w:r>
        <w:r>
          <w:t>43</w:t>
        </w:r>
        <w:r>
          <w:fldChar w:fldCharType="end"/>
        </w:r>
      </w:hyperlink>
    </w:p>
    <w:p>
      <w:pPr>
        <w:pStyle w:val="TOC1"/>
        <w:tabs>
          <w:tab w:val="right" w:leader="dot" w:pos="8306"/>
        </w:tabs>
      </w:pPr>
      <w:hyperlink w:anchor="_Toc24137" w:history="1">
        <w:r>
          <w:rPr>
            <w:rFonts w:ascii="仿宋" w:eastAsia="仿宋" w:hAnsi="仿宋" w:cs="仿宋" w:hint="eastAsia"/>
            <w:lang w:eastAsia="zh-CN"/>
          </w:rPr>
          <w:t>十二、旋挖钻机项目环境影响分析</w:t>
        </w:r>
        <w:r>
          <w:tab/>
        </w:r>
        <w:r>
          <w:fldChar w:fldCharType="begin"/>
        </w:r>
        <w:r>
          <w:instrText xml:space="preserve"> PAGEREF _Toc24137 \h </w:instrText>
        </w:r>
        <w:r>
          <w:fldChar w:fldCharType="separate"/>
        </w:r>
        <w:r>
          <w:t>44</w:t>
        </w:r>
        <w:r>
          <w:fldChar w:fldCharType="end"/>
        </w:r>
      </w:hyperlink>
    </w:p>
    <w:p>
      <w:pPr>
        <w:pStyle w:val="TOC2"/>
        <w:tabs>
          <w:tab w:val="right" w:leader="dot" w:pos="8306"/>
        </w:tabs>
      </w:pPr>
      <w:hyperlink w:anchor="_Toc22519" w:history="1">
        <w:r>
          <w:rPr>
            <w:rFonts w:ascii="仿宋" w:eastAsia="仿宋" w:hAnsi="仿宋" w:cs="仿宋" w:hint="eastAsia"/>
            <w:lang w:eastAsia="zh-CN"/>
          </w:rPr>
          <w:t>(一)、建设区域环境质量现状</w:t>
        </w:r>
        <w:r>
          <w:tab/>
        </w:r>
        <w:r>
          <w:fldChar w:fldCharType="begin"/>
        </w:r>
        <w:r>
          <w:instrText xml:space="preserve"> PAGEREF _Toc22519 \h </w:instrText>
        </w:r>
        <w:r>
          <w:fldChar w:fldCharType="separate"/>
        </w:r>
        <w:r>
          <w:t>44</w:t>
        </w:r>
        <w:r>
          <w:fldChar w:fldCharType="end"/>
        </w:r>
      </w:hyperlink>
    </w:p>
    <w:p>
      <w:pPr>
        <w:pStyle w:val="TOC2"/>
        <w:tabs>
          <w:tab w:val="right" w:leader="dot" w:pos="8306"/>
        </w:tabs>
      </w:pPr>
      <w:hyperlink w:anchor="_Toc19017" w:history="1">
        <w:r>
          <w:rPr>
            <w:rFonts w:ascii="仿宋" w:eastAsia="仿宋" w:hAnsi="仿宋" w:cs="仿宋" w:hint="eastAsia"/>
            <w:lang w:eastAsia="zh-CN"/>
          </w:rPr>
          <w:t>(二)、建设期环境保护</w:t>
        </w:r>
        <w:r>
          <w:tab/>
        </w:r>
        <w:r>
          <w:fldChar w:fldCharType="begin"/>
        </w:r>
        <w:r>
          <w:instrText xml:space="preserve"> PAGEREF _Toc19017 \h </w:instrText>
        </w:r>
        <w:r>
          <w:fldChar w:fldCharType="separate"/>
        </w:r>
        <w:r>
          <w:t>46</w:t>
        </w:r>
        <w:r>
          <w:fldChar w:fldCharType="end"/>
        </w:r>
      </w:hyperlink>
    </w:p>
    <w:p>
      <w:pPr>
        <w:pStyle w:val="TOC2"/>
        <w:tabs>
          <w:tab w:val="right" w:leader="dot" w:pos="8306"/>
        </w:tabs>
      </w:pPr>
      <w:hyperlink w:anchor="_Toc4339" w:history="1">
        <w:r>
          <w:rPr>
            <w:rFonts w:ascii="仿宋" w:eastAsia="仿宋" w:hAnsi="仿宋" w:cs="仿宋" w:hint="eastAsia"/>
            <w:lang w:eastAsia="zh-CN"/>
          </w:rPr>
          <w:t>(三)、运营期环境保护</w:t>
        </w:r>
        <w:r>
          <w:tab/>
        </w:r>
        <w:r>
          <w:fldChar w:fldCharType="begin"/>
        </w:r>
        <w:r>
          <w:instrText xml:space="preserve"> PAGEREF _Toc4339 \h </w:instrText>
        </w:r>
        <w:r>
          <w:fldChar w:fldCharType="separate"/>
        </w:r>
        <w:r>
          <w:t>47</w:t>
        </w:r>
        <w:r>
          <w:fldChar w:fldCharType="end"/>
        </w:r>
      </w:hyperlink>
    </w:p>
    <w:p>
      <w:pPr>
        <w:pStyle w:val="TOC2"/>
        <w:tabs>
          <w:tab w:val="right" w:leader="dot" w:pos="8306"/>
        </w:tabs>
      </w:pPr>
      <w:hyperlink w:anchor="_Toc28937" w:history="1">
        <w:r>
          <w:rPr>
            <w:rFonts w:ascii="仿宋" w:eastAsia="仿宋" w:hAnsi="仿宋" w:cs="仿宋" w:hint="eastAsia"/>
            <w:lang w:eastAsia="zh-CN"/>
          </w:rPr>
          <w:t>(四)、旋挖钻机项目建设对区域经济的影响</w:t>
        </w:r>
        <w:r>
          <w:tab/>
        </w:r>
        <w:r>
          <w:fldChar w:fldCharType="begin"/>
        </w:r>
        <w:r>
          <w:instrText xml:space="preserve"> PAGEREF _Toc28937 \h </w:instrText>
        </w:r>
        <w:r>
          <w:fldChar w:fldCharType="separate"/>
        </w:r>
        <w:r>
          <w:t>48</w:t>
        </w:r>
        <w:r>
          <w:fldChar w:fldCharType="end"/>
        </w:r>
      </w:hyperlink>
    </w:p>
    <w:p>
      <w:pPr>
        <w:pStyle w:val="TOC2"/>
        <w:tabs>
          <w:tab w:val="right" w:leader="dot" w:pos="8306"/>
        </w:tabs>
      </w:pPr>
      <w:hyperlink w:anchor="_Toc19896" w:history="1">
        <w:r>
          <w:rPr>
            <w:rFonts w:ascii="仿宋" w:eastAsia="仿宋" w:hAnsi="仿宋" w:cs="仿宋" w:hint="eastAsia"/>
            <w:lang w:eastAsia="zh-CN"/>
          </w:rPr>
          <w:t>(五)、废弃物处理</w:t>
        </w:r>
        <w:r>
          <w:tab/>
        </w:r>
        <w:r>
          <w:fldChar w:fldCharType="begin"/>
        </w:r>
        <w:r>
          <w:instrText xml:space="preserve"> PAGEREF _Toc19896 \h </w:instrText>
        </w:r>
        <w:r>
          <w:fldChar w:fldCharType="separate"/>
        </w:r>
        <w:r>
          <w:t>50</w:t>
        </w:r>
        <w:r>
          <w:fldChar w:fldCharType="end"/>
        </w:r>
      </w:hyperlink>
    </w:p>
    <w:p>
      <w:pPr>
        <w:pStyle w:val="TOC2"/>
        <w:tabs>
          <w:tab w:val="right" w:leader="dot" w:pos="8306"/>
        </w:tabs>
      </w:pPr>
      <w:hyperlink w:anchor="_Toc13636" w:history="1">
        <w:r>
          <w:rPr>
            <w:rFonts w:ascii="仿宋" w:eastAsia="仿宋" w:hAnsi="仿宋" w:cs="仿宋" w:hint="eastAsia"/>
            <w:lang w:eastAsia="zh-CN"/>
          </w:rPr>
          <w:t>(六)、特殊环境影响分析</w:t>
        </w:r>
        <w:r>
          <w:tab/>
        </w:r>
        <w:r>
          <w:fldChar w:fldCharType="begin"/>
        </w:r>
        <w:r>
          <w:instrText xml:space="preserve"> PAGEREF _Toc13636 \h </w:instrText>
        </w:r>
        <w:r>
          <w:fldChar w:fldCharType="separate"/>
        </w:r>
        <w:r>
          <w:t>51</w:t>
        </w:r>
        <w:r>
          <w:fldChar w:fldCharType="end"/>
        </w:r>
      </w:hyperlink>
    </w:p>
    <w:p>
      <w:pPr>
        <w:pStyle w:val="TOC2"/>
        <w:tabs>
          <w:tab w:val="right" w:leader="dot" w:pos="8306"/>
        </w:tabs>
      </w:pPr>
      <w:hyperlink w:anchor="_Toc26757" w:history="1">
        <w:r>
          <w:rPr>
            <w:rFonts w:ascii="仿宋" w:eastAsia="仿宋" w:hAnsi="仿宋" w:cs="仿宋" w:hint="eastAsia"/>
            <w:lang w:eastAsia="zh-CN"/>
          </w:rPr>
          <w:t>(七)、清洁生产</w:t>
        </w:r>
        <w:r>
          <w:tab/>
        </w:r>
        <w:r>
          <w:fldChar w:fldCharType="begin"/>
        </w:r>
        <w:r>
          <w:instrText xml:space="preserve"> PAGEREF _Toc26757 \h </w:instrText>
        </w:r>
        <w:r>
          <w:fldChar w:fldCharType="separate"/>
        </w:r>
        <w:r>
          <w:t>52</w:t>
        </w:r>
        <w:r>
          <w:fldChar w:fldCharType="end"/>
        </w:r>
      </w:hyperlink>
    </w:p>
    <w:p>
      <w:pPr>
        <w:pStyle w:val="TOC2"/>
        <w:tabs>
          <w:tab w:val="right" w:leader="dot" w:pos="8306"/>
        </w:tabs>
      </w:pPr>
      <w:hyperlink w:anchor="_Toc10500" w:history="1">
        <w:r>
          <w:rPr>
            <w:rFonts w:ascii="仿宋" w:eastAsia="仿宋" w:hAnsi="仿宋" w:cs="仿宋" w:hint="eastAsia"/>
            <w:lang w:eastAsia="zh-CN"/>
          </w:rPr>
          <w:t>(八)、环境保护综合评价</w:t>
        </w:r>
        <w:r>
          <w:tab/>
        </w:r>
        <w:r>
          <w:fldChar w:fldCharType="begin"/>
        </w:r>
        <w:r>
          <w:instrText xml:space="preserve"> PAGEREF _Toc10500 \h </w:instrText>
        </w:r>
        <w:r>
          <w:fldChar w:fldCharType="separate"/>
        </w:r>
        <w:r>
          <w:t>54</w:t>
        </w:r>
        <w:r>
          <w:fldChar w:fldCharType="end"/>
        </w:r>
      </w:hyperlink>
    </w:p>
    <w:p>
      <w:pPr>
        <w:pStyle w:val="TOC1"/>
        <w:tabs>
          <w:tab w:val="right" w:leader="dot" w:pos="8306"/>
        </w:tabs>
      </w:pPr>
      <w:hyperlink w:anchor="_Toc20724" w:history="1">
        <w:r>
          <w:rPr>
            <w:rFonts w:ascii="仿宋" w:eastAsia="仿宋" w:hAnsi="仿宋" w:cs="仿宋" w:hint="eastAsia"/>
            <w:lang w:eastAsia="zh-CN"/>
          </w:rPr>
          <w:t>十三、供应链管理</w:t>
        </w:r>
        <w:r>
          <w:tab/>
        </w:r>
        <w:r>
          <w:fldChar w:fldCharType="begin"/>
        </w:r>
        <w:r>
          <w:instrText xml:space="preserve"> PAGEREF _Toc20724 \h </w:instrText>
        </w:r>
        <w:r>
          <w:fldChar w:fldCharType="separate"/>
        </w:r>
        <w:r>
          <w:t>55</w:t>
        </w:r>
        <w:r>
          <w:fldChar w:fldCharType="end"/>
        </w:r>
      </w:hyperlink>
    </w:p>
    <w:p>
      <w:pPr>
        <w:pStyle w:val="TOC2"/>
        <w:tabs>
          <w:tab w:val="right" w:leader="dot" w:pos="8306"/>
        </w:tabs>
      </w:pPr>
      <w:hyperlink w:anchor="_Toc29769" w:history="1">
        <w:r>
          <w:rPr>
            <w:rFonts w:ascii="仿宋" w:eastAsia="仿宋" w:hAnsi="仿宋" w:cs="仿宋" w:hint="eastAsia"/>
            <w:lang w:eastAsia="zh-CN"/>
          </w:rPr>
          <w:t>(一)、供应链战略规划</w:t>
        </w:r>
        <w:r>
          <w:tab/>
        </w:r>
        <w:r>
          <w:fldChar w:fldCharType="begin"/>
        </w:r>
        <w:r>
          <w:instrText xml:space="preserve"> PAGEREF _Toc29769 \h </w:instrText>
        </w:r>
        <w:r>
          <w:fldChar w:fldCharType="separate"/>
        </w:r>
        <w:r>
          <w:t>55</w:t>
        </w:r>
        <w:r>
          <w:fldChar w:fldCharType="end"/>
        </w:r>
      </w:hyperlink>
    </w:p>
    <w:p>
      <w:pPr>
        <w:pStyle w:val="TOC2"/>
        <w:tabs>
          <w:tab w:val="right" w:leader="dot" w:pos="8306"/>
        </w:tabs>
      </w:pPr>
      <w:hyperlink w:anchor="_Toc29329" w:history="1">
        <w:r>
          <w:rPr>
            <w:rFonts w:ascii="仿宋" w:eastAsia="仿宋" w:hAnsi="仿宋" w:cs="仿宋" w:hint="eastAsia"/>
            <w:lang w:eastAsia="zh-CN"/>
          </w:rPr>
          <w:t>(二)、供应商选择与合作</w:t>
        </w:r>
        <w:r>
          <w:tab/>
        </w:r>
        <w:r>
          <w:fldChar w:fldCharType="begin"/>
        </w:r>
        <w:r>
          <w:instrText xml:space="preserve"> PAGEREF _Toc29329 \h </w:instrText>
        </w:r>
        <w:r>
          <w:fldChar w:fldCharType="separate"/>
        </w:r>
        <w:r>
          <w:t>56</w:t>
        </w:r>
        <w:r>
          <w:fldChar w:fldCharType="end"/>
        </w:r>
      </w:hyperlink>
    </w:p>
    <w:p>
      <w:pPr>
        <w:pStyle w:val="TOC2"/>
        <w:tabs>
          <w:tab w:val="right" w:leader="dot" w:pos="8306"/>
        </w:tabs>
      </w:pPr>
      <w:hyperlink w:anchor="_Toc20943" w:history="1">
        <w:r>
          <w:rPr>
            <w:rFonts w:ascii="仿宋" w:eastAsia="仿宋" w:hAnsi="仿宋" w:cs="仿宋" w:hint="eastAsia"/>
            <w:lang w:eastAsia="zh-CN"/>
          </w:rPr>
          <w:t>(三)、物流与库存管理</w:t>
        </w:r>
        <w:r>
          <w:tab/>
        </w:r>
        <w:r>
          <w:fldChar w:fldCharType="begin"/>
        </w:r>
        <w:r>
          <w:instrText xml:space="preserve"> PAGEREF _Toc20943 \h </w:instrText>
        </w:r>
        <w:r>
          <w:fldChar w:fldCharType="separate"/>
        </w:r>
        <w:r>
          <w:t>58</w:t>
        </w:r>
        <w:r>
          <w:fldChar w:fldCharType="end"/>
        </w:r>
      </w:hyperlink>
    </w:p>
    <w:p>
      <w:pPr>
        <w:pStyle w:val="TOC1"/>
        <w:tabs>
          <w:tab w:val="right" w:leader="dot" w:pos="8306"/>
        </w:tabs>
      </w:pPr>
      <w:hyperlink w:anchor="_Toc11517" w:history="1">
        <w:r>
          <w:rPr>
            <w:rFonts w:ascii="仿宋" w:eastAsia="仿宋" w:hAnsi="仿宋" w:cs="仿宋" w:hint="eastAsia"/>
            <w:lang w:eastAsia="zh-CN"/>
          </w:rPr>
          <w:t>十四、旋挖钻机项目实施保障措施</w:t>
        </w:r>
        <w:r>
          <w:tab/>
        </w:r>
        <w:r>
          <w:fldChar w:fldCharType="begin"/>
        </w:r>
        <w:r>
          <w:instrText xml:space="preserve"> PAGEREF _Toc11517 \h </w:instrText>
        </w:r>
        <w:r>
          <w:fldChar w:fldCharType="separate"/>
        </w:r>
        <w:r>
          <w:t>59</w:t>
        </w:r>
        <w:r>
          <w:fldChar w:fldCharType="end"/>
        </w:r>
      </w:hyperlink>
    </w:p>
    <w:p>
      <w:pPr>
        <w:pStyle w:val="TOC2"/>
        <w:tabs>
          <w:tab w:val="right" w:leader="dot" w:pos="8306"/>
        </w:tabs>
      </w:pPr>
      <w:hyperlink w:anchor="_Toc23340" w:history="1">
        <w:r>
          <w:rPr>
            <w:rFonts w:ascii="仿宋" w:eastAsia="仿宋" w:hAnsi="仿宋" w:cs="仿宋" w:hint="eastAsia"/>
            <w:lang w:eastAsia="zh-CN"/>
          </w:rPr>
          <w:t>(一)、旋挖钻机项目实施保障机制</w:t>
        </w:r>
        <w:r>
          <w:tab/>
        </w:r>
        <w:r>
          <w:fldChar w:fldCharType="begin"/>
        </w:r>
        <w:r>
          <w:instrText xml:space="preserve"> PAGEREF _Toc23340 \h </w:instrText>
        </w:r>
        <w:r>
          <w:fldChar w:fldCharType="separate"/>
        </w:r>
        <w:r>
          <w:t>59</w:t>
        </w:r>
        <w:r>
          <w:fldChar w:fldCharType="end"/>
        </w:r>
      </w:hyperlink>
    </w:p>
    <w:p>
      <w:pPr>
        <w:pStyle w:val="TOC2"/>
        <w:tabs>
          <w:tab w:val="right" w:leader="dot" w:pos="8306"/>
        </w:tabs>
      </w:pPr>
      <w:hyperlink w:anchor="_Toc21030" w:history="1">
        <w:r>
          <w:rPr>
            <w:rFonts w:ascii="仿宋" w:eastAsia="仿宋" w:hAnsi="仿宋" w:cs="仿宋" w:hint="eastAsia"/>
            <w:lang w:eastAsia="zh-CN"/>
          </w:rPr>
          <w:t>(二)、旋挖钻机项目法律合规要求</w:t>
        </w:r>
        <w:r>
          <w:tab/>
        </w:r>
        <w:r>
          <w:fldChar w:fldCharType="begin"/>
        </w:r>
        <w:r>
          <w:instrText xml:space="preserve"> PAGEREF _Toc21030 \h </w:instrText>
        </w:r>
        <w:r>
          <w:fldChar w:fldCharType="separate"/>
        </w:r>
        <w:r>
          <w:t>62</w:t>
        </w:r>
        <w:r>
          <w:fldChar w:fldCharType="end"/>
        </w:r>
      </w:hyperlink>
    </w:p>
    <w:p>
      <w:pPr>
        <w:pStyle w:val="TOC2"/>
        <w:tabs>
          <w:tab w:val="right" w:leader="dot" w:pos="8306"/>
        </w:tabs>
      </w:pPr>
      <w:hyperlink w:anchor="_Toc26260" w:history="1">
        <w:r>
          <w:rPr>
            <w:rFonts w:ascii="仿宋" w:eastAsia="仿宋" w:hAnsi="仿宋" w:cs="仿宋" w:hint="eastAsia"/>
            <w:lang w:eastAsia="zh-CN"/>
          </w:rPr>
          <w:t>(三)、旋挖钻机项目合同管理与法律事务</w:t>
        </w:r>
        <w:r>
          <w:tab/>
        </w:r>
        <w:r>
          <w:fldChar w:fldCharType="begin"/>
        </w:r>
        <w:r>
          <w:instrText xml:space="preserve"> PAGEREF _Toc26260 \h </w:instrText>
        </w:r>
        <w:r>
          <w:fldChar w:fldCharType="separate"/>
        </w:r>
        <w:r>
          <w:t>67</w:t>
        </w:r>
        <w:r>
          <w:fldChar w:fldCharType="end"/>
        </w:r>
      </w:hyperlink>
    </w:p>
    <w:p>
      <w:pPr>
        <w:pStyle w:val="TOC2"/>
        <w:tabs>
          <w:tab w:val="right" w:leader="dot" w:pos="8306"/>
        </w:tabs>
      </w:pPr>
      <w:hyperlink w:anchor="_Toc872" w:history="1">
        <w:r>
          <w:rPr>
            <w:rFonts w:ascii="仿宋" w:eastAsia="仿宋" w:hAnsi="仿宋" w:cs="仿宋" w:hint="eastAsia"/>
            <w:lang w:eastAsia="zh-CN"/>
          </w:rPr>
          <w:t>(四)、旋挖钻机项目知识产权保护策略</w:t>
        </w:r>
        <w:r>
          <w:tab/>
        </w:r>
        <w:r>
          <w:fldChar w:fldCharType="begin"/>
        </w:r>
        <w:r>
          <w:instrText xml:space="preserve"> PAGEREF _Toc872 \h </w:instrText>
        </w:r>
        <w:r>
          <w:fldChar w:fldCharType="separate"/>
        </w:r>
        <w:r>
          <w:t>73</w:t>
        </w:r>
        <w:r>
          <w:fldChar w:fldCharType="end"/>
        </w:r>
      </w:hyperlink>
    </w:p>
    <w:p>
      <w:pPr>
        <w:pStyle w:val="TOC1"/>
        <w:tabs>
          <w:tab w:val="right" w:leader="dot" w:pos="8306"/>
        </w:tabs>
      </w:pPr>
      <w:hyperlink w:anchor="_Toc3076" w:history="1">
        <w:r>
          <w:rPr>
            <w:rFonts w:ascii="仿宋" w:eastAsia="仿宋" w:hAnsi="仿宋" w:cs="仿宋" w:hint="eastAsia"/>
            <w:lang w:eastAsia="zh-CN"/>
          </w:rPr>
          <w:t>十五、旋挖钻机项目变更管理</w:t>
        </w:r>
        <w:r>
          <w:tab/>
        </w:r>
        <w:r>
          <w:fldChar w:fldCharType="begin"/>
        </w:r>
        <w:r>
          <w:instrText xml:space="preserve"> PAGEREF _Toc3076 \h </w:instrText>
        </w:r>
        <w:r>
          <w:fldChar w:fldCharType="separate"/>
        </w:r>
        <w:r>
          <w:t>75</w:t>
        </w:r>
        <w:r>
          <w:fldChar w:fldCharType="end"/>
        </w:r>
      </w:hyperlink>
    </w:p>
    <w:p>
      <w:pPr>
        <w:pStyle w:val="TOC2"/>
        <w:tabs>
          <w:tab w:val="right" w:leader="dot" w:pos="8306"/>
        </w:tabs>
      </w:pPr>
      <w:hyperlink w:anchor="_Toc19602" w:history="1">
        <w:r>
          <w:rPr>
            <w:rFonts w:ascii="仿宋" w:eastAsia="仿宋" w:hAnsi="仿宋" w:cs="仿宋" w:hint="eastAsia"/>
            <w:lang w:eastAsia="zh-CN"/>
          </w:rPr>
          <w:t>(一)、变更申请与评估</w:t>
        </w:r>
        <w:r>
          <w:tab/>
        </w:r>
        <w:r>
          <w:fldChar w:fldCharType="begin"/>
        </w:r>
        <w:r>
          <w:instrText xml:space="preserve"> PAGEREF _Toc19602 \h </w:instrText>
        </w:r>
        <w:r>
          <w:fldChar w:fldCharType="separate"/>
        </w:r>
        <w:r>
          <w:t>75</w:t>
        </w:r>
        <w:r>
          <w:fldChar w:fldCharType="end"/>
        </w:r>
      </w:hyperlink>
    </w:p>
    <w:p>
      <w:pPr>
        <w:pStyle w:val="TOC2"/>
        <w:tabs>
          <w:tab w:val="right" w:leader="dot" w:pos="8306"/>
        </w:tabs>
      </w:pPr>
      <w:hyperlink w:anchor="_Toc21684" w:history="1">
        <w:r>
          <w:rPr>
            <w:rFonts w:ascii="仿宋" w:eastAsia="仿宋" w:hAnsi="仿宋" w:cs="仿宋" w:hint="eastAsia"/>
            <w:lang w:eastAsia="zh-CN"/>
          </w:rPr>
          <w:t>(二)、变更实施与控制</w:t>
        </w:r>
        <w:r>
          <w:tab/>
        </w:r>
        <w:r>
          <w:fldChar w:fldCharType="begin"/>
        </w:r>
        <w:r>
          <w:instrText xml:space="preserve"> PAGEREF _Toc21684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82"/>
      <w:r>
        <w:rPr>
          <w:rFonts w:ascii="仿宋" w:eastAsia="仿宋" w:hAnsi="仿宋" w:cs="仿宋" w:hint="eastAsia"/>
          <w:sz w:val="28"/>
          <w:lang w:eastAsia="zh-CN"/>
        </w:rPr>
        <w:t>一、旋挖钻机项目可持续发展</w:t>
      </w:r>
      <w:bookmarkEnd w:id="2"/>
    </w:p>
    <w:p>
      <w:pPr>
        <w:pStyle w:val="Heading2"/>
        <w:rPr>
          <w:rFonts w:ascii="仿宋" w:eastAsia="仿宋" w:hAnsi="仿宋" w:cs="仿宋" w:hint="eastAsia"/>
          <w:lang w:eastAsia="zh-CN"/>
        </w:rPr>
      </w:pPr>
      <w:bookmarkStart w:id="3" w:name="_Toc126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旋挖钻机项目中，旋挖钻机项目团队着眼于未来，明确了可持续发展的战略方向。制定的具体可持续发展目标包括降低资源使用、采用环保技术、最大化社会效益等。这一步骤不仅有助于旋挖钻机项目在环保和社会责任方面达到最高标准，也为未来提供了明确的指引，确保旋挖钻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可持续实践的融入旋挖钻机项目管理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旋挖钻机项目管理周期。从旋挖钻机项目规划开始，旋挖钻机项目团队就考虑了环境和社会的因素。在执行阶段，旋挖钻机项目团队积极推动绿色技术的应用，优化资源利用。此外，关注员工的社会责任，通过培训和沟通活动提高员工对可持续发展的认知，使他们能够在日常工作中践行可持续实践。这些举措不仅为旋挖钻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2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扎根于旋挖钻机项目的可持续发展理念，我们深信环保与社会责任是旋挖钻机项目成功的关键支柱。在旋挖钻机项目的每一步，我们都致力于通过创新和实践，履行对环境和社会的坚定责任。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团队通过引入先进的环保技术、建立高效的废物处理系统以及推动能源节约措施，积极履行环保责任。定期的环保监测和评估确保旋挖钻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不仅致力于自身可持续发展，还注重对社会的回馈。通过支持社区旋挖钻机项目、参与慈善事业、提供培训机会等方式，旋挖钻机项目积极履行社会责任。与当地社区建立积极互动，关注员工的工作与生活平衡，以及员工的身心健康，是旋挖钻机项目在社会责任层面的关键举措。这样的实践不仅增强了旋挖钻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658"/>
      <w:r>
        <w:rPr>
          <w:rFonts w:ascii="仿宋" w:eastAsia="仿宋" w:hAnsi="仿宋" w:cs="仿宋" w:hint="eastAsia"/>
          <w:sz w:val="28"/>
          <w:lang w:eastAsia="zh-CN"/>
        </w:rPr>
        <w:t>二、旋挖钻机项目危机管理</w:t>
      </w:r>
      <w:bookmarkEnd w:id="5"/>
    </w:p>
    <w:p>
      <w:pPr>
        <w:pStyle w:val="Heading2"/>
        <w:rPr>
          <w:rFonts w:ascii="仿宋" w:eastAsia="仿宋" w:hAnsi="仿宋" w:cs="仿宋" w:hint="eastAsia"/>
          <w:lang w:eastAsia="zh-CN"/>
        </w:rPr>
      </w:pPr>
      <w:bookmarkStart w:id="6" w:name="_Toc317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旋挖钻机项目危机管理中，危机预警与识别是确保旋挖钻机项目稳健运行的核心步骤。通过建立全面的监测机制，旋挖钻机项目团队旨在及时发现和理解潜在的风险和危机因素，以便采取及时的预防和应对措施，确保旋挖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首先，通过深入的风险评估，旋挖钻机项目团队全面分析了整个旋挖钻机项目和各个阶段可能存在的威胁。这包括准确评估每个潜在风险的发生概率和可能影响的程度，为后续危机预警提供了有力支持。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旋挖钻机项目团队着重于明确定义旋挖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旋挖钻机项目进展的持续监控，团队能够及时发现潜在问题并作出迅速反应。旋挖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在这一阶段，团队的专业素养和反应速度将发挥至关重要的作用，以确保潜在危机能够在初期得到有效的处理，最大程度地减轻负面影响。通过危机预警与识别，旋挖钻机项目得以更有序、可控地推进。</w:t>
      </w:r>
    </w:p>
    <w:p>
      <w:pPr>
        <w:pStyle w:val="Heading2"/>
        <w:ind w:firstLine="560" w:firstLineChars="200"/>
        <w:rPr>
          <w:rFonts w:ascii="仿宋" w:eastAsia="仿宋" w:hAnsi="仿宋" w:cs="仿宋" w:hint="eastAsia"/>
          <w:sz w:val="28"/>
          <w:lang w:eastAsia="zh-CN"/>
        </w:rPr>
      </w:pPr>
      <w:bookmarkStart w:id="7" w:name="_Toc2286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在危机发生时，旋挖钻机项目团队立即行动，成立了应急小组。该小组的任务是迅速制定并实施紧急应对措施，以最小化潜在损失。以下是采取的主要措施：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暂停旋挖钻机项目进度：为遏制危机蔓延，旋挖钻机项目暂时停止进行，以便全面评估当前状况。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资源重新分配：重新评估旋挖钻机项目资源的分配，确保最大限度地减小损失。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实时沟通：与关键利益相关者建立实时沟通机制，向他们传递旋挖钻机项目危机的实际状况，保障旋挖钻机项目核心利益。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在紧急应对的同时，旋挖钻机项目团队强调了团队协作和有效沟通的重要性。以下是团队协作的关键举措：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信息共享机制：建立了信息共享平台，确保团队成员能够及时获取旋挖钻机项目危机的实时信息。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领导者沟通：旋挖钻机项目领导者通过定期会议和即时沟通工具，指导团队应对危机，保持团队稳定运行。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随着危机得到初步控制，旋挖钻机项目团队转向制定恢复计划，以确保旋挖钻机项目能够从中迅速恢复。主要恢复计划包括：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修复受损的进度计划：重新评估旋挖钻机项目进度，制定修复计划，确保旋挖钻机项目尽快回归正常进程。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重新调整资源分配：优化资源分配，确保旋挖钻机项目在有限资源下高效运转。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风险管理机制加强：对旋挖钻机项目风险进行全面评估，制定更强化的风险管理策略，以预防未来可能的危机。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69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229"/>
      <w:r>
        <w:rPr>
          <w:rFonts w:ascii="仿宋" w:eastAsia="仿宋" w:hAnsi="仿宋" w:cs="仿宋" w:hint="eastAsia"/>
          <w:lang w:eastAsia="zh-CN"/>
        </w:rPr>
        <w:t>(一)、旋挖钻机行业分析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行业一直以来都是市场的关注焦点。行业内的发展趋势、竞争态势以及潜在机会都对旋挖钻机项目的推进产生深远的影响。通过深入研究行业的整体概貌，我们将更好地理解行业的核心特征，为旋挖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旋挖钻机行业，技术一直是推动创新和发展的关键因素。我们将对当前技术趋势进行详尽分析，包括但不限于人工智能、大数据应用、先进制造技术等。这有助于旋挖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旋挖钻机项目成功的基础。我们将对主要竞争对手进行深入研究，包括其市场份额、产品特点、市场定位等。通过全面了解竞争对手的优势和劣势，旋挖钻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146"/>
      <w:r>
        <w:rPr>
          <w:rFonts w:ascii="仿宋" w:eastAsia="仿宋" w:hAnsi="仿宋" w:cs="仿宋" w:hint="eastAsia"/>
          <w:sz w:val="28"/>
          <w:lang w:eastAsia="zh-CN"/>
        </w:rPr>
        <w:t>(二)、旋挖钻机市场分析预测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通过对市场规模的深入调研，我们将预测旋挖钻机市场未来的增长趋势。这包括市场的整体规模、各细分领域的发展趋势等。旋挖钻机项目可以根据市场的扩张速度和潜在机会，制定更符合市场需求的发展策略。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旋挖钻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旋挖钻机项目实施过程中需要充分考虑的因素。我们将对市场风险进行全面评估，包括但不限于政策法规风险、市场竞争风险、技术变革风险等。通过对潜在风险的深入分析，旋挖钻机项目可以制定相应的风险缓解策略，降低不确定性对旋挖钻机项目的影响。</w:t>
      </w:r>
    </w:p>
    <w:p>
      <w:pPr>
        <w:pStyle w:val="Heading1"/>
        <w:ind w:firstLine="560" w:firstLineChars="200"/>
        <w:rPr>
          <w:rFonts w:ascii="仿宋" w:eastAsia="仿宋" w:hAnsi="仿宋" w:cs="仿宋" w:hint="eastAsia"/>
          <w:sz w:val="28"/>
          <w:lang w:eastAsia="zh-CN"/>
        </w:rPr>
      </w:pPr>
      <w:bookmarkStart w:id="11" w:name="_Toc31280"/>
      <w:r>
        <w:rPr>
          <w:rFonts w:ascii="仿宋" w:eastAsia="仿宋" w:hAnsi="仿宋" w:cs="仿宋" w:hint="eastAsia"/>
          <w:sz w:val="28"/>
          <w:lang w:eastAsia="zh-CN"/>
        </w:rPr>
        <w:t>四、旋挖钻机项目选址可行性分析</w:t>
      </w:r>
      <w:bookmarkEnd w:id="11"/>
    </w:p>
    <w:p>
      <w:pPr>
        <w:pStyle w:val="Heading2"/>
        <w:rPr>
          <w:rFonts w:ascii="仿宋" w:eastAsia="仿宋" w:hAnsi="仿宋" w:cs="仿宋" w:hint="eastAsia"/>
          <w:lang w:eastAsia="zh-CN"/>
        </w:rPr>
      </w:pPr>
      <w:bookmarkStart w:id="12" w:name="_Toc31054"/>
      <w:r>
        <w:rPr>
          <w:rFonts w:ascii="仿宋" w:eastAsia="仿宋" w:hAnsi="仿宋" w:cs="仿宋" w:hint="eastAsia"/>
          <w:lang w:eastAsia="zh-CN"/>
        </w:rPr>
        <w:t>(一)、旋挖钻机项目选址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该旋挖钻机项目选址位于XX省XX市XX区XXX街道</w:t>
      </w:r>
    </w:p>
    <w:p>
      <w:pPr>
        <w:pStyle w:val="Heading2"/>
        <w:ind w:firstLine="560" w:firstLineChars="200"/>
        <w:rPr>
          <w:rFonts w:ascii="仿宋" w:eastAsia="仿宋" w:hAnsi="仿宋" w:cs="仿宋" w:hint="eastAsia"/>
          <w:sz w:val="28"/>
          <w:lang w:eastAsia="zh-CN"/>
        </w:rPr>
      </w:pPr>
      <w:bookmarkStart w:id="13" w:name="_Toc1875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旋挖钻机项目的征地面积将根据旋挖钻机项目的实际规模和需求进行精确规划。具体面积XXX平方米，旨在确保旋挖钻机项目不仅能够满足当前的发展需求，还能够预留空间以适应未来的扩展。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净用地面积是在征地面积基础上去除不可利用面积后的实际可开发用地。具体面积XXX平方米，考虑到环保、交通、安全等多方面因素，以确保旋挖钻机项目在整体利用效率上达到最优。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旋挖钻机项目计划建设的建筑总规模具体面积XXX平方米。这一规模的确定综合考虑了旋挖钻机项目的性质、规模，以及城市规划的相关要求，确保建筑布局与周边环境协调一致。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绿地率是旋挖钻机项目用地中被规划为绿地的比例。具体面积XXX平方米，旨在通过合理规划绿地，改善旋挖钻机项目周边环境，提升居民生活质量，并符合城市整体绿化规划。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容积率是用地上可以建设的建筑总体积与用地面积之比。具体面积XXX，通过合理的容积率规划，确保旋挖钻机项目建筑规模与周边环境和谐共生。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确保旋挖钻机项目选址与当地城市规划相一致，具体面积XXX平方米。通过与城市规划部门深入沟通，确保旋挖钻机项目不仅符合城市的整体发展方向，还能够融入城市的发展布局，为城市的长远发展贡献力量。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旋挖钻机项目选址符合当地产业政策，具体面积XXX平方米。这包括旋挖钻机项目对当地经济的促进作用，以及对相关产业的带动效应，确保旋挖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用地总体要求必须符合环保和可持续发展的原则，具体面积XXX平方米。通过采用绿色建筑设计、节能减排等措施，确保旋挖钻机项目在建设和运营过程中对环境的影响最小化，达到可持续发展的要求。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确保旋挖钻机项目选址具备必要的公共设施配套，具体面积XXX平方米。这包括交通便利性、教育、医疗等基础设施，以提高居民生活品质，使得旋挖钻机项目选址更具吸引力。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考虑用地总体要求对当地社会稳定性的影响，具体面积XXX平方米。通过深入了解当地社区反馈，确保旋挖钻机项目的选址和建设过程对当地社会和谐稳定产生积极作用。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旋挖钻机项目选址不仅符合法规和规划，还在实际操作中具有可行性。这一全面规划将为旋挖钻机项目的成功实施提供坚实的基础，确保旋挖钻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36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旋挖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旋挖钻机项目的设备规划和空间设计中，我们将采取灵活设备布局的措施。设备布局将根据实际需求进行灵活设计，避免不必要的浪费。通过合理规划设备摆放位置，我们将提高设备的利用率，减少设备间距，以确保旋挖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旋挖钻机项目内部引入共享设施的概念，例如共享会议室、办公区等。通过这种方式，我们可以减少对资源的重复建设，提高资源共享效率，从而减小旋挖钻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39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旋挖钻机项目的总图布置中，我们将不同功能区域进行明确的规划，以最大程度满足旋挖钻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64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旋挖钻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旋挖钻机项目对环境的影响是综合评价的重要因素之一。我们将详细考虑选址周边的自然环境、生态保护区、水源地等情况，确保旋挖钻机项目的建设和运营对环境影响最小化，并符合当地的环保法规标准。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对选址的评价还需充分考虑当地政府的产业政策和法规。我们将详细了解旋挖钻机项目所在地的相关政策，确保旋挖钻机项目的规划和运营与当地法规相符，降低不必要的法律风险。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考虑到社会稳定性对企业运营的重要性，我们将评估选址地区的社会安全情况、劳工关系、社区反馈等方面，以确保旋挖钻机项目的建设和运营不会受到社会稳定性的负面影响。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最后，我们将综合考虑用地成本，包括土地购置费用、土地开发成本等。通过对用地成本的详细评估，我们能够做出更为精确的经济效益分析，为旋挖钻机项目的投资决策提供有力支持。</w:t>
      </w:r>
    </w:p>
    <w:p>
      <w:pPr>
        <w:pStyle w:val="Heading1"/>
        <w:ind w:firstLine="560" w:firstLineChars="200"/>
        <w:rPr>
          <w:rFonts w:ascii="仿宋" w:eastAsia="仿宋" w:hAnsi="仿宋" w:cs="仿宋" w:hint="eastAsia"/>
          <w:sz w:val="28"/>
          <w:lang w:eastAsia="zh-CN"/>
        </w:rPr>
      </w:pPr>
      <w:bookmarkStart w:id="17" w:name="_Toc27433"/>
      <w:r>
        <w:rPr>
          <w:rFonts w:ascii="仿宋" w:eastAsia="仿宋" w:hAnsi="仿宋" w:cs="仿宋" w:hint="eastAsia"/>
          <w:sz w:val="28"/>
          <w:lang w:eastAsia="zh-CN"/>
        </w:rPr>
        <w:t>五、旋挖钻机项目文档管理</w:t>
      </w:r>
      <w:bookmarkEnd w:id="17"/>
    </w:p>
    <w:p>
      <w:pPr>
        <w:pStyle w:val="Heading2"/>
        <w:rPr>
          <w:rFonts w:ascii="仿宋" w:eastAsia="仿宋" w:hAnsi="仿宋" w:cs="仿宋" w:hint="eastAsia"/>
          <w:lang w:eastAsia="zh-CN"/>
        </w:rPr>
      </w:pPr>
      <w:bookmarkStart w:id="18" w:name="_Toc302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旋挖钻机项目高度重视文档的质量和准确性，以支持旋挖钻机项目的各项活动和决策。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文档的编制始于旋挖钻机项目计划的初期，我们制定了详细的文档编制计划，明确了每个文档的内容、格式和编写责任人。在旋挖钻机项目启动阶段，我们首先编制了旋挖钻机项目章程，明确定义了旋挖钻机项目的目标、范围、风险等关键要素。随后，旋挖钻机项目团队根据计划陆续编制了需求文档、设计文档、测试文档等各类文档，确保旋挖钻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旋挖钻机项目管理中的重要环节，旨在确保旋挖钻机项目文档符合质量标准和旋挖钻机项目需求。在旋挖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除了内部审查，我们还进行了外部审查，邀请旋挖钻机项目相关利益方和专业领域的专家对文档进行独立审查。这有助于获取更全面、客观的反馈，确保旋挖钻机项目文档不仅符合内部标准，也满足外部需求。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旋挖钻机项目在文档编制与审查方面建立了严格的管理机制，通过规范的流程和多维度的审查，确保旋挖钻机项目文档的质量、准确性和可靠性，为旋挖钻机项目的顺利推进提供了有力支持。</w:t>
      </w:r>
    </w:p>
    <w:p>
      <w:pPr>
        <w:pStyle w:val="Heading2"/>
        <w:ind w:firstLine="560" w:firstLineChars="200"/>
        <w:rPr>
          <w:rFonts w:ascii="仿宋" w:eastAsia="仿宋" w:hAnsi="仿宋" w:cs="仿宋" w:hint="eastAsia"/>
          <w:sz w:val="28"/>
          <w:lang w:eastAsia="zh-CN"/>
        </w:rPr>
      </w:pPr>
      <w:bookmarkStart w:id="19" w:name="_Toc1620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在旋挖钻机项目中，我们致力于优化文档发布与分发过程，以确保信息的高效传递和团队间协作的顺畅进行。以下是我们采取的关键优化策略：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我们通过多渠道发布文档，包括电子邮件、旋挖钻机项目管理平台、内部网站等，以满足不同团队成员的偏好和需求。多渠道发布确保了信息的全面覆盖。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我们采用了精细的权限控制，确保只有授权人员可以访问敏感信息。这种安全措施保护了旋挖钻机项目文档的机密性，防止了未经授权的信息泄露。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93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文档存档与归档是旋挖钻机项目生命周期中一个至关重要的环节，直接关系到旋挖钻机项目信息的长期保存和历史记录的完整性。在旋挖钻机项目中，我们实施了一系列有效的文档存档与归档管理策略：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https://d.book118.com/365010000240011033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旋挖钻机项目规划设计方案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73D6C"/>
    <w:rsid w:val="68A73D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0100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2023-12-30T21:46:00Z</dcterms:created>
  <dcterms:modified xsi:type="dcterms:W3CDTF">2023-12-30T21:47:16Z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83EBFEFA6E70483ABD01B94849F05F7B_11</vt:lpwstr>
  </property>
  <property fmtid="{D5CDD505-2E9C-101B-9397-08002B2CF9AE}" pid="3" name="KSOProductBuildVer">
    <vt:lpwstr>2052-12.1.0.16120</vt:lpwstr>
  </property>
</Properties>
</file>