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蔬菜种植相关公司员工职业道路规划与管理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37" w:history="1">
        <w:r>
          <w:rPr>
            <w:rFonts w:ascii="仿宋" w:eastAsia="仿宋" w:hAnsi="仿宋" w:cs="仿宋" w:hint="eastAsia"/>
            <w:lang w:eastAsia="zh-CN"/>
          </w:rPr>
          <w:t>概论</w:t>
        </w:r>
        <w:r>
          <w:tab/>
        </w:r>
        <w:r>
          <w:fldChar w:fldCharType="begin"/>
        </w:r>
        <w:r>
          <w:instrText xml:space="preserve"> PAGEREF _Toc23937 \h </w:instrText>
        </w:r>
        <w:r>
          <w:fldChar w:fldCharType="separate"/>
        </w:r>
        <w:r>
          <w:t>3</w:t>
        </w:r>
        <w:r>
          <w:fldChar w:fldCharType="end"/>
        </w:r>
      </w:hyperlink>
    </w:p>
    <w:p>
      <w:pPr>
        <w:pStyle w:val="TOC1"/>
        <w:tabs>
          <w:tab w:val="right" w:leader="dot" w:pos="8306"/>
        </w:tabs>
      </w:pPr>
      <w:hyperlink w:anchor="_Toc29810" w:history="1">
        <w:r>
          <w:rPr>
            <w:rFonts w:ascii="仿宋" w:eastAsia="仿宋" w:hAnsi="仿宋" w:cs="仿宋" w:hint="eastAsia"/>
            <w:lang w:eastAsia="zh-CN"/>
          </w:rPr>
          <w:t>一、蔬菜种植行业背景分析</w:t>
        </w:r>
        <w:r>
          <w:tab/>
        </w:r>
        <w:r>
          <w:fldChar w:fldCharType="begin"/>
        </w:r>
        <w:r>
          <w:instrText xml:space="preserve"> PAGEREF _Toc29810 \h </w:instrText>
        </w:r>
        <w:r>
          <w:fldChar w:fldCharType="separate"/>
        </w:r>
        <w:r>
          <w:t>3</w:t>
        </w:r>
        <w:r>
          <w:fldChar w:fldCharType="end"/>
        </w:r>
      </w:hyperlink>
    </w:p>
    <w:p>
      <w:pPr>
        <w:pStyle w:val="TOC2"/>
        <w:tabs>
          <w:tab w:val="right" w:leader="dot" w:pos="8306"/>
        </w:tabs>
      </w:pPr>
      <w:hyperlink w:anchor="_Toc15907" w:history="1">
        <w:r>
          <w:rPr>
            <w:rFonts w:ascii="仿宋" w:eastAsia="仿宋" w:hAnsi="仿宋" w:cs="仿宋" w:hint="eastAsia"/>
            <w:lang w:eastAsia="zh-CN"/>
          </w:rPr>
          <w:t>(一)、蔬菜种植行业背景分析</w:t>
        </w:r>
        <w:r>
          <w:tab/>
        </w:r>
        <w:r>
          <w:fldChar w:fldCharType="begin"/>
        </w:r>
        <w:r>
          <w:instrText xml:space="preserve"> PAGEREF _Toc15907 \h </w:instrText>
        </w:r>
        <w:r>
          <w:fldChar w:fldCharType="separate"/>
        </w:r>
        <w:r>
          <w:t>3</w:t>
        </w:r>
        <w:r>
          <w:fldChar w:fldCharType="end"/>
        </w:r>
      </w:hyperlink>
    </w:p>
    <w:p>
      <w:pPr>
        <w:pStyle w:val="TOC1"/>
        <w:tabs>
          <w:tab w:val="right" w:leader="dot" w:pos="8306"/>
        </w:tabs>
      </w:pPr>
      <w:hyperlink w:anchor="_Toc21112" w:history="1">
        <w:r>
          <w:rPr>
            <w:rFonts w:ascii="仿宋" w:eastAsia="仿宋" w:hAnsi="仿宋" w:cs="仿宋" w:hint="eastAsia"/>
            <w:lang w:eastAsia="zh-CN"/>
          </w:rPr>
          <w:t>二、第八章员工绩效管理</w:t>
        </w:r>
        <w:r>
          <w:tab/>
        </w:r>
        <w:r>
          <w:fldChar w:fldCharType="begin"/>
        </w:r>
        <w:r>
          <w:instrText xml:space="preserve"> PAGEREF _Toc21112 \h </w:instrText>
        </w:r>
        <w:r>
          <w:fldChar w:fldCharType="separate"/>
        </w:r>
        <w:r>
          <w:t>5</w:t>
        </w:r>
        <w:r>
          <w:fldChar w:fldCharType="end"/>
        </w:r>
      </w:hyperlink>
    </w:p>
    <w:p>
      <w:pPr>
        <w:pStyle w:val="TOC2"/>
        <w:tabs>
          <w:tab w:val="right" w:leader="dot" w:pos="8306"/>
        </w:tabs>
      </w:pPr>
      <w:hyperlink w:anchor="_Toc10864" w:history="1">
        <w:r>
          <w:rPr>
            <w:rFonts w:ascii="仿宋" w:eastAsia="仿宋" w:hAnsi="仿宋" w:cs="仿宋" w:hint="eastAsia"/>
            <w:lang w:eastAsia="zh-CN"/>
          </w:rPr>
          <w:t>(一)、绩效评估体系建立</w:t>
        </w:r>
        <w:r>
          <w:tab/>
        </w:r>
        <w:r>
          <w:fldChar w:fldCharType="begin"/>
        </w:r>
        <w:r>
          <w:instrText xml:space="preserve"> PAGEREF _Toc10864 \h </w:instrText>
        </w:r>
        <w:r>
          <w:fldChar w:fldCharType="separate"/>
        </w:r>
        <w:r>
          <w:t>5</w:t>
        </w:r>
        <w:r>
          <w:fldChar w:fldCharType="end"/>
        </w:r>
      </w:hyperlink>
    </w:p>
    <w:p>
      <w:pPr>
        <w:pStyle w:val="TOC2"/>
        <w:tabs>
          <w:tab w:val="right" w:leader="dot" w:pos="8306"/>
        </w:tabs>
      </w:pPr>
      <w:hyperlink w:anchor="_Toc26644" w:history="1">
        <w:r>
          <w:rPr>
            <w:rFonts w:ascii="仿宋" w:eastAsia="仿宋" w:hAnsi="仿宋" w:cs="仿宋" w:hint="eastAsia"/>
            <w:lang w:eastAsia="zh-CN"/>
          </w:rPr>
          <w:t>(二)、绩效考核与反馈</w:t>
        </w:r>
        <w:r>
          <w:tab/>
        </w:r>
        <w:r>
          <w:fldChar w:fldCharType="begin"/>
        </w:r>
        <w:r>
          <w:instrText xml:space="preserve"> PAGEREF _Toc26644 \h </w:instrText>
        </w:r>
        <w:r>
          <w:fldChar w:fldCharType="separate"/>
        </w:r>
        <w:r>
          <w:t>5</w:t>
        </w:r>
        <w:r>
          <w:fldChar w:fldCharType="end"/>
        </w:r>
      </w:hyperlink>
    </w:p>
    <w:p>
      <w:pPr>
        <w:pStyle w:val="TOC2"/>
        <w:tabs>
          <w:tab w:val="right" w:leader="dot" w:pos="8306"/>
        </w:tabs>
      </w:pPr>
      <w:hyperlink w:anchor="_Toc4401" w:history="1">
        <w:r>
          <w:rPr>
            <w:rFonts w:ascii="仿宋" w:eastAsia="仿宋" w:hAnsi="仿宋" w:cs="仿宋" w:hint="eastAsia"/>
            <w:lang w:eastAsia="zh-CN"/>
          </w:rPr>
          <w:t>(三)、激励与奖惩机制</w:t>
        </w:r>
        <w:r>
          <w:tab/>
        </w:r>
        <w:r>
          <w:fldChar w:fldCharType="begin"/>
        </w:r>
        <w:r>
          <w:instrText xml:space="preserve"> PAGEREF _Toc4401 \h </w:instrText>
        </w:r>
        <w:r>
          <w:fldChar w:fldCharType="separate"/>
        </w:r>
        <w:r>
          <w:t>6</w:t>
        </w:r>
        <w:r>
          <w:fldChar w:fldCharType="end"/>
        </w:r>
      </w:hyperlink>
    </w:p>
    <w:p>
      <w:pPr>
        <w:pStyle w:val="TOC1"/>
        <w:tabs>
          <w:tab w:val="right" w:leader="dot" w:pos="8306"/>
        </w:tabs>
      </w:pPr>
      <w:hyperlink w:anchor="_Toc6062" w:history="1">
        <w:r>
          <w:rPr>
            <w:rFonts w:ascii="仿宋" w:eastAsia="仿宋" w:hAnsi="仿宋" w:cs="仿宋" w:hint="eastAsia"/>
            <w:lang w:eastAsia="zh-CN"/>
          </w:rPr>
          <w:t>三、第七章员工培训与发展</w:t>
        </w:r>
        <w:r>
          <w:tab/>
        </w:r>
        <w:r>
          <w:fldChar w:fldCharType="begin"/>
        </w:r>
        <w:r>
          <w:instrText xml:space="preserve"> PAGEREF _Toc6062 \h </w:instrText>
        </w:r>
        <w:r>
          <w:fldChar w:fldCharType="separate"/>
        </w:r>
        <w:r>
          <w:t>6</w:t>
        </w:r>
        <w:r>
          <w:fldChar w:fldCharType="end"/>
        </w:r>
      </w:hyperlink>
    </w:p>
    <w:p>
      <w:pPr>
        <w:pStyle w:val="TOC2"/>
        <w:tabs>
          <w:tab w:val="right" w:leader="dot" w:pos="8306"/>
        </w:tabs>
      </w:pPr>
      <w:hyperlink w:anchor="_Toc18153" w:history="1">
        <w:r>
          <w:rPr>
            <w:rFonts w:ascii="仿宋" w:eastAsia="仿宋" w:hAnsi="仿宋" w:cs="仿宋" w:hint="eastAsia"/>
            <w:lang w:eastAsia="zh-CN"/>
          </w:rPr>
          <w:t>(一)、培训需求分析</w:t>
        </w:r>
        <w:r>
          <w:tab/>
        </w:r>
        <w:r>
          <w:fldChar w:fldCharType="begin"/>
        </w:r>
        <w:r>
          <w:instrText xml:space="preserve"> PAGEREF _Toc18153 \h </w:instrText>
        </w:r>
        <w:r>
          <w:fldChar w:fldCharType="separate"/>
        </w:r>
        <w:r>
          <w:t>6</w:t>
        </w:r>
        <w:r>
          <w:fldChar w:fldCharType="end"/>
        </w:r>
      </w:hyperlink>
    </w:p>
    <w:p>
      <w:pPr>
        <w:pStyle w:val="TOC2"/>
        <w:tabs>
          <w:tab w:val="right" w:leader="dot" w:pos="8306"/>
        </w:tabs>
      </w:pPr>
      <w:hyperlink w:anchor="_Toc22672" w:history="1">
        <w:r>
          <w:rPr>
            <w:rFonts w:ascii="仿宋" w:eastAsia="仿宋" w:hAnsi="仿宋" w:cs="仿宋" w:hint="eastAsia"/>
            <w:lang w:eastAsia="zh-CN"/>
          </w:rPr>
          <w:t>(二)、培训计划制定</w:t>
        </w:r>
        <w:r>
          <w:tab/>
        </w:r>
        <w:r>
          <w:fldChar w:fldCharType="begin"/>
        </w:r>
        <w:r>
          <w:instrText xml:space="preserve"> PAGEREF _Toc22672 \h </w:instrText>
        </w:r>
        <w:r>
          <w:fldChar w:fldCharType="separate"/>
        </w:r>
        <w:r>
          <w:t>7</w:t>
        </w:r>
        <w:r>
          <w:fldChar w:fldCharType="end"/>
        </w:r>
      </w:hyperlink>
    </w:p>
    <w:p>
      <w:pPr>
        <w:pStyle w:val="TOC2"/>
        <w:tabs>
          <w:tab w:val="right" w:leader="dot" w:pos="8306"/>
        </w:tabs>
      </w:pPr>
      <w:hyperlink w:anchor="_Toc20296" w:history="1">
        <w:r>
          <w:rPr>
            <w:rFonts w:ascii="仿宋" w:eastAsia="仿宋" w:hAnsi="仿宋" w:cs="仿宋" w:hint="eastAsia"/>
            <w:lang w:eastAsia="zh-CN"/>
          </w:rPr>
          <w:t>(三)、培训实施与评估</w:t>
        </w:r>
        <w:r>
          <w:tab/>
        </w:r>
        <w:r>
          <w:fldChar w:fldCharType="begin"/>
        </w:r>
        <w:r>
          <w:instrText xml:space="preserve"> PAGEREF _Toc20296 \h </w:instrText>
        </w:r>
        <w:r>
          <w:fldChar w:fldCharType="separate"/>
        </w:r>
        <w:r>
          <w:t>8</w:t>
        </w:r>
        <w:r>
          <w:fldChar w:fldCharType="end"/>
        </w:r>
      </w:hyperlink>
    </w:p>
    <w:p>
      <w:pPr>
        <w:pStyle w:val="TOC2"/>
        <w:tabs>
          <w:tab w:val="right" w:leader="dot" w:pos="8306"/>
        </w:tabs>
      </w:pPr>
      <w:hyperlink w:anchor="_Toc2828" w:history="1">
        <w:r>
          <w:rPr>
            <w:rFonts w:ascii="仿宋" w:eastAsia="仿宋" w:hAnsi="仿宋" w:cs="仿宋" w:hint="eastAsia"/>
            <w:lang w:eastAsia="zh-CN"/>
          </w:rPr>
          <w:t>(四)、持续学习与专业发展支持</w:t>
        </w:r>
        <w:r>
          <w:tab/>
        </w:r>
        <w:r>
          <w:fldChar w:fldCharType="begin"/>
        </w:r>
        <w:r>
          <w:instrText xml:space="preserve"> PAGEREF _Toc2828 \h </w:instrText>
        </w:r>
        <w:r>
          <w:fldChar w:fldCharType="separate"/>
        </w:r>
        <w:r>
          <w:t>9</w:t>
        </w:r>
        <w:r>
          <w:fldChar w:fldCharType="end"/>
        </w:r>
      </w:hyperlink>
    </w:p>
    <w:p>
      <w:pPr>
        <w:pStyle w:val="TOC1"/>
        <w:tabs>
          <w:tab w:val="right" w:leader="dot" w:pos="8306"/>
        </w:tabs>
      </w:pPr>
      <w:hyperlink w:anchor="_Toc20268" w:history="1">
        <w:r>
          <w:rPr>
            <w:rFonts w:ascii="仿宋" w:eastAsia="仿宋" w:hAnsi="仿宋" w:cs="仿宋" w:hint="eastAsia"/>
            <w:lang w:eastAsia="zh-CN"/>
          </w:rPr>
          <w:t>四、宏观环境分析</w:t>
        </w:r>
        <w:r>
          <w:tab/>
        </w:r>
        <w:r>
          <w:fldChar w:fldCharType="begin"/>
        </w:r>
        <w:r>
          <w:instrText xml:space="preserve"> PAGEREF _Toc20268 \h </w:instrText>
        </w:r>
        <w:r>
          <w:fldChar w:fldCharType="separate"/>
        </w:r>
        <w:r>
          <w:t>11</w:t>
        </w:r>
        <w:r>
          <w:fldChar w:fldCharType="end"/>
        </w:r>
      </w:hyperlink>
    </w:p>
    <w:p>
      <w:pPr>
        <w:pStyle w:val="TOC2"/>
        <w:tabs>
          <w:tab w:val="right" w:leader="dot" w:pos="8306"/>
        </w:tabs>
      </w:pPr>
      <w:hyperlink w:anchor="_Toc22263" w:history="1">
        <w:r>
          <w:rPr>
            <w:rFonts w:ascii="仿宋" w:eastAsia="仿宋" w:hAnsi="仿宋" w:cs="仿宋" w:hint="eastAsia"/>
            <w:lang w:eastAsia="zh-CN"/>
          </w:rPr>
          <w:t>(一)、宏观环境分析</w:t>
        </w:r>
        <w:r>
          <w:tab/>
        </w:r>
        <w:r>
          <w:fldChar w:fldCharType="begin"/>
        </w:r>
        <w:r>
          <w:instrText xml:space="preserve"> PAGEREF _Toc22263 \h </w:instrText>
        </w:r>
        <w:r>
          <w:fldChar w:fldCharType="separate"/>
        </w:r>
        <w:r>
          <w:t>11</w:t>
        </w:r>
        <w:r>
          <w:fldChar w:fldCharType="end"/>
        </w:r>
      </w:hyperlink>
    </w:p>
    <w:p>
      <w:pPr>
        <w:pStyle w:val="TOC1"/>
        <w:tabs>
          <w:tab w:val="right" w:leader="dot" w:pos="8306"/>
        </w:tabs>
      </w:pPr>
      <w:hyperlink w:anchor="_Toc21440" w:history="1">
        <w:r>
          <w:rPr>
            <w:rFonts w:ascii="仿宋" w:eastAsia="仿宋" w:hAnsi="仿宋" w:cs="仿宋" w:hint="eastAsia"/>
            <w:lang w:eastAsia="zh-CN"/>
          </w:rPr>
          <w:t>五、项目基本情况</w:t>
        </w:r>
        <w:r>
          <w:tab/>
        </w:r>
        <w:r>
          <w:fldChar w:fldCharType="begin"/>
        </w:r>
        <w:r>
          <w:instrText xml:space="preserve"> PAGEREF _Toc21440 \h </w:instrText>
        </w:r>
        <w:r>
          <w:fldChar w:fldCharType="separate"/>
        </w:r>
        <w:r>
          <w:t>12</w:t>
        </w:r>
        <w:r>
          <w:fldChar w:fldCharType="end"/>
        </w:r>
      </w:hyperlink>
    </w:p>
    <w:p>
      <w:pPr>
        <w:pStyle w:val="TOC2"/>
        <w:tabs>
          <w:tab w:val="right" w:leader="dot" w:pos="8306"/>
        </w:tabs>
      </w:pPr>
      <w:hyperlink w:anchor="_Toc11989" w:history="1">
        <w:r>
          <w:rPr>
            <w:rFonts w:ascii="仿宋" w:eastAsia="仿宋" w:hAnsi="仿宋" w:cs="仿宋" w:hint="eastAsia"/>
            <w:lang w:eastAsia="zh-CN"/>
          </w:rPr>
          <w:t>(一)、项目名称及建设性质</w:t>
        </w:r>
        <w:r>
          <w:tab/>
        </w:r>
        <w:r>
          <w:fldChar w:fldCharType="begin"/>
        </w:r>
        <w:r>
          <w:instrText xml:space="preserve"> PAGEREF _Toc11989 \h </w:instrText>
        </w:r>
        <w:r>
          <w:fldChar w:fldCharType="separate"/>
        </w:r>
        <w:r>
          <w:t>12</w:t>
        </w:r>
        <w:r>
          <w:fldChar w:fldCharType="end"/>
        </w:r>
      </w:hyperlink>
    </w:p>
    <w:p>
      <w:pPr>
        <w:pStyle w:val="TOC2"/>
        <w:tabs>
          <w:tab w:val="right" w:leader="dot" w:pos="8306"/>
        </w:tabs>
      </w:pPr>
      <w:hyperlink w:anchor="_Toc16248" w:history="1">
        <w:r>
          <w:rPr>
            <w:rFonts w:ascii="仿宋" w:eastAsia="仿宋" w:hAnsi="仿宋" w:cs="仿宋" w:hint="eastAsia"/>
            <w:lang w:eastAsia="zh-CN"/>
          </w:rPr>
          <w:t>(二)、项目承办单位</w:t>
        </w:r>
        <w:r>
          <w:tab/>
        </w:r>
        <w:r>
          <w:fldChar w:fldCharType="begin"/>
        </w:r>
        <w:r>
          <w:instrText xml:space="preserve"> PAGEREF _Toc16248 \h </w:instrText>
        </w:r>
        <w:r>
          <w:fldChar w:fldCharType="separate"/>
        </w:r>
        <w:r>
          <w:t>13</w:t>
        </w:r>
        <w:r>
          <w:fldChar w:fldCharType="end"/>
        </w:r>
      </w:hyperlink>
    </w:p>
    <w:p>
      <w:pPr>
        <w:pStyle w:val="TOC2"/>
        <w:tabs>
          <w:tab w:val="right" w:leader="dot" w:pos="8306"/>
        </w:tabs>
      </w:pPr>
      <w:hyperlink w:anchor="_Toc9564" w:history="1">
        <w:r>
          <w:rPr>
            <w:rFonts w:ascii="仿宋" w:eastAsia="仿宋" w:hAnsi="仿宋" w:cs="仿宋" w:hint="eastAsia"/>
            <w:lang w:eastAsia="zh-CN"/>
          </w:rPr>
          <w:t>(三)、项目实施的可行性</w:t>
        </w:r>
        <w:r>
          <w:tab/>
        </w:r>
        <w:r>
          <w:fldChar w:fldCharType="begin"/>
        </w:r>
        <w:r>
          <w:instrText xml:space="preserve"> PAGEREF _Toc9564 \h </w:instrText>
        </w:r>
        <w:r>
          <w:fldChar w:fldCharType="separate"/>
        </w:r>
        <w:r>
          <w:t>14</w:t>
        </w:r>
        <w:r>
          <w:fldChar w:fldCharType="end"/>
        </w:r>
      </w:hyperlink>
    </w:p>
    <w:p>
      <w:pPr>
        <w:pStyle w:val="TOC2"/>
        <w:tabs>
          <w:tab w:val="right" w:leader="dot" w:pos="8306"/>
        </w:tabs>
      </w:pPr>
      <w:hyperlink w:anchor="_Toc29686" w:history="1">
        <w:r>
          <w:rPr>
            <w:rFonts w:ascii="仿宋" w:eastAsia="仿宋" w:hAnsi="仿宋" w:cs="仿宋" w:hint="eastAsia"/>
            <w:lang w:eastAsia="zh-CN"/>
          </w:rPr>
          <w:t>(四)、项目建设选址</w:t>
        </w:r>
        <w:r>
          <w:tab/>
        </w:r>
        <w:r>
          <w:fldChar w:fldCharType="begin"/>
        </w:r>
        <w:r>
          <w:instrText xml:space="preserve"> PAGEREF _Toc29686 \h </w:instrText>
        </w:r>
        <w:r>
          <w:fldChar w:fldCharType="separate"/>
        </w:r>
        <w:r>
          <w:t>16</w:t>
        </w:r>
        <w:r>
          <w:fldChar w:fldCharType="end"/>
        </w:r>
      </w:hyperlink>
    </w:p>
    <w:p>
      <w:pPr>
        <w:pStyle w:val="TOC2"/>
        <w:tabs>
          <w:tab w:val="right" w:leader="dot" w:pos="8306"/>
        </w:tabs>
      </w:pPr>
      <w:hyperlink w:anchor="_Toc28745" w:history="1">
        <w:r>
          <w:rPr>
            <w:rFonts w:ascii="仿宋" w:eastAsia="仿宋" w:hAnsi="仿宋" w:cs="仿宋" w:hint="eastAsia"/>
            <w:lang w:eastAsia="zh-CN"/>
          </w:rPr>
          <w:t>(五)、建筑物建设规模</w:t>
        </w:r>
        <w:r>
          <w:tab/>
        </w:r>
        <w:r>
          <w:fldChar w:fldCharType="begin"/>
        </w:r>
        <w:r>
          <w:instrText xml:space="preserve"> PAGEREF _Toc28745 \h </w:instrText>
        </w:r>
        <w:r>
          <w:fldChar w:fldCharType="separate"/>
        </w:r>
        <w:r>
          <w:t>17</w:t>
        </w:r>
        <w:r>
          <w:fldChar w:fldCharType="end"/>
        </w:r>
      </w:hyperlink>
    </w:p>
    <w:p>
      <w:pPr>
        <w:pStyle w:val="TOC2"/>
        <w:tabs>
          <w:tab w:val="right" w:leader="dot" w:pos="8306"/>
        </w:tabs>
      </w:pPr>
      <w:hyperlink w:anchor="_Toc18465" w:history="1">
        <w:r>
          <w:rPr>
            <w:rFonts w:ascii="仿宋" w:eastAsia="仿宋" w:hAnsi="仿宋" w:cs="仿宋" w:hint="eastAsia"/>
            <w:lang w:eastAsia="zh-CN"/>
          </w:rPr>
          <w:t>(六)、项目总投资及资金构成</w:t>
        </w:r>
        <w:r>
          <w:tab/>
        </w:r>
        <w:r>
          <w:fldChar w:fldCharType="begin"/>
        </w:r>
        <w:r>
          <w:instrText xml:space="preserve"> PAGEREF _Toc18465 \h </w:instrText>
        </w:r>
        <w:r>
          <w:fldChar w:fldCharType="separate"/>
        </w:r>
        <w:r>
          <w:t>18</w:t>
        </w:r>
        <w:r>
          <w:fldChar w:fldCharType="end"/>
        </w:r>
      </w:hyperlink>
    </w:p>
    <w:p>
      <w:pPr>
        <w:pStyle w:val="TOC2"/>
        <w:tabs>
          <w:tab w:val="right" w:leader="dot" w:pos="8306"/>
        </w:tabs>
      </w:pPr>
      <w:hyperlink w:anchor="_Toc2707" w:history="1">
        <w:r>
          <w:rPr>
            <w:rFonts w:ascii="仿宋" w:eastAsia="仿宋" w:hAnsi="仿宋" w:cs="仿宋" w:hint="eastAsia"/>
            <w:lang w:eastAsia="zh-CN"/>
          </w:rPr>
          <w:t>(七)、资金筹措方案</w:t>
        </w:r>
        <w:r>
          <w:tab/>
        </w:r>
        <w:r>
          <w:fldChar w:fldCharType="begin"/>
        </w:r>
        <w:r>
          <w:instrText xml:space="preserve"> PAGEREF _Toc2707 \h </w:instrText>
        </w:r>
        <w:r>
          <w:fldChar w:fldCharType="separate"/>
        </w:r>
        <w:r>
          <w:t>19</w:t>
        </w:r>
        <w:r>
          <w:fldChar w:fldCharType="end"/>
        </w:r>
      </w:hyperlink>
    </w:p>
    <w:p>
      <w:pPr>
        <w:pStyle w:val="TOC2"/>
        <w:tabs>
          <w:tab w:val="right" w:leader="dot" w:pos="8306"/>
        </w:tabs>
      </w:pPr>
      <w:hyperlink w:anchor="_Toc5113" w:history="1">
        <w:r>
          <w:rPr>
            <w:rFonts w:ascii="仿宋" w:eastAsia="仿宋" w:hAnsi="仿宋" w:cs="仿宋" w:hint="eastAsia"/>
            <w:lang w:eastAsia="zh-CN"/>
          </w:rPr>
          <w:t>(八)、项目预期经济效益规划目标</w:t>
        </w:r>
        <w:r>
          <w:tab/>
        </w:r>
        <w:r>
          <w:fldChar w:fldCharType="begin"/>
        </w:r>
        <w:r>
          <w:instrText xml:space="preserve"> PAGEREF _Toc5113 \h </w:instrText>
        </w:r>
        <w:r>
          <w:fldChar w:fldCharType="separate"/>
        </w:r>
        <w:r>
          <w:t>20</w:t>
        </w:r>
        <w:r>
          <w:fldChar w:fldCharType="end"/>
        </w:r>
      </w:hyperlink>
    </w:p>
    <w:p>
      <w:pPr>
        <w:pStyle w:val="TOC2"/>
        <w:tabs>
          <w:tab w:val="right" w:leader="dot" w:pos="8306"/>
        </w:tabs>
      </w:pPr>
      <w:hyperlink w:anchor="_Toc14723" w:history="1">
        <w:r>
          <w:rPr>
            <w:rFonts w:ascii="仿宋" w:eastAsia="仿宋" w:hAnsi="仿宋" w:cs="仿宋" w:hint="eastAsia"/>
            <w:lang w:eastAsia="zh-CN"/>
          </w:rPr>
          <w:t>(九)、项目建设进度规划</w:t>
        </w:r>
        <w:r>
          <w:tab/>
        </w:r>
        <w:r>
          <w:fldChar w:fldCharType="begin"/>
        </w:r>
        <w:r>
          <w:instrText xml:space="preserve"> PAGEREF _Toc14723 \h </w:instrText>
        </w:r>
        <w:r>
          <w:fldChar w:fldCharType="separate"/>
        </w:r>
        <w:r>
          <w:t>21</w:t>
        </w:r>
        <w:r>
          <w:fldChar w:fldCharType="end"/>
        </w:r>
      </w:hyperlink>
    </w:p>
    <w:p>
      <w:pPr>
        <w:pStyle w:val="TOC1"/>
        <w:tabs>
          <w:tab w:val="right" w:leader="dot" w:pos="8306"/>
        </w:tabs>
      </w:pPr>
      <w:hyperlink w:anchor="_Toc10211" w:history="1">
        <w:r>
          <w:rPr>
            <w:rFonts w:ascii="仿宋" w:eastAsia="仿宋" w:hAnsi="仿宋" w:cs="仿宋" w:hint="eastAsia"/>
            <w:lang w:eastAsia="zh-CN"/>
          </w:rPr>
          <w:t>六、第十四章员工健康与安全管理</w:t>
        </w:r>
        <w:r>
          <w:tab/>
        </w:r>
        <w:r>
          <w:fldChar w:fldCharType="begin"/>
        </w:r>
        <w:r>
          <w:instrText xml:space="preserve"> PAGEREF _Toc10211 \h </w:instrText>
        </w:r>
        <w:r>
          <w:fldChar w:fldCharType="separate"/>
        </w:r>
        <w:r>
          <w:t>23</w:t>
        </w:r>
        <w:r>
          <w:fldChar w:fldCharType="end"/>
        </w:r>
      </w:hyperlink>
    </w:p>
    <w:p>
      <w:pPr>
        <w:pStyle w:val="TOC2"/>
        <w:tabs>
          <w:tab w:val="right" w:leader="dot" w:pos="8306"/>
        </w:tabs>
      </w:pPr>
      <w:hyperlink w:anchor="_Toc4921" w:history="1">
        <w:r>
          <w:rPr>
            <w:rFonts w:ascii="仿宋" w:eastAsia="仿宋" w:hAnsi="仿宋" w:cs="仿宋" w:hint="eastAsia"/>
            <w:lang w:eastAsia="zh-CN"/>
          </w:rPr>
          <w:t>(一)、健康保障计划</w:t>
        </w:r>
        <w:r>
          <w:tab/>
        </w:r>
        <w:r>
          <w:fldChar w:fldCharType="begin"/>
        </w:r>
        <w:r>
          <w:instrText xml:space="preserve"> PAGEREF _Toc4921 \h </w:instrText>
        </w:r>
        <w:r>
          <w:fldChar w:fldCharType="separate"/>
        </w:r>
        <w:r>
          <w:t>23</w:t>
        </w:r>
        <w:r>
          <w:fldChar w:fldCharType="end"/>
        </w:r>
      </w:hyperlink>
    </w:p>
    <w:p>
      <w:pPr>
        <w:pStyle w:val="TOC2"/>
        <w:tabs>
          <w:tab w:val="right" w:leader="dot" w:pos="8306"/>
        </w:tabs>
      </w:pPr>
      <w:hyperlink w:anchor="_Toc29574" w:history="1">
        <w:r>
          <w:rPr>
            <w:rFonts w:ascii="仿宋" w:eastAsia="仿宋" w:hAnsi="仿宋" w:cs="仿宋" w:hint="eastAsia"/>
            <w:lang w:eastAsia="zh-CN"/>
          </w:rPr>
          <w:t>(二)、安全管理体系</w:t>
        </w:r>
        <w:r>
          <w:tab/>
        </w:r>
        <w:r>
          <w:fldChar w:fldCharType="begin"/>
        </w:r>
        <w:r>
          <w:instrText xml:space="preserve"> PAGEREF _Toc29574 \h </w:instrText>
        </w:r>
        <w:r>
          <w:fldChar w:fldCharType="separate"/>
        </w:r>
        <w:r>
          <w:t>24</w:t>
        </w:r>
        <w:r>
          <w:fldChar w:fldCharType="end"/>
        </w:r>
      </w:hyperlink>
    </w:p>
    <w:p>
      <w:pPr>
        <w:pStyle w:val="TOC1"/>
        <w:tabs>
          <w:tab w:val="right" w:leader="dot" w:pos="8306"/>
        </w:tabs>
      </w:pPr>
      <w:hyperlink w:anchor="_Toc23202" w:history="1">
        <w:r>
          <w:rPr>
            <w:rFonts w:ascii="仿宋" w:eastAsia="仿宋" w:hAnsi="仿宋" w:cs="仿宋" w:hint="eastAsia"/>
            <w:lang w:eastAsia="zh-CN"/>
          </w:rPr>
          <w:t>七、第十二章职业伦理与社会责任</w:t>
        </w:r>
        <w:r>
          <w:tab/>
        </w:r>
        <w:r>
          <w:fldChar w:fldCharType="begin"/>
        </w:r>
        <w:r>
          <w:instrText xml:space="preserve"> PAGEREF _Toc23202 \h </w:instrText>
        </w:r>
        <w:r>
          <w:fldChar w:fldCharType="separate"/>
        </w:r>
        <w:r>
          <w:t>26</w:t>
        </w:r>
        <w:r>
          <w:fldChar w:fldCharType="end"/>
        </w:r>
      </w:hyperlink>
    </w:p>
    <w:p>
      <w:pPr>
        <w:pStyle w:val="TOC2"/>
        <w:tabs>
          <w:tab w:val="right" w:leader="dot" w:pos="8306"/>
        </w:tabs>
      </w:pPr>
      <w:hyperlink w:anchor="_Toc118" w:history="1">
        <w:r>
          <w:rPr>
            <w:rFonts w:ascii="仿宋" w:eastAsia="仿宋" w:hAnsi="仿宋" w:cs="仿宋" w:hint="eastAsia"/>
            <w:lang w:eastAsia="zh-CN"/>
          </w:rPr>
          <w:t>(一)、职业道德规范</w:t>
        </w:r>
        <w:r>
          <w:tab/>
        </w:r>
        <w:r>
          <w:fldChar w:fldCharType="begin"/>
        </w:r>
        <w:r>
          <w:instrText xml:space="preserve"> PAGEREF _Toc118 \h </w:instrText>
        </w:r>
        <w:r>
          <w:fldChar w:fldCharType="separate"/>
        </w:r>
        <w:r>
          <w:t>26</w:t>
        </w:r>
        <w:r>
          <w:fldChar w:fldCharType="end"/>
        </w:r>
      </w:hyperlink>
    </w:p>
    <w:p>
      <w:pPr>
        <w:pStyle w:val="TOC2"/>
        <w:tabs>
          <w:tab w:val="right" w:leader="dot" w:pos="8306"/>
        </w:tabs>
      </w:pPr>
      <w:hyperlink w:anchor="_Toc25588" w:history="1">
        <w:r>
          <w:rPr>
            <w:rFonts w:ascii="仿宋" w:eastAsia="仿宋" w:hAnsi="仿宋" w:cs="仿宋" w:hint="eastAsia"/>
            <w:lang w:eastAsia="zh-CN"/>
          </w:rPr>
          <w:t>(二)、社会责任履行</w:t>
        </w:r>
        <w:r>
          <w:tab/>
        </w:r>
        <w:r>
          <w:fldChar w:fldCharType="begin"/>
        </w:r>
        <w:r>
          <w:instrText xml:space="preserve"> PAGEREF _Toc25588 \h </w:instrText>
        </w:r>
        <w:r>
          <w:fldChar w:fldCharType="separate"/>
        </w:r>
        <w:r>
          <w:t>27</w:t>
        </w:r>
        <w:r>
          <w:fldChar w:fldCharType="end"/>
        </w:r>
      </w:hyperlink>
    </w:p>
    <w:p>
      <w:pPr>
        <w:pStyle w:val="TOC1"/>
        <w:tabs>
          <w:tab w:val="right" w:leader="dot" w:pos="8306"/>
        </w:tabs>
      </w:pPr>
      <w:hyperlink w:anchor="_Toc18231" w:history="1">
        <w:r>
          <w:rPr>
            <w:rFonts w:ascii="仿宋" w:eastAsia="仿宋" w:hAnsi="仿宋" w:cs="仿宋" w:hint="eastAsia"/>
            <w:lang w:eastAsia="zh-CN"/>
          </w:rPr>
          <w:t>八、第二十六章人才留存与流失管理</w:t>
        </w:r>
        <w:r>
          <w:tab/>
        </w:r>
        <w:r>
          <w:fldChar w:fldCharType="begin"/>
        </w:r>
        <w:r>
          <w:instrText xml:space="preserve"> PAGEREF _Toc18231 \h </w:instrText>
        </w:r>
        <w:r>
          <w:fldChar w:fldCharType="separate"/>
        </w:r>
        <w:r>
          <w:t>28</w:t>
        </w:r>
        <w:r>
          <w:fldChar w:fldCharType="end"/>
        </w:r>
      </w:hyperlink>
    </w:p>
    <w:p>
      <w:pPr>
        <w:pStyle w:val="TOC2"/>
        <w:tabs>
          <w:tab w:val="right" w:leader="dot" w:pos="8306"/>
        </w:tabs>
      </w:pPr>
      <w:hyperlink w:anchor="_Toc3623" w:history="1">
        <w:r>
          <w:rPr>
            <w:rFonts w:ascii="仿宋" w:eastAsia="仿宋" w:hAnsi="仿宋" w:cs="仿宋" w:hint="eastAsia"/>
            <w:lang w:eastAsia="zh-CN"/>
          </w:rPr>
          <w:t>(一)、人才留存策略</w:t>
        </w:r>
        <w:r>
          <w:tab/>
        </w:r>
        <w:r>
          <w:fldChar w:fldCharType="begin"/>
        </w:r>
        <w:r>
          <w:instrText xml:space="preserve"> PAGEREF _Toc3623 \h </w:instrText>
        </w:r>
        <w:r>
          <w:fldChar w:fldCharType="separate"/>
        </w:r>
        <w:r>
          <w:t>28</w:t>
        </w:r>
        <w:r>
          <w:fldChar w:fldCharType="end"/>
        </w:r>
      </w:hyperlink>
    </w:p>
    <w:p>
      <w:pPr>
        <w:pStyle w:val="TOC2"/>
        <w:tabs>
          <w:tab w:val="right" w:leader="dot" w:pos="8306"/>
        </w:tabs>
      </w:pPr>
      <w:hyperlink w:anchor="_Toc22882" w:history="1">
        <w:r>
          <w:rPr>
            <w:rFonts w:ascii="仿宋" w:eastAsia="仿宋" w:hAnsi="仿宋" w:cs="仿宋" w:hint="eastAsia"/>
            <w:lang w:eastAsia="zh-CN"/>
          </w:rPr>
          <w:t>(二)、人才流失分析与改进</w:t>
        </w:r>
        <w:r>
          <w:tab/>
        </w:r>
        <w:r>
          <w:fldChar w:fldCharType="begin"/>
        </w:r>
        <w:r>
          <w:instrText xml:space="preserve"> PAGEREF _Toc22882 \h </w:instrText>
        </w:r>
        <w:r>
          <w:fldChar w:fldCharType="separate"/>
        </w:r>
        <w:r>
          <w:t>28</w:t>
        </w:r>
        <w:r>
          <w:fldChar w:fldCharType="end"/>
        </w:r>
      </w:hyperlink>
    </w:p>
    <w:p>
      <w:pPr>
        <w:pStyle w:val="TOC2"/>
        <w:tabs>
          <w:tab w:val="right" w:leader="dot" w:pos="8306"/>
        </w:tabs>
      </w:pPr>
      <w:hyperlink w:anchor="_Toc252" w:history="1">
        <w:r>
          <w:rPr>
            <w:rFonts w:ascii="仿宋" w:eastAsia="仿宋" w:hAnsi="仿宋" w:cs="仿宋" w:hint="eastAsia"/>
            <w:lang w:eastAsia="zh-CN"/>
          </w:rPr>
          <w:t>(三)、持续改进与未来展望</w:t>
        </w:r>
        <w:r>
          <w:tab/>
        </w:r>
        <w:r>
          <w:fldChar w:fldCharType="begin"/>
        </w:r>
        <w:r>
          <w:instrText xml:space="preserve"> PAGEREF _Toc252 \h </w:instrText>
        </w:r>
        <w:r>
          <w:fldChar w:fldCharType="separate"/>
        </w:r>
        <w:r>
          <w:t>29</w:t>
        </w:r>
        <w:r>
          <w:fldChar w:fldCharType="end"/>
        </w:r>
      </w:hyperlink>
    </w:p>
    <w:p>
      <w:pPr>
        <w:pStyle w:val="TOC1"/>
        <w:tabs>
          <w:tab w:val="right" w:leader="dot" w:pos="8306"/>
        </w:tabs>
      </w:pPr>
      <w:hyperlink w:anchor="_Toc29175" w:history="1">
        <w:r>
          <w:rPr>
            <w:rFonts w:ascii="仿宋" w:eastAsia="仿宋" w:hAnsi="仿宋" w:cs="仿宋" w:hint="eastAsia"/>
            <w:lang w:eastAsia="zh-CN"/>
          </w:rPr>
          <w:t>九、第二十八章公司与员工法律关系</w:t>
        </w:r>
        <w:r>
          <w:tab/>
        </w:r>
        <w:r>
          <w:fldChar w:fldCharType="begin"/>
        </w:r>
        <w:r>
          <w:instrText xml:space="preserve"> PAGEREF _Toc29175 \h </w:instrText>
        </w:r>
        <w:r>
          <w:fldChar w:fldCharType="separate"/>
        </w:r>
        <w:r>
          <w:t>29</w:t>
        </w:r>
        <w:r>
          <w:fldChar w:fldCharType="end"/>
        </w:r>
      </w:hyperlink>
    </w:p>
    <w:p>
      <w:pPr>
        <w:pStyle w:val="TOC2"/>
        <w:tabs>
          <w:tab w:val="right" w:leader="dot" w:pos="8306"/>
        </w:tabs>
      </w:pPr>
      <w:hyperlink w:anchor="_Toc7326" w:history="1">
        <w:r>
          <w:rPr>
            <w:rFonts w:ascii="仿宋" w:eastAsia="仿宋" w:hAnsi="仿宋" w:cs="仿宋" w:hint="eastAsia"/>
            <w:lang w:eastAsia="zh-CN"/>
          </w:rPr>
          <w:t>(一)、劳动合同管理</w:t>
        </w:r>
        <w:r>
          <w:tab/>
        </w:r>
        <w:r>
          <w:fldChar w:fldCharType="begin"/>
        </w:r>
        <w:r>
          <w:instrText xml:space="preserve"> PAGEREF _Toc7326 \h </w:instrText>
        </w:r>
        <w:r>
          <w:fldChar w:fldCharType="separate"/>
        </w:r>
        <w:r>
          <w:t>29</w:t>
        </w:r>
        <w:r>
          <w:fldChar w:fldCharType="end"/>
        </w:r>
      </w:hyperlink>
    </w:p>
    <w:p>
      <w:pPr>
        <w:pStyle w:val="TOC2"/>
        <w:tabs>
          <w:tab w:val="right" w:leader="dot" w:pos="8306"/>
        </w:tabs>
      </w:pPr>
      <w:hyperlink w:anchor="_Toc17685" w:history="1">
        <w:r>
          <w:rPr>
            <w:rFonts w:ascii="仿宋" w:eastAsia="仿宋" w:hAnsi="仿宋" w:cs="仿宋" w:hint="eastAsia"/>
            <w:lang w:eastAsia="zh-CN"/>
          </w:rPr>
          <w:t>(二)、法定假期与劳动保障</w:t>
        </w:r>
        <w:r>
          <w:tab/>
        </w:r>
        <w:r>
          <w:fldChar w:fldCharType="begin"/>
        </w:r>
        <w:r>
          <w:instrText xml:space="preserve"> PAGEREF _Toc17685 \h </w:instrText>
        </w:r>
        <w:r>
          <w:fldChar w:fldCharType="separate"/>
        </w:r>
        <w:r>
          <w:t>30</w:t>
        </w:r>
        <w:r>
          <w:fldChar w:fldCharType="end"/>
        </w:r>
      </w:hyperlink>
    </w:p>
    <w:p>
      <w:pPr>
        <w:pStyle w:val="TOC2"/>
        <w:tabs>
          <w:tab w:val="right" w:leader="dot" w:pos="8306"/>
        </w:tabs>
      </w:pPr>
      <w:hyperlink w:anchor="_Toc11995" w:history="1">
        <w:r>
          <w:rPr>
            <w:rFonts w:ascii="仿宋" w:eastAsia="仿宋" w:hAnsi="仿宋" w:cs="仿宋" w:hint="eastAsia"/>
            <w:lang w:eastAsia="zh-CN"/>
          </w:rPr>
          <w:t>(三)、合规经营与风险防范</w:t>
        </w:r>
        <w:r>
          <w:tab/>
        </w:r>
        <w:r>
          <w:fldChar w:fldCharType="begin"/>
        </w:r>
        <w:r>
          <w:instrText xml:space="preserve"> PAGEREF _Toc11995 \h </w:instrText>
        </w:r>
        <w:r>
          <w:fldChar w:fldCharType="separate"/>
        </w:r>
        <w:r>
          <w:t>31</w:t>
        </w:r>
        <w:r>
          <w:fldChar w:fldCharType="end"/>
        </w:r>
      </w:hyperlink>
    </w:p>
    <w:p>
      <w:pPr>
        <w:pStyle w:val="TOC1"/>
        <w:tabs>
          <w:tab w:val="right" w:leader="dot" w:pos="8306"/>
        </w:tabs>
      </w:pPr>
      <w:hyperlink w:anchor="_Toc29369" w:history="1">
        <w:r>
          <w:rPr>
            <w:rFonts w:ascii="仿宋" w:eastAsia="仿宋" w:hAnsi="仿宋" w:cs="仿宋" w:hint="eastAsia"/>
            <w:lang w:eastAsia="zh-CN"/>
          </w:rPr>
          <w:t>十、第四十章员工身心健康管理</w:t>
        </w:r>
        <w:r>
          <w:tab/>
        </w:r>
        <w:r>
          <w:fldChar w:fldCharType="begin"/>
        </w:r>
        <w:r>
          <w:instrText xml:space="preserve"> PAGEREF _Toc29369 \h </w:instrText>
        </w:r>
        <w:r>
          <w:fldChar w:fldCharType="separate"/>
        </w:r>
        <w:r>
          <w:t>32</w:t>
        </w:r>
        <w:r>
          <w:fldChar w:fldCharType="end"/>
        </w:r>
      </w:hyperlink>
    </w:p>
    <w:p>
      <w:pPr>
        <w:pStyle w:val="TOC2"/>
        <w:tabs>
          <w:tab w:val="right" w:leader="dot" w:pos="8306"/>
        </w:tabs>
      </w:pPr>
      <w:hyperlink w:anchor="_Toc25473" w:history="1">
        <w:r>
          <w:rPr>
            <w:rFonts w:ascii="仿宋" w:eastAsia="仿宋" w:hAnsi="仿宋" w:cs="仿宋" w:hint="eastAsia"/>
            <w:lang w:eastAsia="zh-CN"/>
          </w:rPr>
          <w:t>(一)、健康促进计划</w:t>
        </w:r>
        <w:r>
          <w:tab/>
        </w:r>
        <w:r>
          <w:fldChar w:fldCharType="begin"/>
        </w:r>
        <w:r>
          <w:instrText xml:space="preserve"> PAGEREF _Toc25473 \h </w:instrText>
        </w:r>
        <w:r>
          <w:fldChar w:fldCharType="separate"/>
        </w:r>
        <w:r>
          <w:t>32</w:t>
        </w:r>
        <w:r>
          <w:fldChar w:fldCharType="end"/>
        </w:r>
      </w:hyperlink>
    </w:p>
    <w:p>
      <w:pPr>
        <w:pStyle w:val="TOC2"/>
        <w:tabs>
          <w:tab w:val="right" w:leader="dot" w:pos="8306"/>
        </w:tabs>
      </w:pPr>
      <w:hyperlink w:anchor="_Toc23603" w:history="1">
        <w:r>
          <w:rPr>
            <w:rFonts w:ascii="仿宋" w:eastAsia="仿宋" w:hAnsi="仿宋" w:cs="仿宋" w:hint="eastAsia"/>
            <w:lang w:eastAsia="zh-CN"/>
          </w:rPr>
          <w:t>(二)、健康饮食与运动计划</w:t>
        </w:r>
        <w:r>
          <w:tab/>
        </w:r>
        <w:r>
          <w:fldChar w:fldCharType="begin"/>
        </w:r>
        <w:r>
          <w:instrText xml:space="preserve"> PAGEREF _Toc23603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93" w:history="1">
        <w:r>
          <w:rPr>
            <w:rFonts w:ascii="仿宋" w:eastAsia="仿宋" w:hAnsi="仿宋" w:cs="仿宋" w:hint="eastAsia"/>
            <w:lang w:eastAsia="zh-CN"/>
          </w:rPr>
          <w:t>(三)、心理健康服务与支持</w:t>
        </w:r>
        <w:r>
          <w:tab/>
        </w:r>
        <w:r>
          <w:fldChar w:fldCharType="begin"/>
        </w:r>
        <w:r>
          <w:instrText xml:space="preserve"> PAGEREF _Toc20593 \h </w:instrText>
        </w:r>
        <w:r>
          <w:fldChar w:fldCharType="separate"/>
        </w:r>
        <w:r>
          <w:t>33</w:t>
        </w:r>
        <w:r>
          <w:fldChar w:fldCharType="end"/>
        </w:r>
      </w:hyperlink>
    </w:p>
    <w:p>
      <w:pPr>
        <w:pStyle w:val="TOC2"/>
        <w:tabs>
          <w:tab w:val="right" w:leader="dot" w:pos="8306"/>
        </w:tabs>
      </w:pPr>
      <w:hyperlink w:anchor="_Toc23146" w:history="1">
        <w:r>
          <w:rPr>
            <w:rFonts w:ascii="仿宋" w:eastAsia="仿宋" w:hAnsi="仿宋" w:cs="仿宋" w:hint="eastAsia"/>
            <w:lang w:eastAsia="zh-CN"/>
          </w:rPr>
          <w:t>(四)、工作压力管理</w:t>
        </w:r>
        <w:r>
          <w:tab/>
        </w:r>
        <w:r>
          <w:fldChar w:fldCharType="begin"/>
        </w:r>
        <w:r>
          <w:instrText xml:space="preserve"> PAGEREF _Toc23146 \h </w:instrText>
        </w:r>
        <w:r>
          <w:fldChar w:fldCharType="separate"/>
        </w:r>
        <w:r>
          <w:t>33</w:t>
        </w:r>
        <w:r>
          <w:fldChar w:fldCharType="end"/>
        </w:r>
      </w:hyperlink>
    </w:p>
    <w:p>
      <w:pPr>
        <w:pStyle w:val="TOC2"/>
        <w:tabs>
          <w:tab w:val="right" w:leader="dot" w:pos="8306"/>
        </w:tabs>
      </w:pPr>
      <w:hyperlink w:anchor="_Toc17241" w:history="1">
        <w:r>
          <w:rPr>
            <w:rFonts w:ascii="仿宋" w:eastAsia="仿宋" w:hAnsi="仿宋" w:cs="仿宋" w:hint="eastAsia"/>
            <w:lang w:eastAsia="zh-CN"/>
          </w:rPr>
          <w:t>(五)、工作负荷评估与调整</w:t>
        </w:r>
        <w:r>
          <w:tab/>
        </w:r>
        <w:r>
          <w:fldChar w:fldCharType="begin"/>
        </w:r>
        <w:r>
          <w:instrText xml:space="preserve"> PAGEREF _Toc17241 \h </w:instrText>
        </w:r>
        <w:r>
          <w:fldChar w:fldCharType="separate"/>
        </w:r>
        <w:r>
          <w:t>34</w:t>
        </w:r>
        <w:r>
          <w:fldChar w:fldCharType="end"/>
        </w:r>
      </w:hyperlink>
    </w:p>
    <w:p>
      <w:pPr>
        <w:pStyle w:val="TOC2"/>
        <w:tabs>
          <w:tab w:val="right" w:leader="dot" w:pos="8306"/>
        </w:tabs>
      </w:pPr>
      <w:hyperlink w:anchor="_Toc813" w:history="1">
        <w:r>
          <w:rPr>
            <w:rFonts w:ascii="仿宋" w:eastAsia="仿宋" w:hAnsi="仿宋" w:cs="仿宋" w:hint="eastAsia"/>
            <w:lang w:eastAsia="zh-CN"/>
          </w:rPr>
          <w:t>(六)、员工心理咨询与支持</w:t>
        </w:r>
        <w:r>
          <w:tab/>
        </w:r>
        <w:r>
          <w:fldChar w:fldCharType="begin"/>
        </w:r>
        <w:r>
          <w:instrText xml:space="preserve"> PAGEREF _Toc813 \h </w:instrText>
        </w:r>
        <w:r>
          <w:fldChar w:fldCharType="separate"/>
        </w:r>
        <w:r>
          <w:t>35</w:t>
        </w:r>
        <w:r>
          <w:fldChar w:fldCharType="end"/>
        </w:r>
      </w:hyperlink>
    </w:p>
    <w:p>
      <w:pPr>
        <w:pStyle w:val="TOC1"/>
        <w:tabs>
          <w:tab w:val="right" w:leader="dot" w:pos="8306"/>
        </w:tabs>
      </w:pPr>
      <w:hyperlink w:anchor="_Toc26170" w:history="1">
        <w:r>
          <w:rPr>
            <w:rFonts w:ascii="仿宋" w:eastAsia="仿宋" w:hAnsi="仿宋" w:cs="仿宋" w:hint="eastAsia"/>
            <w:lang w:eastAsia="zh-CN"/>
          </w:rPr>
          <w:t>十一、员工多元化与包容性管理</w:t>
        </w:r>
        <w:r>
          <w:tab/>
        </w:r>
        <w:r>
          <w:fldChar w:fldCharType="begin"/>
        </w:r>
        <w:r>
          <w:instrText xml:space="preserve"> PAGEREF _Toc26170 \h </w:instrText>
        </w:r>
        <w:r>
          <w:fldChar w:fldCharType="separate"/>
        </w:r>
        <w:r>
          <w:t>36</w:t>
        </w:r>
        <w:r>
          <w:fldChar w:fldCharType="end"/>
        </w:r>
      </w:hyperlink>
    </w:p>
    <w:p>
      <w:pPr>
        <w:pStyle w:val="TOC2"/>
        <w:tabs>
          <w:tab w:val="right" w:leader="dot" w:pos="8306"/>
        </w:tabs>
      </w:pPr>
      <w:hyperlink w:anchor="_Toc24099" w:history="1">
        <w:r>
          <w:rPr>
            <w:rFonts w:ascii="仿宋" w:eastAsia="仿宋" w:hAnsi="仿宋" w:cs="仿宋" w:hint="eastAsia"/>
            <w:lang w:eastAsia="zh-CN"/>
          </w:rPr>
          <w:t>(一)、员工多元化的价值与挑战</w:t>
        </w:r>
        <w:r>
          <w:tab/>
        </w:r>
        <w:r>
          <w:fldChar w:fldCharType="begin"/>
        </w:r>
        <w:r>
          <w:instrText xml:space="preserve"> PAGEREF _Toc24099 \h </w:instrText>
        </w:r>
        <w:r>
          <w:fldChar w:fldCharType="separate"/>
        </w:r>
        <w:r>
          <w:t>36</w:t>
        </w:r>
        <w:r>
          <w:fldChar w:fldCharType="end"/>
        </w:r>
      </w:hyperlink>
    </w:p>
    <w:p>
      <w:pPr>
        <w:pStyle w:val="TOC2"/>
        <w:tabs>
          <w:tab w:val="right" w:leader="dot" w:pos="8306"/>
        </w:tabs>
      </w:pPr>
      <w:hyperlink w:anchor="_Toc14630" w:history="1">
        <w:r>
          <w:rPr>
            <w:rFonts w:ascii="仿宋" w:eastAsia="仿宋" w:hAnsi="仿宋" w:cs="仿宋" w:hint="eastAsia"/>
            <w:lang w:eastAsia="zh-CN"/>
          </w:rPr>
          <w:t>(二)、员工包容性政策与实践</w:t>
        </w:r>
        <w:r>
          <w:tab/>
        </w:r>
        <w:r>
          <w:fldChar w:fldCharType="begin"/>
        </w:r>
        <w:r>
          <w:instrText xml:space="preserve"> PAGEREF _Toc14630 \h </w:instrText>
        </w:r>
        <w:r>
          <w:fldChar w:fldCharType="separate"/>
        </w:r>
        <w:r>
          <w:t>37</w:t>
        </w:r>
        <w:r>
          <w:fldChar w:fldCharType="end"/>
        </w:r>
      </w:hyperlink>
    </w:p>
    <w:p>
      <w:pPr>
        <w:pStyle w:val="TOC2"/>
        <w:tabs>
          <w:tab w:val="right" w:leader="dot" w:pos="8306"/>
        </w:tabs>
      </w:pPr>
      <w:hyperlink w:anchor="_Toc11797" w:history="1">
        <w:r>
          <w:rPr>
            <w:rFonts w:ascii="仿宋" w:eastAsia="仿宋" w:hAnsi="仿宋" w:cs="仿宋" w:hint="eastAsia"/>
            <w:lang w:eastAsia="zh-CN"/>
          </w:rPr>
          <w:t>(三)、多元与包容性文化的培育与维护</w:t>
        </w:r>
        <w:r>
          <w:tab/>
        </w:r>
        <w:r>
          <w:fldChar w:fldCharType="begin"/>
        </w:r>
        <w:r>
          <w:instrText xml:space="preserve"> PAGEREF _Toc11797 \h </w:instrText>
        </w:r>
        <w:r>
          <w:fldChar w:fldCharType="separate"/>
        </w:r>
        <w:r>
          <w:t>38</w:t>
        </w:r>
        <w:r>
          <w:fldChar w:fldCharType="end"/>
        </w:r>
      </w:hyperlink>
    </w:p>
    <w:p>
      <w:pPr>
        <w:pStyle w:val="TOC1"/>
        <w:tabs>
          <w:tab w:val="right" w:leader="dot" w:pos="8306"/>
        </w:tabs>
      </w:pPr>
      <w:hyperlink w:anchor="_Toc4820" w:history="1">
        <w:r>
          <w:rPr>
            <w:rFonts w:ascii="仿宋" w:eastAsia="仿宋" w:hAnsi="仿宋" w:cs="仿宋" w:hint="eastAsia"/>
            <w:lang w:eastAsia="zh-CN"/>
          </w:rPr>
          <w:t>十二、第四十五章员工品牌建设</w:t>
        </w:r>
        <w:r>
          <w:tab/>
        </w:r>
        <w:r>
          <w:fldChar w:fldCharType="begin"/>
        </w:r>
        <w:r>
          <w:instrText xml:space="preserve"> PAGEREF _Toc4820 \h </w:instrText>
        </w:r>
        <w:r>
          <w:fldChar w:fldCharType="separate"/>
        </w:r>
        <w:r>
          <w:t>38</w:t>
        </w:r>
        <w:r>
          <w:fldChar w:fldCharType="end"/>
        </w:r>
      </w:hyperlink>
    </w:p>
    <w:p>
      <w:pPr>
        <w:pStyle w:val="TOC2"/>
        <w:tabs>
          <w:tab w:val="right" w:leader="dot" w:pos="8306"/>
        </w:tabs>
      </w:pPr>
      <w:hyperlink w:anchor="_Toc22948" w:history="1">
        <w:r>
          <w:rPr>
            <w:rFonts w:ascii="仿宋" w:eastAsia="仿宋" w:hAnsi="仿宋" w:cs="仿宋" w:hint="eastAsia"/>
            <w:lang w:eastAsia="zh-CN"/>
          </w:rPr>
          <w:t>(一)、个人品牌管理</w:t>
        </w:r>
        <w:r>
          <w:tab/>
        </w:r>
        <w:r>
          <w:fldChar w:fldCharType="begin"/>
        </w:r>
        <w:r>
          <w:instrText xml:space="preserve"> PAGEREF _Toc22948 \h </w:instrText>
        </w:r>
        <w:r>
          <w:fldChar w:fldCharType="separate"/>
        </w:r>
        <w:r>
          <w:t>38</w:t>
        </w:r>
        <w:r>
          <w:fldChar w:fldCharType="end"/>
        </w:r>
      </w:hyperlink>
    </w:p>
    <w:p>
      <w:pPr>
        <w:pStyle w:val="TOC2"/>
        <w:tabs>
          <w:tab w:val="right" w:leader="dot" w:pos="8306"/>
        </w:tabs>
      </w:pPr>
      <w:hyperlink w:anchor="_Toc9985" w:history="1">
        <w:r>
          <w:rPr>
            <w:rFonts w:ascii="仿宋" w:eastAsia="仿宋" w:hAnsi="仿宋" w:cs="仿宋" w:hint="eastAsia"/>
            <w:lang w:eastAsia="zh-CN"/>
          </w:rPr>
          <w:t>(二)、在蔬菜种植行业内建立个人影响力</w:t>
        </w:r>
        <w:r>
          <w:tab/>
        </w:r>
        <w:r>
          <w:fldChar w:fldCharType="begin"/>
        </w:r>
        <w:r>
          <w:instrText xml:space="preserve"> PAGEREF _Toc9985 \h </w:instrText>
        </w:r>
        <w:r>
          <w:fldChar w:fldCharType="separate"/>
        </w:r>
        <w:r>
          <w:t>39</w:t>
        </w:r>
        <w:r>
          <w:fldChar w:fldCharType="end"/>
        </w:r>
      </w:hyperlink>
    </w:p>
    <w:p>
      <w:pPr>
        <w:pStyle w:val="TOC2"/>
        <w:tabs>
          <w:tab w:val="right" w:leader="dot" w:pos="8306"/>
        </w:tabs>
      </w:pPr>
      <w:hyperlink w:anchor="_Toc5809" w:history="1">
        <w:r>
          <w:rPr>
            <w:rFonts w:ascii="仿宋" w:eastAsia="仿宋" w:hAnsi="仿宋" w:cs="仿宋" w:hint="eastAsia"/>
            <w:lang w:eastAsia="zh-CN"/>
          </w:rPr>
          <w:t>(三)、个人品牌与公司品牌的关联</w:t>
        </w:r>
        <w:r>
          <w:tab/>
        </w:r>
        <w:r>
          <w:fldChar w:fldCharType="begin"/>
        </w:r>
        <w:r>
          <w:instrText xml:space="preserve"> PAGEREF _Toc5809 \h </w:instrText>
        </w:r>
        <w:r>
          <w:fldChar w:fldCharType="separate"/>
        </w:r>
        <w:r>
          <w:t>40</w:t>
        </w:r>
        <w:r>
          <w:fldChar w:fldCharType="end"/>
        </w:r>
      </w:hyperlink>
    </w:p>
    <w:p>
      <w:pPr>
        <w:pStyle w:val="TOC2"/>
        <w:tabs>
          <w:tab w:val="right" w:leader="dot" w:pos="8306"/>
        </w:tabs>
      </w:pPr>
      <w:hyperlink w:anchor="_Toc18619" w:history="1">
        <w:r>
          <w:rPr>
            <w:rFonts w:ascii="仿宋" w:eastAsia="仿宋" w:hAnsi="仿宋" w:cs="仿宋" w:hint="eastAsia"/>
            <w:lang w:eastAsia="zh-CN"/>
          </w:rPr>
          <w:t>(四)、社交媒体与个人品牌</w:t>
        </w:r>
        <w:r>
          <w:tab/>
        </w:r>
        <w:r>
          <w:fldChar w:fldCharType="begin"/>
        </w:r>
        <w:r>
          <w:instrText xml:space="preserve"> PAGEREF _Toc18619 \h </w:instrText>
        </w:r>
        <w:r>
          <w:fldChar w:fldCharType="separate"/>
        </w:r>
        <w:r>
          <w:t>41</w:t>
        </w:r>
        <w:r>
          <w:fldChar w:fldCharType="end"/>
        </w:r>
      </w:hyperlink>
    </w:p>
    <w:p>
      <w:pPr>
        <w:pStyle w:val="TOC2"/>
        <w:tabs>
          <w:tab w:val="right" w:leader="dot" w:pos="8306"/>
        </w:tabs>
      </w:pPr>
      <w:hyperlink w:anchor="_Toc22014" w:history="1">
        <w:r>
          <w:rPr>
            <w:rFonts w:ascii="仿宋" w:eastAsia="仿宋" w:hAnsi="仿宋" w:cs="仿宋" w:hint="eastAsia"/>
            <w:lang w:eastAsia="zh-CN"/>
          </w:rPr>
          <w:t>(五)、个人品牌的社交媒体传播</w:t>
        </w:r>
        <w:r>
          <w:tab/>
        </w:r>
        <w:r>
          <w:fldChar w:fldCharType="begin"/>
        </w:r>
        <w:r>
          <w:instrText xml:space="preserve"> PAGEREF _Toc22014 \h </w:instrText>
        </w:r>
        <w:r>
          <w:fldChar w:fldCharType="separate"/>
        </w:r>
        <w:r>
          <w:t>42</w:t>
        </w:r>
        <w:r>
          <w:fldChar w:fldCharType="end"/>
        </w:r>
      </w:hyperlink>
    </w:p>
    <w:p>
      <w:pPr>
        <w:pStyle w:val="TOC2"/>
        <w:tabs>
          <w:tab w:val="right" w:leader="dot" w:pos="8306"/>
        </w:tabs>
      </w:pPr>
      <w:hyperlink w:anchor="_Toc4096" w:history="1">
        <w:r>
          <w:rPr>
            <w:rFonts w:ascii="仿宋" w:eastAsia="仿宋" w:hAnsi="仿宋" w:cs="仿宋" w:hint="eastAsia"/>
            <w:lang w:eastAsia="zh-CN"/>
          </w:rPr>
          <w:t>(六)、员工品牌建设与公司形象一致性</w:t>
        </w:r>
        <w:r>
          <w:tab/>
        </w:r>
        <w:r>
          <w:fldChar w:fldCharType="begin"/>
        </w:r>
        <w:r>
          <w:instrText xml:space="preserve"> PAGEREF _Toc4096 \h </w:instrText>
        </w:r>
        <w:r>
          <w:fldChar w:fldCharType="separate"/>
        </w:r>
        <w:r>
          <w:t>42</w:t>
        </w:r>
        <w:r>
          <w:fldChar w:fldCharType="end"/>
        </w:r>
      </w:hyperlink>
    </w:p>
    <w:p>
      <w:pPr>
        <w:pStyle w:val="TOC1"/>
        <w:tabs>
          <w:tab w:val="right" w:leader="dot" w:pos="8306"/>
        </w:tabs>
      </w:pPr>
      <w:hyperlink w:anchor="_Toc6350" w:history="1">
        <w:r>
          <w:rPr>
            <w:rFonts w:ascii="仿宋" w:eastAsia="仿宋" w:hAnsi="仿宋" w:cs="仿宋" w:hint="eastAsia"/>
            <w:lang w:eastAsia="zh-CN"/>
          </w:rPr>
          <w:t>十三、第四十八章员工环保与可持续发展</w:t>
        </w:r>
        <w:r>
          <w:tab/>
        </w:r>
        <w:r>
          <w:fldChar w:fldCharType="begin"/>
        </w:r>
        <w:r>
          <w:instrText xml:space="preserve"> PAGEREF _Toc6350 \h </w:instrText>
        </w:r>
        <w:r>
          <w:fldChar w:fldCharType="separate"/>
        </w:r>
        <w:r>
          <w:t>43</w:t>
        </w:r>
        <w:r>
          <w:fldChar w:fldCharType="end"/>
        </w:r>
      </w:hyperlink>
    </w:p>
    <w:p>
      <w:pPr>
        <w:pStyle w:val="TOC2"/>
        <w:tabs>
          <w:tab w:val="right" w:leader="dot" w:pos="8306"/>
        </w:tabs>
      </w:pPr>
      <w:hyperlink w:anchor="_Toc1368" w:history="1">
        <w:r>
          <w:rPr>
            <w:rFonts w:ascii="仿宋" w:eastAsia="仿宋" w:hAnsi="仿宋" w:cs="仿宋" w:hint="eastAsia"/>
            <w:lang w:eastAsia="zh-CN"/>
          </w:rPr>
          <w:t>(一)、环保意识与培训</w:t>
        </w:r>
        <w:r>
          <w:tab/>
        </w:r>
        <w:r>
          <w:fldChar w:fldCharType="begin"/>
        </w:r>
        <w:r>
          <w:instrText xml:space="preserve"> PAGEREF _Toc1368 \h </w:instrText>
        </w:r>
        <w:r>
          <w:fldChar w:fldCharType="separate"/>
        </w:r>
        <w:r>
          <w:t>43</w:t>
        </w:r>
        <w:r>
          <w:fldChar w:fldCharType="end"/>
        </w:r>
      </w:hyperlink>
    </w:p>
    <w:p>
      <w:pPr>
        <w:pStyle w:val="TOC2"/>
        <w:tabs>
          <w:tab w:val="right" w:leader="dot" w:pos="8306"/>
        </w:tabs>
      </w:pPr>
      <w:hyperlink w:anchor="_Toc26767" w:history="1">
        <w:r>
          <w:rPr>
            <w:rFonts w:ascii="仿宋" w:eastAsia="仿宋" w:hAnsi="仿宋" w:cs="仿宋" w:hint="eastAsia"/>
            <w:lang w:eastAsia="zh-CN"/>
          </w:rPr>
          <w:t>(二)、公司环保文化的传播</w:t>
        </w:r>
        <w:r>
          <w:tab/>
        </w:r>
        <w:r>
          <w:fldChar w:fldCharType="begin"/>
        </w:r>
        <w:r>
          <w:instrText xml:space="preserve"> PAGEREF _Toc26767 \h </w:instrText>
        </w:r>
        <w:r>
          <w:fldChar w:fldCharType="separate"/>
        </w:r>
        <w:r>
          <w:t>44</w:t>
        </w:r>
        <w:r>
          <w:fldChar w:fldCharType="end"/>
        </w:r>
      </w:hyperlink>
    </w:p>
    <w:p>
      <w:pPr>
        <w:pStyle w:val="TOC2"/>
        <w:tabs>
          <w:tab w:val="right" w:leader="dot" w:pos="8306"/>
        </w:tabs>
      </w:pPr>
      <w:hyperlink w:anchor="_Toc19290" w:history="1">
        <w:r>
          <w:rPr>
            <w:rFonts w:ascii="仿宋" w:eastAsia="仿宋" w:hAnsi="仿宋" w:cs="仿宋" w:hint="eastAsia"/>
            <w:lang w:eastAsia="zh-CN"/>
          </w:rPr>
          <w:t>(三)、员工参与的环保培训</w:t>
        </w:r>
        <w:r>
          <w:tab/>
        </w:r>
        <w:r>
          <w:fldChar w:fldCharType="begin"/>
        </w:r>
        <w:r>
          <w:instrText xml:space="preserve"> PAGEREF _Toc19290 \h </w:instrText>
        </w:r>
        <w:r>
          <w:fldChar w:fldCharType="separate"/>
        </w:r>
        <w:r>
          <w:t>45</w:t>
        </w:r>
        <w:r>
          <w:fldChar w:fldCharType="end"/>
        </w:r>
      </w:hyperlink>
    </w:p>
    <w:p>
      <w:pPr>
        <w:pStyle w:val="TOC2"/>
        <w:tabs>
          <w:tab w:val="right" w:leader="dot" w:pos="8306"/>
        </w:tabs>
      </w:pPr>
      <w:hyperlink w:anchor="_Toc10454" w:history="1">
        <w:r>
          <w:rPr>
            <w:rFonts w:ascii="仿宋" w:eastAsia="仿宋" w:hAnsi="仿宋" w:cs="仿宋" w:hint="eastAsia"/>
            <w:lang w:eastAsia="zh-CN"/>
          </w:rPr>
          <w:t>(四)、可持续发展目标与实践</w:t>
        </w:r>
        <w:r>
          <w:tab/>
        </w:r>
        <w:r>
          <w:fldChar w:fldCharType="begin"/>
        </w:r>
        <w:r>
          <w:instrText xml:space="preserve"> PAGEREF _Toc10454 \h </w:instrText>
        </w:r>
        <w:r>
          <w:fldChar w:fldCharType="separate"/>
        </w:r>
        <w:r>
          <w:t>46</w:t>
        </w:r>
        <w:r>
          <w:fldChar w:fldCharType="end"/>
        </w:r>
      </w:hyperlink>
    </w:p>
    <w:p>
      <w:pPr>
        <w:pStyle w:val="TOC2"/>
        <w:tabs>
          <w:tab w:val="right" w:leader="dot" w:pos="8306"/>
        </w:tabs>
      </w:pPr>
      <w:hyperlink w:anchor="_Toc15674" w:history="1">
        <w:r>
          <w:rPr>
            <w:rFonts w:ascii="仿宋" w:eastAsia="仿宋" w:hAnsi="仿宋" w:cs="仿宋" w:hint="eastAsia"/>
            <w:lang w:eastAsia="zh-CN"/>
          </w:rPr>
          <w:t>(五)、员工参与可持续项目</w:t>
        </w:r>
        <w:r>
          <w:tab/>
        </w:r>
        <w:r>
          <w:fldChar w:fldCharType="begin"/>
        </w:r>
        <w:r>
          <w:instrText xml:space="preserve"> PAGEREF _Toc15674 \h </w:instrText>
        </w:r>
        <w:r>
          <w:fldChar w:fldCharType="separate"/>
        </w:r>
        <w:r>
          <w:t>47</w:t>
        </w:r>
        <w:r>
          <w:fldChar w:fldCharType="end"/>
        </w:r>
      </w:hyperlink>
    </w:p>
    <w:p>
      <w:pPr>
        <w:pStyle w:val="TOC2"/>
        <w:tabs>
          <w:tab w:val="right" w:leader="dot" w:pos="8306"/>
        </w:tabs>
      </w:pPr>
      <w:hyperlink w:anchor="_Toc32307" w:history="1">
        <w:r>
          <w:rPr>
            <w:rFonts w:ascii="仿宋" w:eastAsia="仿宋" w:hAnsi="仿宋" w:cs="仿宋" w:hint="eastAsia"/>
            <w:lang w:eastAsia="zh-CN"/>
          </w:rPr>
          <w:t>(六)、公司可持续发展的战略规划</w:t>
        </w:r>
        <w:r>
          <w:tab/>
        </w:r>
        <w:r>
          <w:fldChar w:fldCharType="begin"/>
        </w:r>
        <w:r>
          <w:instrText xml:space="preserve"> PAGEREF _Toc32307 \h </w:instrText>
        </w:r>
        <w:r>
          <w:fldChar w:fldCharType="separate"/>
        </w:r>
        <w:r>
          <w:t>48</w:t>
        </w:r>
        <w:r>
          <w:fldChar w:fldCharType="end"/>
        </w:r>
      </w:hyperlink>
    </w:p>
    <w:p>
      <w:pPr>
        <w:pStyle w:val="TOC1"/>
        <w:tabs>
          <w:tab w:val="right" w:leader="dot" w:pos="8306"/>
        </w:tabs>
      </w:pPr>
      <w:hyperlink w:anchor="_Toc29387" w:history="1">
        <w:r>
          <w:rPr>
            <w:rFonts w:ascii="仿宋" w:eastAsia="仿宋" w:hAnsi="仿宋" w:cs="仿宋" w:hint="eastAsia"/>
            <w:lang w:eastAsia="zh-CN"/>
          </w:rPr>
          <w:t>十四、员工关系管理与危机处理</w:t>
        </w:r>
        <w:r>
          <w:tab/>
        </w:r>
        <w:r>
          <w:fldChar w:fldCharType="begin"/>
        </w:r>
        <w:r>
          <w:instrText xml:space="preserve"> PAGEREF _Toc29387 \h </w:instrText>
        </w:r>
        <w:r>
          <w:fldChar w:fldCharType="separate"/>
        </w:r>
        <w:r>
          <w:t>49</w:t>
        </w:r>
        <w:r>
          <w:fldChar w:fldCharType="end"/>
        </w:r>
      </w:hyperlink>
    </w:p>
    <w:p>
      <w:pPr>
        <w:pStyle w:val="TOC2"/>
        <w:tabs>
          <w:tab w:val="right" w:leader="dot" w:pos="8306"/>
        </w:tabs>
      </w:pPr>
      <w:hyperlink w:anchor="_Toc6309" w:history="1">
        <w:r>
          <w:rPr>
            <w:rFonts w:ascii="仿宋" w:eastAsia="仿宋" w:hAnsi="仿宋" w:cs="仿宋" w:hint="eastAsia"/>
            <w:lang w:eastAsia="zh-CN"/>
          </w:rPr>
          <w:t>(一)、员工关系管理原则与方法</w:t>
        </w:r>
        <w:r>
          <w:tab/>
        </w:r>
        <w:r>
          <w:fldChar w:fldCharType="begin"/>
        </w:r>
        <w:r>
          <w:instrText xml:space="preserve"> PAGEREF _Toc6309 \h </w:instrText>
        </w:r>
        <w:r>
          <w:fldChar w:fldCharType="separate"/>
        </w:r>
        <w:r>
          <w:t>49</w:t>
        </w:r>
        <w:r>
          <w:fldChar w:fldCharType="end"/>
        </w:r>
      </w:hyperlink>
    </w:p>
    <w:p>
      <w:pPr>
        <w:pStyle w:val="TOC2"/>
        <w:tabs>
          <w:tab w:val="right" w:leader="dot" w:pos="8306"/>
        </w:tabs>
      </w:pPr>
      <w:hyperlink w:anchor="_Toc23971" w:history="1">
        <w:r>
          <w:rPr>
            <w:rFonts w:ascii="仿宋" w:eastAsia="仿宋" w:hAnsi="仿宋" w:cs="仿宋" w:hint="eastAsia"/>
            <w:lang w:eastAsia="zh-CN"/>
          </w:rPr>
          <w:t>(二)、危机处理机制的建立与实施</w:t>
        </w:r>
        <w:r>
          <w:tab/>
        </w:r>
        <w:r>
          <w:fldChar w:fldCharType="begin"/>
        </w:r>
        <w:r>
          <w:instrText xml:space="preserve"> PAGEREF _Toc23971 \h </w:instrText>
        </w:r>
        <w:r>
          <w:fldChar w:fldCharType="separate"/>
        </w:r>
        <w:r>
          <w:t>50</w:t>
        </w:r>
        <w:r>
          <w:fldChar w:fldCharType="end"/>
        </w:r>
      </w:hyperlink>
    </w:p>
    <w:p>
      <w:pPr>
        <w:pStyle w:val="TOC2"/>
        <w:tabs>
          <w:tab w:val="right" w:leader="dot" w:pos="8306"/>
        </w:tabs>
      </w:pPr>
      <w:hyperlink w:anchor="_Toc26297" w:history="1">
        <w:r>
          <w:rPr>
            <w:rFonts w:ascii="仿宋" w:eastAsia="仿宋" w:hAnsi="仿宋" w:cs="仿宋" w:hint="eastAsia"/>
            <w:lang w:eastAsia="zh-CN"/>
          </w:rPr>
          <w:t>(三)、劳动争议解决与法律风险防范</w:t>
        </w:r>
        <w:r>
          <w:tab/>
        </w:r>
        <w:r>
          <w:fldChar w:fldCharType="begin"/>
        </w:r>
        <w:r>
          <w:instrText xml:space="preserve"> PAGEREF _Toc26297 \h </w:instrText>
        </w:r>
        <w:r>
          <w:fldChar w:fldCharType="separate"/>
        </w:r>
        <w:r>
          <w:t>50</w:t>
        </w:r>
        <w:r>
          <w:fldChar w:fldCharType="end"/>
        </w:r>
      </w:hyperlink>
    </w:p>
    <w:p>
      <w:pPr>
        <w:pStyle w:val="TOC1"/>
        <w:tabs>
          <w:tab w:val="right" w:leader="dot" w:pos="8306"/>
        </w:tabs>
      </w:pPr>
      <w:hyperlink w:anchor="_Toc4154" w:history="1">
        <w:r>
          <w:rPr>
            <w:rFonts w:ascii="仿宋" w:eastAsia="仿宋" w:hAnsi="仿宋" w:cs="仿宋" w:hint="eastAsia"/>
            <w:lang w:eastAsia="zh-CN"/>
          </w:rPr>
          <w:t>十五、员工晋升与职业发展通道</w:t>
        </w:r>
        <w:r>
          <w:tab/>
        </w:r>
        <w:r>
          <w:fldChar w:fldCharType="begin"/>
        </w:r>
        <w:r>
          <w:instrText xml:space="preserve"> PAGEREF _Toc4154 \h </w:instrText>
        </w:r>
        <w:r>
          <w:fldChar w:fldCharType="separate"/>
        </w:r>
        <w:r>
          <w:t>51</w:t>
        </w:r>
        <w:r>
          <w:fldChar w:fldCharType="end"/>
        </w:r>
      </w:hyperlink>
    </w:p>
    <w:p>
      <w:pPr>
        <w:pStyle w:val="TOC2"/>
        <w:tabs>
          <w:tab w:val="right" w:leader="dot" w:pos="8306"/>
        </w:tabs>
      </w:pPr>
      <w:hyperlink w:anchor="_Toc7833" w:history="1">
        <w:r>
          <w:rPr>
            <w:rFonts w:ascii="仿宋" w:eastAsia="仿宋" w:hAnsi="仿宋" w:cs="仿宋" w:hint="eastAsia"/>
            <w:lang w:eastAsia="zh-CN"/>
          </w:rPr>
          <w:t>(一)、晋升制度的设计与实施</w:t>
        </w:r>
        <w:r>
          <w:tab/>
        </w:r>
        <w:r>
          <w:fldChar w:fldCharType="begin"/>
        </w:r>
        <w:r>
          <w:instrText xml:space="preserve"> PAGEREF _Toc7833 \h </w:instrText>
        </w:r>
        <w:r>
          <w:fldChar w:fldCharType="separate"/>
        </w:r>
        <w:r>
          <w:t>51</w:t>
        </w:r>
        <w:r>
          <w:fldChar w:fldCharType="end"/>
        </w:r>
      </w:hyperlink>
    </w:p>
    <w:p>
      <w:pPr>
        <w:pStyle w:val="TOC2"/>
        <w:tabs>
          <w:tab w:val="right" w:leader="dot" w:pos="8306"/>
        </w:tabs>
      </w:pPr>
      <w:hyperlink w:anchor="_Toc1862" w:history="1">
        <w:r>
          <w:rPr>
            <w:rFonts w:ascii="仿宋" w:eastAsia="仿宋" w:hAnsi="仿宋" w:cs="仿宋" w:hint="eastAsia"/>
            <w:lang w:eastAsia="zh-CN"/>
          </w:rPr>
          <w:t>(二)、职业发展通道的建立与拓展</w:t>
        </w:r>
        <w:r>
          <w:tab/>
        </w:r>
        <w:r>
          <w:fldChar w:fldCharType="begin"/>
        </w:r>
        <w:r>
          <w:instrText xml:space="preserve"> PAGEREF _Toc1862 \h </w:instrText>
        </w:r>
        <w:r>
          <w:fldChar w:fldCharType="separate"/>
        </w:r>
        <w:r>
          <w:t>52</w:t>
        </w:r>
        <w:r>
          <w:fldChar w:fldCharType="end"/>
        </w:r>
      </w:hyperlink>
    </w:p>
    <w:p>
      <w:pPr>
        <w:pStyle w:val="TOC2"/>
        <w:tabs>
          <w:tab w:val="right" w:leader="dot" w:pos="8306"/>
        </w:tabs>
      </w:pPr>
      <w:hyperlink w:anchor="_Toc13460" w:history="1">
        <w:r>
          <w:rPr>
            <w:rFonts w:ascii="仿宋" w:eastAsia="仿宋" w:hAnsi="仿宋" w:cs="仿宋" w:hint="eastAsia"/>
            <w:lang w:eastAsia="zh-CN"/>
          </w:rPr>
          <w:t>(三)、晋升机会的公平与透明保障</w:t>
        </w:r>
        <w:r>
          <w:tab/>
        </w:r>
        <w:r>
          <w:fldChar w:fldCharType="begin"/>
        </w:r>
        <w:r>
          <w:instrText xml:space="preserve"> PAGEREF _Toc13460 \h </w:instrText>
        </w:r>
        <w:r>
          <w:fldChar w:fldCharType="separate"/>
        </w:r>
        <w:r>
          <w:t>55</w:t>
        </w:r>
        <w:r>
          <w:fldChar w:fldCharType="end"/>
        </w:r>
      </w:hyperlink>
    </w:p>
    <w:p>
      <w:pPr>
        <w:pStyle w:val="TOC1"/>
        <w:tabs>
          <w:tab w:val="right" w:leader="dot" w:pos="8306"/>
        </w:tabs>
      </w:pPr>
      <w:hyperlink w:anchor="_Toc20122" w:history="1">
        <w:r>
          <w:rPr>
            <w:rFonts w:ascii="仿宋" w:eastAsia="仿宋" w:hAnsi="仿宋" w:cs="仿宋" w:hint="eastAsia"/>
            <w:lang w:eastAsia="zh-CN"/>
          </w:rPr>
          <w:t>十六、员工满意度调查与提升策略</w:t>
        </w:r>
        <w:r>
          <w:tab/>
        </w:r>
        <w:r>
          <w:fldChar w:fldCharType="begin"/>
        </w:r>
        <w:r>
          <w:instrText xml:space="preserve"> PAGEREF _Toc20122 \h </w:instrText>
        </w:r>
        <w:r>
          <w:fldChar w:fldCharType="separate"/>
        </w:r>
        <w:r>
          <w:t>56</w:t>
        </w:r>
        <w:r>
          <w:fldChar w:fldCharType="end"/>
        </w:r>
      </w:hyperlink>
    </w:p>
    <w:p>
      <w:pPr>
        <w:pStyle w:val="TOC2"/>
        <w:tabs>
          <w:tab w:val="right" w:leader="dot" w:pos="8306"/>
        </w:tabs>
      </w:pPr>
      <w:hyperlink w:anchor="_Toc21224" w:history="1">
        <w:r>
          <w:rPr>
            <w:rFonts w:ascii="仿宋" w:eastAsia="仿宋" w:hAnsi="仿宋" w:cs="仿宋" w:hint="eastAsia"/>
            <w:lang w:eastAsia="zh-CN"/>
          </w:rPr>
          <w:t>(一)、满意度调查的设计与实施</w:t>
        </w:r>
        <w:r>
          <w:tab/>
        </w:r>
        <w:r>
          <w:fldChar w:fldCharType="begin"/>
        </w:r>
        <w:r>
          <w:instrText xml:space="preserve"> PAGEREF _Toc21224 \h </w:instrText>
        </w:r>
        <w:r>
          <w:fldChar w:fldCharType="separate"/>
        </w:r>
        <w:r>
          <w:t>56</w:t>
        </w:r>
        <w:r>
          <w:fldChar w:fldCharType="end"/>
        </w:r>
      </w:hyperlink>
    </w:p>
    <w:p>
      <w:pPr>
        <w:pStyle w:val="TOC2"/>
        <w:tabs>
          <w:tab w:val="right" w:leader="dot" w:pos="8306"/>
        </w:tabs>
      </w:pPr>
      <w:hyperlink w:anchor="_Toc26191" w:history="1">
        <w:r>
          <w:rPr>
            <w:rFonts w:ascii="仿宋" w:eastAsia="仿宋" w:hAnsi="仿宋" w:cs="仿宋" w:hint="eastAsia"/>
            <w:lang w:eastAsia="zh-CN"/>
          </w:rPr>
          <w:t>(二)、员工满意度的分析与解读</w:t>
        </w:r>
        <w:r>
          <w:tab/>
        </w:r>
        <w:r>
          <w:fldChar w:fldCharType="begin"/>
        </w:r>
        <w:r>
          <w:instrText xml:space="preserve"> PAGEREF _Toc26191 \h </w:instrText>
        </w:r>
        <w:r>
          <w:fldChar w:fldCharType="separate"/>
        </w:r>
        <w:r>
          <w:t>57</w:t>
        </w:r>
        <w:r>
          <w:fldChar w:fldCharType="end"/>
        </w:r>
      </w:hyperlink>
    </w:p>
    <w:p>
      <w:pPr>
        <w:pStyle w:val="TOC2"/>
        <w:tabs>
          <w:tab w:val="right" w:leader="dot" w:pos="8306"/>
        </w:tabs>
      </w:pPr>
      <w:hyperlink w:anchor="_Toc17619" w:history="1">
        <w:r>
          <w:rPr>
            <w:rFonts w:ascii="仿宋" w:eastAsia="仿宋" w:hAnsi="仿宋" w:cs="仿宋" w:hint="eastAsia"/>
            <w:lang w:eastAsia="zh-CN"/>
          </w:rPr>
          <w:t>(三)、提升员工满意度的措施与行动计划</w:t>
        </w:r>
        <w:r>
          <w:tab/>
        </w:r>
        <w:r>
          <w:fldChar w:fldCharType="begin"/>
        </w:r>
        <w:r>
          <w:instrText xml:space="preserve"> PAGEREF _Toc17619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蔬菜种植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9810"/>
      <w:r>
        <w:rPr>
          <w:rFonts w:ascii="仿宋" w:eastAsia="仿宋" w:hAnsi="仿宋" w:cs="仿宋" w:hint="eastAsia"/>
          <w:sz w:val="28"/>
          <w:lang w:eastAsia="zh-CN"/>
        </w:rPr>
        <w:t>一、蔬菜种植行业背景分析</w:t>
      </w:r>
      <w:bookmarkEnd w:id="2"/>
    </w:p>
    <w:p>
      <w:pPr>
        <w:pStyle w:val="Heading2"/>
        <w:rPr>
          <w:rFonts w:ascii="仿宋" w:eastAsia="仿宋" w:hAnsi="仿宋" w:cs="仿宋" w:hint="eastAsia"/>
          <w:lang w:eastAsia="zh-CN"/>
        </w:rPr>
      </w:pPr>
      <w:bookmarkStart w:id="3" w:name="_Toc15907"/>
      <w:r>
        <w:rPr>
          <w:rFonts w:ascii="仿宋" w:eastAsia="仿宋" w:hAnsi="仿宋" w:cs="仿宋" w:hint="eastAsia"/>
          <w:lang w:eastAsia="zh-CN"/>
        </w:rPr>
        <w:t>(一)、蔬菜种植行业背景分析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蔬菜种植行业是一个充满活力且不断演变的领域。近年来，该蔬菜种植行业经历了显著的增长，这一增长主要受益于多方面的推动因素，尤其是技术创新和市场需求的持续增加。技术创新为蔬菜种植行业带来了新的商业模式和解决方案，而不断增长的市场需求则推动了蔬菜种植行业的整体扩张。这使得 蔬菜种植行业成为当前经济中备受关注的一个重要组成部分。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蔬菜种植行业的市场规模持续扩大，预计未来几年仍将保持良好的增长势头。这一趋势得益于多种因素，其中包括数字化转型、全球化市场和消费者需求的多样化。数字化转型推动了蔬菜种植行业内各个环节的效率提升，全球化市场为企业提供了更广阔的业务机会，而消费者需求的多样化则促使蔬菜种植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蔬菜种植行业呈现激烈的竞争格局，主要由一些领先的企业主导市场。这些企业通常在创新、市场份额和客户忠诚度等方面表现出强大的竞争力。随着蔬菜种植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蔬菜种植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蔬菜种植行业发展的关键因素之一。新技术的引入，如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蔬菜种植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蔬菜种植行业仍然充满挑战和机遇。随着全球经济的发展和技术的不断进步，蔬菜种植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蔬菜种植行业的未来，持乐观但谨慎的态度，不断优化业务模式和提升核心竞争力是至关重要的。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4" w:name="_Toc21112"/>
      <w:r>
        <w:rPr>
          <w:rFonts w:ascii="仿宋" w:eastAsia="仿宋" w:hAnsi="仿宋" w:cs="仿宋" w:hint="eastAsia"/>
          <w:sz w:val="28"/>
          <w:lang w:eastAsia="zh-CN"/>
        </w:rPr>
        <w:t>二、第八章员工绩效管理</w:t>
      </w:r>
      <w:bookmarkEnd w:id="4"/>
    </w:p>
    <w:p>
      <w:pPr>
        <w:pStyle w:val="Heading2"/>
        <w:rPr>
          <w:rFonts w:ascii="仿宋" w:eastAsia="仿宋" w:hAnsi="仿宋" w:cs="仿宋" w:hint="eastAsia"/>
          <w:lang w:eastAsia="zh-CN"/>
        </w:rPr>
      </w:pPr>
      <w:bookmarkStart w:id="5" w:name="_Toc10864"/>
      <w:r>
        <w:rPr>
          <w:rFonts w:ascii="仿宋" w:eastAsia="仿宋" w:hAnsi="仿宋" w:cs="仿宋" w:hint="eastAsia"/>
          <w:lang w:eastAsia="zh-CN"/>
        </w:rPr>
        <w:t>(一)、绩效评估体系建立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6" w:name="_Toc26644"/>
      <w:r>
        <w:rPr>
          <w:rFonts w:ascii="仿宋" w:eastAsia="仿宋" w:hAnsi="仿宋" w:cs="仿宋" w:hint="eastAsia"/>
          <w:sz w:val="28"/>
          <w:lang w:eastAsia="zh-CN"/>
        </w:rPr>
        <w:t>(二)、绩效考核与反馈</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7" w:name="_Toc4401"/>
      <w:r>
        <w:rPr>
          <w:rFonts w:ascii="仿宋" w:eastAsia="仿宋" w:hAnsi="仿宋" w:cs="仿宋" w:hint="eastAsia"/>
          <w:sz w:val="28"/>
          <w:lang w:eastAsia="zh-CN"/>
        </w:rPr>
        <w:t>(三)、激励与奖惩机制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8" w:name="_Toc6062"/>
      <w:r>
        <w:rPr>
          <w:rFonts w:ascii="仿宋" w:eastAsia="仿宋" w:hAnsi="仿宋" w:cs="仿宋" w:hint="eastAsia"/>
          <w:sz w:val="28"/>
          <w:lang w:eastAsia="zh-CN"/>
        </w:rPr>
        <w:t>三、第七章员工培训与发展</w:t>
      </w:r>
      <w:bookmarkEnd w:id="8"/>
    </w:p>
    <w:p>
      <w:pPr>
        <w:pStyle w:val="Heading2"/>
        <w:rPr>
          <w:rFonts w:ascii="仿宋" w:eastAsia="仿宋" w:hAnsi="仿宋" w:cs="仿宋" w:hint="eastAsia"/>
          <w:lang w:eastAsia="zh-CN"/>
        </w:rPr>
      </w:pPr>
      <w:bookmarkStart w:id="9" w:name="_Toc18153"/>
      <w:r>
        <w:rPr>
          <w:rFonts w:ascii="仿宋" w:eastAsia="仿宋" w:hAnsi="仿宋" w:cs="仿宋" w:hint="eastAsia"/>
          <w:lang w:eastAsia="zh-CN"/>
        </w:rPr>
        <w:t>(一)、培训需求分析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员工绩效评估：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0" w:name="_Toc22672"/>
      <w:r>
        <w:rPr>
          <w:rFonts w:ascii="仿宋" w:eastAsia="仿宋" w:hAnsi="仿宋" w:cs="仿宋" w:hint="eastAsia"/>
          <w:sz w:val="28"/>
          <w:lang w:eastAsia="zh-CN"/>
        </w:rPr>
        <w:t>(二)、培训计划制定</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1" w:name="_Toc20296"/>
      <w:r>
        <w:rPr>
          <w:rFonts w:ascii="仿宋" w:eastAsia="仿宋" w:hAnsi="仿宋" w:cs="仿宋" w:hint="eastAsia"/>
          <w:sz w:val="28"/>
          <w:lang w:eastAsia="zh-CN"/>
        </w:rPr>
        <w:t>(三)、培训实施与评估</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2" w:name="_Toc2828"/>
      <w:r>
        <w:rPr>
          <w:rFonts w:ascii="仿宋" w:eastAsia="仿宋" w:hAnsi="仿宋" w:cs="仿宋" w:hint="eastAsia"/>
          <w:sz w:val="28"/>
          <w:lang w:eastAsia="zh-CN"/>
        </w:rPr>
        <w:t>(四)、持续学习与专业发展支持</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提供灵活的在线学习平台，使员工可以随时随地获取各类学习资源。这包括蔬菜种植行业报告、网络课程、研讨会等，帮助员工自主学习和获取最新的专业知识。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鼓励并支持员工获取相关的专业认证，例如蔬菜种植行业认可的证书或资格。组织可以提供学习资源、报名费用支持等，以激发员工的学习积极性。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定期组织专业培训活动，邀请蔬菜种植行业专家或内外部讲师进行知识分享和培训。这有助于员工深入了解蔬菜种植行业趋势，拓展视野，提高综合素质。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建立知识管理平台，鼓励员工分享经验、蔬菜种植行业见解和学习心得。这有助于构建学习型组织，促使知识在团队内部流动和共享。</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3" w:name="_Toc20268"/>
      <w:r>
        <w:rPr>
          <w:rFonts w:ascii="仿宋" w:eastAsia="仿宋" w:hAnsi="仿宋" w:cs="仿宋" w:hint="eastAsia"/>
          <w:sz w:val="28"/>
          <w:lang w:eastAsia="zh-CN"/>
        </w:rPr>
        <w:t>四、宏观环境分析</w:t>
      </w:r>
      <w:bookmarkEnd w:id="13"/>
    </w:p>
    <w:p>
      <w:pPr>
        <w:pStyle w:val="Heading2"/>
        <w:rPr>
          <w:rFonts w:ascii="仿宋" w:eastAsia="仿宋" w:hAnsi="仿宋" w:cs="仿宋" w:hint="eastAsia"/>
          <w:lang w:eastAsia="zh-CN"/>
        </w:rPr>
      </w:pPr>
      <w:bookmarkStart w:id="14" w:name="_Toc22263"/>
      <w:r>
        <w:rPr>
          <w:rFonts w:ascii="仿宋" w:eastAsia="仿宋" w:hAnsi="仿宋" w:cs="仿宋" w:hint="eastAsia"/>
          <w:lang w:eastAsia="zh-CN"/>
        </w:rPr>
        <w:t>(一)、宏观环境分析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蔬菜种植行业中具有重要意义。随着社会结构的变化，消费者对产品和服务的需求也发生了变化。当前，社会对可持续性和社会责任的关注不断增加，这对 蔬菜种植行业提出了更高的要求。企业需要适应社会价值观的演变，关注社会趋势，以更好地满足市场需求。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蔬菜种植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政治因素对 蔬菜种植行业的发展至关重要。政府政策的变化、国际关系的调整都可能对企业产生深刻的影响。特别是在 蔬菜种植行业可能涉及到的领域，如法规、知识产权保护等，企业需要密切关注政治动态，及时调整战略。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蔬菜种植行业的驱动力之一。新技术的引入可能改变蔬菜种植行业格局，提高生产效率，创造新的商业机会。企业需要保持对技术趋势的敏感性，不断更新技术和提升创新能力，以保持竞争力。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蔬菜种植行业的运营产生直接的约束和引导。合规性、知识产权的保护、劳动法规等都是企业必须遵循的法律框架。企业需要建立完善的法律团队，确保在法规范围内经营，降低法律风险。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蔬菜种植行业需要更加重视环境因素。降低碳足迹、可持续生产、环保政策的遵守等都成为企业经营的重要考量。企业需要通过绿色技术和环保举措，积极履行社会责任。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5" w:name="_Toc21440"/>
      <w:r>
        <w:rPr>
          <w:rFonts w:ascii="仿宋" w:eastAsia="仿宋" w:hAnsi="仿宋" w:cs="仿宋" w:hint="eastAsia"/>
          <w:sz w:val="28"/>
          <w:lang w:eastAsia="zh-CN"/>
        </w:rPr>
        <w:t>五、项目基本情况</w:t>
      </w:r>
      <w:bookmarkEnd w:id="15"/>
    </w:p>
    <w:p>
      <w:pPr>
        <w:pStyle w:val="Heading2"/>
        <w:rPr>
          <w:rFonts w:ascii="仿宋" w:eastAsia="仿宋" w:hAnsi="仿宋" w:cs="仿宋" w:hint="eastAsia"/>
          <w:lang w:eastAsia="zh-CN"/>
        </w:rPr>
      </w:pPr>
      <w:bookmarkStart w:id="16" w:name="_Toc11989"/>
      <w:r>
        <w:rPr>
          <w:rFonts w:ascii="仿宋" w:eastAsia="仿宋" w:hAnsi="仿宋" w:cs="仿宋" w:hint="eastAsia"/>
          <w:lang w:eastAsia="zh-CN"/>
        </w:rPr>
        <w:t>(一)、项目名称及建设性质</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7" w:name="_Toc16248"/>
      <w:r>
        <w:rPr>
          <w:rFonts w:ascii="仿宋" w:eastAsia="仿宋" w:hAnsi="仿宋" w:cs="仿宋" w:hint="eastAsia"/>
          <w:sz w:val="28"/>
          <w:lang w:eastAsia="zh-CN"/>
        </w:rPr>
        <w:t>(二)、项目承办单位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8" w:name="_Toc9564"/>
      <w:r>
        <w:rPr>
          <w:rFonts w:ascii="仿宋" w:eastAsia="仿宋" w:hAnsi="仿宋" w:cs="仿宋" w:hint="eastAsia"/>
          <w:sz w:val="28"/>
          <w:lang w:eastAsia="zh-CN"/>
        </w:rPr>
        <w:t>(三)、项目实施的可行性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蔬菜种植行业进行新材料、新工艺、新产品的研发，以促进整个蔬菜种植行业的结构调整和转型升级。这一系列政策的实施为蔬菜种植行业提供了有力的支持，有助于蔬菜种植行业健康、快速的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蔬菜种植行业提供了增长的空间，同时，逐步升级的消费需求也促使蔬菜种植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蔬菜种植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9" w:name="_Toc29686"/>
      <w:r>
        <w:rPr>
          <w:rFonts w:ascii="仿宋" w:eastAsia="仿宋" w:hAnsi="仿宋" w:cs="仿宋" w:hint="eastAsia"/>
          <w:sz w:val="28"/>
          <w:lang w:eastAsia="zh-CN"/>
        </w:rPr>
        <w:t>(四)、项目建设选址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0" w:name="_Toc28745"/>
      <w:r>
        <w:rPr>
          <w:rFonts w:ascii="仿宋" w:eastAsia="仿宋" w:hAnsi="仿宋" w:cs="仿宋" w:hint="eastAsia"/>
          <w:sz w:val="28"/>
          <w:lang w:eastAsia="zh-CN"/>
        </w:rPr>
        <w:t>(五)、建筑物建设规模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1" w:name="_Toc18465"/>
      <w:r>
        <w:rPr>
          <w:rFonts w:ascii="仿宋" w:eastAsia="仿宋" w:hAnsi="仿宋" w:cs="仿宋" w:hint="eastAsia"/>
          <w:sz w:val="28"/>
          <w:lang w:eastAsia="zh-CN"/>
        </w:rPr>
        <w:t>(六)、项目总投资及资金构成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2" w:name="_Toc2707"/>
      <w:r>
        <w:rPr>
          <w:rFonts w:ascii="仿宋" w:eastAsia="仿宋" w:hAnsi="仿宋" w:cs="仿宋" w:hint="eastAsia"/>
          <w:sz w:val="28"/>
          <w:lang w:eastAsia="zh-CN"/>
        </w:rPr>
        <w:t>(七)、资金筹措方案</w:t>
      </w:r>
      <w:bookmarkEnd w:id="2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公司计划邀请合作伙伴参与项目投资，共同分享项目的发展成果。通过与蔬菜种植行业内有实力、资源丰富的合作伙伴达成合作协议，实现资源共享、风险分担，提高项目的整体实力。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3" w:name="_Toc5113"/>
      <w:r>
        <w:rPr>
          <w:rFonts w:ascii="仿宋" w:eastAsia="仿宋" w:hAnsi="仿宋" w:cs="仿宋" w:hint="eastAsia"/>
          <w:sz w:val="28"/>
          <w:lang w:eastAsia="zh-CN"/>
        </w:rPr>
        <w:t>(八)、项目预期经济效益规划目标</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4" w:name="_Toc14723"/>
      <w:r>
        <w:rPr>
          <w:rFonts w:ascii="仿宋" w:eastAsia="仿宋" w:hAnsi="仿宋" w:cs="仿宋" w:hint="eastAsia"/>
          <w:sz w:val="28"/>
          <w:lang w:eastAsia="zh-CN"/>
        </w:rPr>
        <w:t>(九)、项目建设进度规划</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项目团队组建：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5" w:name="_Toc10211"/>
      <w:r>
        <w:rPr>
          <w:rFonts w:ascii="仿宋" w:eastAsia="仿宋" w:hAnsi="仿宋" w:cs="仿宋" w:hint="eastAsia"/>
          <w:sz w:val="28"/>
          <w:lang w:eastAsia="zh-CN"/>
        </w:rPr>
        <w:t>六、第十四章员工健康与安全管理</w:t>
      </w:r>
      <w:bookmarkEnd w:id="25"/>
    </w:p>
    <w:p>
      <w:pPr>
        <w:pStyle w:val="Heading2"/>
        <w:rPr>
          <w:rFonts w:ascii="仿宋" w:eastAsia="仿宋" w:hAnsi="仿宋" w:cs="仿宋" w:hint="eastAsia"/>
          <w:lang w:eastAsia="zh-CN"/>
        </w:rPr>
      </w:pPr>
      <w:bookmarkStart w:id="26" w:name="_Toc4921"/>
      <w:r>
        <w:rPr>
          <w:rFonts w:ascii="仿宋" w:eastAsia="仿宋" w:hAnsi="仿宋" w:cs="仿宋" w:hint="eastAsia"/>
          <w:lang w:eastAsia="zh-CN"/>
        </w:rPr>
        <w:t>(一)、健康保障计划</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综合医疗保险： 提供全面的医疗保险，确保员工在面对健康挑战时能够得到及时和全面的医疗支持，减轻财务压力。</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2. 定期健康体检： 设立定期的健康体检服务，帮助员工及早发现潜在的健康问题，通过早期干预提高整体健康水平。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心理健康服务： 引入心理健康支持，包括心理咨询和治疗，以协助员工有效处理工作和生活中的心理压力，促进心理健康。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4. 预防保健： 强调健康预防，开展健康教育、提供饮食咨询和制定健身计划，助力员工养成健康的生活方式。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5. 疾病管理计划： 针对患有慢性疾病的员工，制定个性化的疾病管理计划，包括定期随访、合理用药和营养指导。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灵活福利选择： 提供多样化的福利选择，让员工能够根据个人需求定制适合自己和家庭的健康保障计划。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 紧急救援服务： 设计应急救援计划，确保员工在突发情况下能够迅速获得适当的医疗援助，保障其生命安全。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8. 员工参与和反馈： 鼓励员工参与健康保障计划的设计，搜集员工反馈，以确保计划符合员工的实际需求，并进行不断的改进。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9. 家属福利： 将健康保障计划扩展至员工家属，全面关注员工及其家庭的整体健康，提高员工对企业福利的认可度。</w:t>
      </w:r>
    </w:p>
    <w:p>
      <w:pPr>
        <w:ind w:firstLine="560" w:firstLineChars="200"/>
        <w:rPr>
          <w:rFonts w:ascii="仿宋" w:eastAsia="仿宋" w:hAnsi="仿宋" w:cs="仿宋" w:hint="eastAsia"/>
          <w:sz w:val="28"/>
        </w:rPr>
      </w:pPr>
      <w:r>
        <w:rPr>
          <w:rFonts w:ascii="仿宋" w:eastAsia="仿宋" w:hAnsi="仿宋" w:cs="仿宋" w:hint="eastAsia"/>
          <w:sz w:val="28"/>
          <w:lang w:eastAsia="zh-CN"/>
        </w:rPr>
        <w:t>10. 健康数据隐私保护： 严格保护员工的健康数据隐私，确保数据的合规处理，提高员工对于健康保障计划的信任感。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通过建立健康保障计划，企业不仅关心员工的身体健康，同时提高了员工对企业的忠诚度，为员工创造更加健康、稳定的工作环境。</w:t>
      </w:r>
    </w:p>
    <w:p>
      <w:pPr>
        <w:pStyle w:val="Heading2"/>
        <w:ind w:firstLine="560" w:firstLineChars="200"/>
        <w:rPr>
          <w:rFonts w:ascii="仿宋" w:eastAsia="仿宋" w:hAnsi="仿宋" w:cs="仿宋" w:hint="eastAsia"/>
          <w:sz w:val="28"/>
          <w:lang w:eastAsia="zh-CN"/>
        </w:rPr>
      </w:pPr>
      <w:bookmarkStart w:id="27" w:name="_Toc29574"/>
      <w:r>
        <w:rPr>
          <w:rFonts w:ascii="仿宋" w:eastAsia="仿宋" w:hAnsi="仿宋" w:cs="仿宋" w:hint="eastAsia"/>
          <w:sz w:val="28"/>
          <w:lang w:eastAsia="zh-CN"/>
        </w:rPr>
        <w:t>(二)、安全管理体系</w:t>
      </w:r>
      <w:bookmarkEnd w:id="27"/>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安全管理体系是组织为确保员工、设施和运营活动的安全而采用的一系列战略、政策和程序的集合。在建立这样一个体系时，需要综合考虑多个方面，以确保全面的安全防护和有效的应急响应。</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风险评估与管理： 初步步骤是进行全面的风险评估。通过定期的风险分析，可以识别工作场所可能存在的各种危险和风险源。这可以包括物理环境、工作流程、设备使用等各个方面。基于评估结果，制定详细的风险管理计划，确保应对措施的及时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安全政策与程序： 制定清晰而明确的安全政策和程序是确保员工安全的基础。这些政策应该明确规定员工的安全责任，包括如何报告潜在的安全风险和事故。此外，应建立详细的安全程序，以指导员工在紧急情况下的行为。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安全培训与意识提升： 提供全员参与的安全培训是至关重要的。培训内容应该包括对潜在危险的认识、紧急情况的处理方法、安全设备的正确使用等方面。通过培训，员工可以提高对安全问题的敏感性和应对能力。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安全设备与工具： 确保提供必要的安全设备和工具对于降低工作风险至关重要。这可能包括防护服、安全鞋、紧急疏散设备等。组织应确保这些设备的质量和适用性，并向员工提供正确的使用指导。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安全巡检和监测： 定期的安全巡检是保障工作环境安全的有效手段。通过巡检，可以及时发现潜在的安全隐患并采取措施加以解决。监测工作环境，包括空气质量、噪音水平等，以确保符合相关的安全标准。</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事故报告与分析：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引入有效的事故报告和分析机制，对事故进行深入的分析是学习和改进的关键。了解事故发生的原因，可以采取措施防止类似事件再次发生，并不断改进安全管理体系。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紧急响应计划： 制定完善的紧急响应计划，包括火灾、自然灾害等突发事件的处理步骤。员工应该接受培训，熟知应对程序，确保在紧急情况下能够迅速而有序地行动。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安全文化建设： 通过倡导积极的安全文化，组织可以培养员工对安全的高度重视。这需要领导层的支持，以及建立员工参与的机制，使每个人都能够感受到安全是组织文化的一部分。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法规合规： 遵守相关法规和安全标准是确保安全管理体系的合法性和有效性的前提。组织应不断更新自己的安全管理措施，以满足变化的法规要求。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持续改进： 安全管理体系需要不断改进。通过定期的安全管理评估和反馈机制，组织可以识别出存在的问题，并采取措施加以解决。这有助于提高体系的适应性和效果。</w:t>
      </w:r>
    </w:p>
    <w:p>
      <w:pPr>
        <w:pStyle w:val="Heading1"/>
        <w:ind w:firstLine="560" w:firstLineChars="200"/>
        <w:rPr>
          <w:rFonts w:ascii="仿宋" w:eastAsia="仿宋" w:hAnsi="仿宋" w:cs="仿宋" w:hint="eastAsia"/>
          <w:sz w:val="28"/>
          <w:lang w:eastAsia="zh-CN"/>
        </w:rPr>
      </w:pPr>
      <w:bookmarkStart w:id="28" w:name="_Toc23202"/>
      <w:r>
        <w:rPr>
          <w:rFonts w:ascii="仿宋" w:eastAsia="仿宋" w:hAnsi="仿宋" w:cs="仿宋" w:hint="eastAsia"/>
          <w:sz w:val="28"/>
          <w:lang w:eastAsia="zh-CN"/>
        </w:rPr>
        <w:t>七、第十二章职业伦理与社会责任</w:t>
      </w:r>
      <w:bookmarkEnd w:id="28"/>
    </w:p>
    <w:p>
      <w:pPr>
        <w:pStyle w:val="Heading2"/>
        <w:rPr>
          <w:rFonts w:ascii="仿宋" w:eastAsia="仿宋" w:hAnsi="仿宋" w:cs="仿宋" w:hint="eastAsia"/>
          <w:lang w:eastAsia="zh-CN"/>
        </w:rPr>
      </w:pPr>
      <w:bookmarkStart w:id="29" w:name="_Toc118"/>
      <w:r>
        <w:rPr>
          <w:rFonts w:ascii="仿宋" w:eastAsia="仿宋" w:hAnsi="仿宋" w:cs="仿宋" w:hint="eastAsia"/>
          <w:lang w:eastAsia="zh-CN"/>
        </w:rPr>
        <w:t>(一)、职业道德规范</w:t>
      </w:r>
      <w:bookmarkEnd w:id="29"/>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伦理规范在企业管理中占有重要地位，它是组织文化和员工行为的基石。首先，职业道德规范有助于建立企业良好的社会形象。通过规范员工的职业行为，企业可以树立公正、透明、负责任的形象，赢得社会和客户的信任。其次，规范的职业伦理有助于维护内部秩序。清晰的行为准则有助于防范腐败、降低内部纷争，为员工提供明确的行为指引，使组织更加和谐稳定。此外，规范的职业伦理有助于提升员工的职业素养，推动员工在工作中更好地履行职责，促使组织实现长期稳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职业道德规范的过程中，首先需要全面考虑组织的核心价值观和业务特点。规范应当与企业的愿景和使命相一致，同时考虑到蔬菜种植行业的特殊性。其次，制定规范时要注重员工的参与。通过广泛的内部讨论和反馈机制，确保规范的制定是公正、平等的，能够充分反映员工的期望。最后，规范的实施需要建立有效的监督和培训机制。通过定期的培训，帮助员工深入理解和贯彻规范，同时通过监督和反馈机制，及时纠正违反规范的行为，确保规范的有效实施。</w:t>
      </w:r>
    </w:p>
    <w:p>
      <w:pPr>
        <w:pStyle w:val="Heading2"/>
        <w:ind w:firstLine="560" w:firstLineChars="200"/>
        <w:rPr>
          <w:rFonts w:ascii="仿宋" w:eastAsia="仿宋" w:hAnsi="仿宋" w:cs="仿宋" w:hint="eastAsia"/>
          <w:sz w:val="28"/>
          <w:lang w:eastAsia="zh-CN"/>
        </w:rPr>
      </w:pPr>
      <w:bookmarkStart w:id="30" w:name="_Toc25588"/>
      <w:r>
        <w:rPr>
          <w:rFonts w:ascii="仿宋" w:eastAsia="仿宋" w:hAnsi="仿宋" w:cs="仿宋" w:hint="eastAsia"/>
          <w:sz w:val="28"/>
          <w:lang w:eastAsia="zh-CN"/>
        </w:rPr>
        <w:t>(二)、社会责任履行</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履行是企业对社会做出积极贡献的表现，是企业持续发展的关键因素之一。首先，社会责任履行有助于提升企业的社会声誉。通过参与公益事业、环保活动等，企业能够赢得社会的尊重和好感，形成积极的品牌形象。其次，社会责任履行有助于塑造企业文化。将社会责任纳入企业文化，有助于培养员工的社会责任意识，形成积极向上的团队氛围。此外，社会责任的履行也为企业创造了发展的机会。透过对社会问题的解决，企业能够创造出新的市场，提升自身的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8" w:history="1">
        <w:r>
          <w:rPr>
            <w:rFonts w:ascii="SimSun" w:eastAsia="SimSun" w:hAnsi="SimSun" w:cs="SimSun"/>
            <w:b/>
            <w:bCs/>
            <w:color w:val="0000EE"/>
            <w:kern w:val="0"/>
            <w:sz w:val="30"/>
            <w:szCs w:val="30"/>
            <w:u w:val="single" w:color="0000EE"/>
          </w:rPr>
          <w:t>https://d.book118.com/365022311314011044</w:t>
        </w:r>
      </w:hyperlink>
    </w:p>
    <w:p>
      <w:pPr>
        <w:ind w:firstLine="560" w:firstLineChars="200"/>
        <w:rPr>
          <w:rFonts w:ascii="仿宋" w:eastAsia="仿宋" w:hAnsi="仿宋" w:cs="仿宋" w:hint="eastAsia"/>
          <w:sz w:val="28"/>
        </w:rPr>
      </w:pPr>
    </w:p>
    <w:sectPr>
      <w:headerReference w:type="default" r:id="rId59"/>
      <w:footerReference w:type="default" r:id="rId60"/>
      <w:type w:val="nextPage"/>
      <w:pgSz w:w="11906" w:h="16838"/>
      <w:pgMar w:top="1440" w:right="1800" w:bottom="1440" w:left="1800" w:header="851" w:footer="992" w:gutter="0"/>
      <w:pgNumType w:start="2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蔬菜种植相关公司员工职业道路规划与管理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120B35"/>
    <w:rsid w:val="29120B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yperlink" Target="https://d.book118.com/365022311314011044" TargetMode="External" /><Relationship Id="rId59" Type="http://schemas.openxmlformats.org/officeDocument/2006/relationships/header" Target="header28.xml" /><Relationship Id="rId6" Type="http://schemas.openxmlformats.org/officeDocument/2006/relationships/header" Target="header2.xml" /><Relationship Id="rId60" Type="http://schemas.openxmlformats.org/officeDocument/2006/relationships/footer" Target="footer28.xml" /><Relationship Id="rId61" Type="http://schemas.openxmlformats.org/officeDocument/2006/relationships/theme" Target="theme/theme1.xml" /><Relationship Id="rId62"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2023-12-11T20:29:00Z</dcterms:created>
  <dcterms:modified xsi:type="dcterms:W3CDTF">2023-12-11T20:29:54Z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0CCB37B3034344BFAEFE8F052186C654_11</vt:lpwstr>
  </property>
  <property fmtid="{D5CDD505-2E9C-101B-9397-08002B2CF9AE}" pid="3" name="KSOProductBuildVer">
    <vt:lpwstr>2052-12.1.0.15712</vt:lpwstr>
  </property>
</Properties>
</file>