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促凝血药项目规划设计方案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34" w:history="1">
        <w:r>
          <w:rPr>
            <w:rFonts w:ascii="仿宋" w:eastAsia="仿宋" w:hAnsi="仿宋" w:cs="仿宋" w:hint="eastAsia"/>
            <w:lang w:eastAsia="zh-CN"/>
          </w:rPr>
          <w:t>概论</w:t>
        </w:r>
        <w:r>
          <w:tab/>
        </w:r>
        <w:r>
          <w:fldChar w:fldCharType="begin"/>
        </w:r>
        <w:r>
          <w:instrText xml:space="preserve"> PAGEREF _Toc10134 \h </w:instrText>
        </w:r>
        <w:r>
          <w:fldChar w:fldCharType="separate"/>
        </w:r>
        <w:r>
          <w:t>3</w:t>
        </w:r>
        <w:r>
          <w:fldChar w:fldCharType="end"/>
        </w:r>
      </w:hyperlink>
    </w:p>
    <w:p>
      <w:pPr>
        <w:pStyle w:val="TOC1"/>
        <w:tabs>
          <w:tab w:val="right" w:leader="dot" w:pos="8306"/>
        </w:tabs>
      </w:pPr>
      <w:hyperlink w:anchor="_Toc6546" w:history="1">
        <w:r>
          <w:rPr>
            <w:rFonts w:ascii="仿宋" w:eastAsia="仿宋" w:hAnsi="仿宋" w:cs="仿宋" w:hint="eastAsia"/>
            <w:lang w:eastAsia="zh-CN"/>
          </w:rPr>
          <w:t>一、促凝血药项目建设单位说明</w:t>
        </w:r>
        <w:r>
          <w:tab/>
        </w:r>
        <w:r>
          <w:fldChar w:fldCharType="begin"/>
        </w:r>
        <w:r>
          <w:instrText xml:space="preserve"> PAGEREF _Toc6546 \h </w:instrText>
        </w:r>
        <w:r>
          <w:fldChar w:fldCharType="separate"/>
        </w:r>
        <w:r>
          <w:t>3</w:t>
        </w:r>
        <w:r>
          <w:fldChar w:fldCharType="end"/>
        </w:r>
      </w:hyperlink>
    </w:p>
    <w:p>
      <w:pPr>
        <w:pStyle w:val="TOC2"/>
        <w:tabs>
          <w:tab w:val="right" w:leader="dot" w:pos="8306"/>
        </w:tabs>
      </w:pPr>
      <w:hyperlink w:anchor="_Toc21584" w:history="1">
        <w:r>
          <w:rPr>
            <w:rFonts w:ascii="仿宋" w:eastAsia="仿宋" w:hAnsi="仿宋" w:cs="仿宋" w:hint="eastAsia"/>
            <w:lang w:eastAsia="zh-CN"/>
          </w:rPr>
          <w:t>(一)、促凝血药项目承办单位基本情况</w:t>
        </w:r>
        <w:r>
          <w:tab/>
        </w:r>
        <w:r>
          <w:fldChar w:fldCharType="begin"/>
        </w:r>
        <w:r>
          <w:instrText xml:space="preserve"> PAGEREF _Toc21584 \h </w:instrText>
        </w:r>
        <w:r>
          <w:fldChar w:fldCharType="separate"/>
        </w:r>
        <w:r>
          <w:t>3</w:t>
        </w:r>
        <w:r>
          <w:fldChar w:fldCharType="end"/>
        </w:r>
      </w:hyperlink>
    </w:p>
    <w:p>
      <w:pPr>
        <w:pStyle w:val="TOC2"/>
        <w:tabs>
          <w:tab w:val="right" w:leader="dot" w:pos="8306"/>
        </w:tabs>
      </w:pPr>
      <w:hyperlink w:anchor="_Toc4146" w:history="1">
        <w:r>
          <w:rPr>
            <w:rFonts w:ascii="仿宋" w:eastAsia="仿宋" w:hAnsi="仿宋" w:cs="仿宋" w:hint="eastAsia"/>
            <w:lang w:eastAsia="zh-CN"/>
          </w:rPr>
          <w:t>(二)、公司经济效益分析</w:t>
        </w:r>
        <w:r>
          <w:tab/>
        </w:r>
        <w:r>
          <w:fldChar w:fldCharType="begin"/>
        </w:r>
        <w:r>
          <w:instrText xml:space="preserve"> PAGEREF _Toc4146 \h </w:instrText>
        </w:r>
        <w:r>
          <w:fldChar w:fldCharType="separate"/>
        </w:r>
        <w:r>
          <w:t>4</w:t>
        </w:r>
        <w:r>
          <w:fldChar w:fldCharType="end"/>
        </w:r>
      </w:hyperlink>
    </w:p>
    <w:p>
      <w:pPr>
        <w:pStyle w:val="TOC1"/>
        <w:tabs>
          <w:tab w:val="right" w:leader="dot" w:pos="8306"/>
        </w:tabs>
      </w:pPr>
      <w:hyperlink w:anchor="_Toc32173" w:history="1">
        <w:r>
          <w:rPr>
            <w:rFonts w:ascii="仿宋" w:eastAsia="仿宋" w:hAnsi="仿宋" w:cs="仿宋" w:hint="eastAsia"/>
            <w:lang w:eastAsia="zh-CN"/>
          </w:rPr>
          <w:t>二、促凝血药项目土建工程</w:t>
        </w:r>
        <w:r>
          <w:tab/>
        </w:r>
        <w:r>
          <w:fldChar w:fldCharType="begin"/>
        </w:r>
        <w:r>
          <w:instrText xml:space="preserve"> PAGEREF _Toc32173 \h </w:instrText>
        </w:r>
        <w:r>
          <w:fldChar w:fldCharType="separate"/>
        </w:r>
        <w:r>
          <w:t>5</w:t>
        </w:r>
        <w:r>
          <w:fldChar w:fldCharType="end"/>
        </w:r>
      </w:hyperlink>
    </w:p>
    <w:p>
      <w:pPr>
        <w:pStyle w:val="TOC2"/>
        <w:tabs>
          <w:tab w:val="right" w:leader="dot" w:pos="8306"/>
        </w:tabs>
      </w:pPr>
      <w:hyperlink w:anchor="_Toc24970" w:history="1">
        <w:r>
          <w:rPr>
            <w:rFonts w:ascii="仿宋" w:eastAsia="仿宋" w:hAnsi="仿宋" w:cs="仿宋" w:hint="eastAsia"/>
            <w:lang w:eastAsia="zh-CN"/>
          </w:rPr>
          <w:t>(一)、建筑工程设计原则</w:t>
        </w:r>
        <w:r>
          <w:tab/>
        </w:r>
        <w:r>
          <w:fldChar w:fldCharType="begin"/>
        </w:r>
        <w:r>
          <w:instrText xml:space="preserve"> PAGEREF _Toc24970 \h </w:instrText>
        </w:r>
        <w:r>
          <w:fldChar w:fldCharType="separate"/>
        </w:r>
        <w:r>
          <w:t>5</w:t>
        </w:r>
        <w:r>
          <w:fldChar w:fldCharType="end"/>
        </w:r>
      </w:hyperlink>
    </w:p>
    <w:p>
      <w:pPr>
        <w:pStyle w:val="TOC2"/>
        <w:tabs>
          <w:tab w:val="right" w:leader="dot" w:pos="8306"/>
        </w:tabs>
      </w:pPr>
      <w:hyperlink w:anchor="_Toc16884" w:history="1">
        <w:r>
          <w:rPr>
            <w:rFonts w:ascii="仿宋" w:eastAsia="仿宋" w:hAnsi="仿宋" w:cs="仿宋" w:hint="eastAsia"/>
            <w:lang w:eastAsia="zh-CN"/>
          </w:rPr>
          <w:t>(二)、土建工程设计年限及安全等级</w:t>
        </w:r>
        <w:r>
          <w:tab/>
        </w:r>
        <w:r>
          <w:fldChar w:fldCharType="begin"/>
        </w:r>
        <w:r>
          <w:instrText xml:space="preserve"> PAGEREF _Toc16884 \h </w:instrText>
        </w:r>
        <w:r>
          <w:fldChar w:fldCharType="separate"/>
        </w:r>
        <w:r>
          <w:t>6</w:t>
        </w:r>
        <w:r>
          <w:fldChar w:fldCharType="end"/>
        </w:r>
      </w:hyperlink>
    </w:p>
    <w:p>
      <w:pPr>
        <w:pStyle w:val="TOC2"/>
        <w:tabs>
          <w:tab w:val="right" w:leader="dot" w:pos="8306"/>
        </w:tabs>
      </w:pPr>
      <w:hyperlink w:anchor="_Toc2529" w:history="1">
        <w:r>
          <w:rPr>
            <w:rFonts w:ascii="仿宋" w:eastAsia="仿宋" w:hAnsi="仿宋" w:cs="仿宋" w:hint="eastAsia"/>
            <w:lang w:eastAsia="zh-CN"/>
          </w:rPr>
          <w:t>(三)、建筑工程设计总体要求</w:t>
        </w:r>
        <w:r>
          <w:tab/>
        </w:r>
        <w:r>
          <w:fldChar w:fldCharType="begin"/>
        </w:r>
        <w:r>
          <w:instrText xml:space="preserve"> PAGEREF _Toc2529 \h </w:instrText>
        </w:r>
        <w:r>
          <w:fldChar w:fldCharType="separate"/>
        </w:r>
        <w:r>
          <w:t>7</w:t>
        </w:r>
        <w:r>
          <w:fldChar w:fldCharType="end"/>
        </w:r>
      </w:hyperlink>
    </w:p>
    <w:p>
      <w:pPr>
        <w:pStyle w:val="TOC2"/>
        <w:tabs>
          <w:tab w:val="right" w:leader="dot" w:pos="8306"/>
        </w:tabs>
      </w:pPr>
      <w:hyperlink w:anchor="_Toc3849" w:history="1">
        <w:r>
          <w:rPr>
            <w:rFonts w:ascii="仿宋" w:eastAsia="仿宋" w:hAnsi="仿宋" w:cs="仿宋" w:hint="eastAsia"/>
            <w:lang w:eastAsia="zh-CN"/>
          </w:rPr>
          <w:t>(四)、土建工程建设指标</w:t>
        </w:r>
        <w:r>
          <w:tab/>
        </w:r>
        <w:r>
          <w:fldChar w:fldCharType="begin"/>
        </w:r>
        <w:r>
          <w:instrText xml:space="preserve"> PAGEREF _Toc3849 \h </w:instrText>
        </w:r>
        <w:r>
          <w:fldChar w:fldCharType="separate"/>
        </w:r>
        <w:r>
          <w:t>8</w:t>
        </w:r>
        <w:r>
          <w:fldChar w:fldCharType="end"/>
        </w:r>
      </w:hyperlink>
    </w:p>
    <w:p>
      <w:pPr>
        <w:pStyle w:val="TOC1"/>
        <w:tabs>
          <w:tab w:val="right" w:leader="dot" w:pos="8306"/>
        </w:tabs>
      </w:pPr>
      <w:hyperlink w:anchor="_Toc24439" w:history="1">
        <w:r>
          <w:rPr>
            <w:rFonts w:ascii="仿宋" w:eastAsia="仿宋" w:hAnsi="仿宋" w:cs="仿宋" w:hint="eastAsia"/>
            <w:lang w:eastAsia="zh-CN"/>
          </w:rPr>
          <w:t>三、促凝血药项目可持续发展</w:t>
        </w:r>
        <w:r>
          <w:tab/>
        </w:r>
        <w:r>
          <w:fldChar w:fldCharType="begin"/>
        </w:r>
        <w:r>
          <w:instrText xml:space="preserve"> PAGEREF _Toc24439 \h </w:instrText>
        </w:r>
        <w:r>
          <w:fldChar w:fldCharType="separate"/>
        </w:r>
        <w:r>
          <w:t>8</w:t>
        </w:r>
        <w:r>
          <w:fldChar w:fldCharType="end"/>
        </w:r>
      </w:hyperlink>
    </w:p>
    <w:p>
      <w:pPr>
        <w:pStyle w:val="TOC2"/>
        <w:tabs>
          <w:tab w:val="right" w:leader="dot" w:pos="8306"/>
        </w:tabs>
      </w:pPr>
      <w:hyperlink w:anchor="_Toc10857" w:history="1">
        <w:r>
          <w:rPr>
            <w:rFonts w:ascii="仿宋" w:eastAsia="仿宋" w:hAnsi="仿宋" w:cs="仿宋" w:hint="eastAsia"/>
            <w:lang w:eastAsia="zh-CN"/>
          </w:rPr>
          <w:t>(一)、可持续战略与实践</w:t>
        </w:r>
        <w:r>
          <w:tab/>
        </w:r>
        <w:r>
          <w:fldChar w:fldCharType="begin"/>
        </w:r>
        <w:r>
          <w:instrText xml:space="preserve"> PAGEREF _Toc10857 \h </w:instrText>
        </w:r>
        <w:r>
          <w:fldChar w:fldCharType="separate"/>
        </w:r>
        <w:r>
          <w:t>8</w:t>
        </w:r>
        <w:r>
          <w:fldChar w:fldCharType="end"/>
        </w:r>
      </w:hyperlink>
    </w:p>
    <w:p>
      <w:pPr>
        <w:pStyle w:val="TOC2"/>
        <w:tabs>
          <w:tab w:val="right" w:leader="dot" w:pos="8306"/>
        </w:tabs>
      </w:pPr>
      <w:hyperlink w:anchor="_Toc16652" w:history="1">
        <w:r>
          <w:rPr>
            <w:rFonts w:ascii="仿宋" w:eastAsia="仿宋" w:hAnsi="仿宋" w:cs="仿宋" w:hint="eastAsia"/>
            <w:lang w:eastAsia="zh-CN"/>
          </w:rPr>
          <w:t>(二)、环保与社会责任</w:t>
        </w:r>
        <w:r>
          <w:tab/>
        </w:r>
        <w:r>
          <w:fldChar w:fldCharType="begin"/>
        </w:r>
        <w:r>
          <w:instrText xml:space="preserve"> PAGEREF _Toc16652 \h </w:instrText>
        </w:r>
        <w:r>
          <w:fldChar w:fldCharType="separate"/>
        </w:r>
        <w:r>
          <w:t>9</w:t>
        </w:r>
        <w:r>
          <w:fldChar w:fldCharType="end"/>
        </w:r>
      </w:hyperlink>
    </w:p>
    <w:p>
      <w:pPr>
        <w:pStyle w:val="TOC1"/>
        <w:tabs>
          <w:tab w:val="right" w:leader="dot" w:pos="8306"/>
        </w:tabs>
      </w:pPr>
      <w:hyperlink w:anchor="_Toc21036" w:history="1">
        <w:r>
          <w:rPr>
            <w:rFonts w:ascii="仿宋" w:eastAsia="仿宋" w:hAnsi="仿宋" w:cs="仿宋" w:hint="eastAsia"/>
            <w:lang w:eastAsia="zh-CN"/>
          </w:rPr>
          <w:t>四、市场分析、调研</w:t>
        </w:r>
        <w:r>
          <w:tab/>
        </w:r>
        <w:r>
          <w:fldChar w:fldCharType="begin"/>
        </w:r>
        <w:r>
          <w:instrText xml:space="preserve"> PAGEREF _Toc21036 \h </w:instrText>
        </w:r>
        <w:r>
          <w:fldChar w:fldCharType="separate"/>
        </w:r>
        <w:r>
          <w:t>9</w:t>
        </w:r>
        <w:r>
          <w:fldChar w:fldCharType="end"/>
        </w:r>
      </w:hyperlink>
    </w:p>
    <w:p>
      <w:pPr>
        <w:pStyle w:val="TOC2"/>
        <w:tabs>
          <w:tab w:val="right" w:leader="dot" w:pos="8306"/>
        </w:tabs>
      </w:pPr>
      <w:hyperlink w:anchor="_Toc11620" w:history="1">
        <w:r>
          <w:rPr>
            <w:rFonts w:ascii="仿宋" w:eastAsia="仿宋" w:hAnsi="仿宋" w:cs="仿宋" w:hint="eastAsia"/>
            <w:lang w:eastAsia="zh-CN"/>
          </w:rPr>
          <w:t>(一)、促凝血药行业分析</w:t>
        </w:r>
        <w:r>
          <w:tab/>
        </w:r>
        <w:r>
          <w:fldChar w:fldCharType="begin"/>
        </w:r>
        <w:r>
          <w:instrText xml:space="preserve"> PAGEREF _Toc11620 \h </w:instrText>
        </w:r>
        <w:r>
          <w:fldChar w:fldCharType="separate"/>
        </w:r>
        <w:r>
          <w:t>9</w:t>
        </w:r>
        <w:r>
          <w:fldChar w:fldCharType="end"/>
        </w:r>
      </w:hyperlink>
    </w:p>
    <w:p>
      <w:pPr>
        <w:pStyle w:val="TOC2"/>
        <w:tabs>
          <w:tab w:val="right" w:leader="dot" w:pos="8306"/>
        </w:tabs>
      </w:pPr>
      <w:hyperlink w:anchor="_Toc1762" w:history="1">
        <w:r>
          <w:rPr>
            <w:rFonts w:ascii="仿宋" w:eastAsia="仿宋" w:hAnsi="仿宋" w:cs="仿宋" w:hint="eastAsia"/>
            <w:lang w:eastAsia="zh-CN"/>
          </w:rPr>
          <w:t>(二)、促凝血药市场分析预测</w:t>
        </w:r>
        <w:r>
          <w:tab/>
        </w:r>
        <w:r>
          <w:fldChar w:fldCharType="begin"/>
        </w:r>
        <w:r>
          <w:instrText xml:space="preserve"> PAGEREF _Toc1762 \h </w:instrText>
        </w:r>
        <w:r>
          <w:fldChar w:fldCharType="separate"/>
        </w:r>
        <w:r>
          <w:t>10</w:t>
        </w:r>
        <w:r>
          <w:fldChar w:fldCharType="end"/>
        </w:r>
      </w:hyperlink>
    </w:p>
    <w:p>
      <w:pPr>
        <w:pStyle w:val="TOC1"/>
        <w:tabs>
          <w:tab w:val="right" w:leader="dot" w:pos="8306"/>
        </w:tabs>
      </w:pPr>
      <w:hyperlink w:anchor="_Toc13352" w:history="1">
        <w:r>
          <w:rPr>
            <w:rFonts w:ascii="仿宋" w:eastAsia="仿宋" w:hAnsi="仿宋" w:cs="仿宋" w:hint="eastAsia"/>
            <w:lang w:eastAsia="zh-CN"/>
          </w:rPr>
          <w:t>五、促凝血药项目建设背景及必要性分析</w:t>
        </w:r>
        <w:r>
          <w:tab/>
        </w:r>
        <w:r>
          <w:fldChar w:fldCharType="begin"/>
        </w:r>
        <w:r>
          <w:instrText xml:space="preserve"> PAGEREF _Toc13352 \h </w:instrText>
        </w:r>
        <w:r>
          <w:fldChar w:fldCharType="separate"/>
        </w:r>
        <w:r>
          <w:t>11</w:t>
        </w:r>
        <w:r>
          <w:fldChar w:fldCharType="end"/>
        </w:r>
      </w:hyperlink>
    </w:p>
    <w:p>
      <w:pPr>
        <w:pStyle w:val="TOC2"/>
        <w:tabs>
          <w:tab w:val="right" w:leader="dot" w:pos="8306"/>
        </w:tabs>
      </w:pPr>
      <w:hyperlink w:anchor="_Toc19844" w:history="1">
        <w:r>
          <w:rPr>
            <w:rFonts w:ascii="仿宋" w:eastAsia="仿宋" w:hAnsi="仿宋" w:cs="仿宋" w:hint="eastAsia"/>
            <w:lang w:eastAsia="zh-CN"/>
          </w:rPr>
          <w:t>(一)、促凝血药项目背景分析</w:t>
        </w:r>
        <w:r>
          <w:tab/>
        </w:r>
        <w:r>
          <w:fldChar w:fldCharType="begin"/>
        </w:r>
        <w:r>
          <w:instrText xml:space="preserve"> PAGEREF _Toc19844 \h </w:instrText>
        </w:r>
        <w:r>
          <w:fldChar w:fldCharType="separate"/>
        </w:r>
        <w:r>
          <w:t>11</w:t>
        </w:r>
        <w:r>
          <w:fldChar w:fldCharType="end"/>
        </w:r>
      </w:hyperlink>
    </w:p>
    <w:p>
      <w:pPr>
        <w:pStyle w:val="TOC2"/>
        <w:tabs>
          <w:tab w:val="right" w:leader="dot" w:pos="8306"/>
        </w:tabs>
      </w:pPr>
      <w:hyperlink w:anchor="_Toc29335" w:history="1">
        <w:r>
          <w:rPr>
            <w:rFonts w:ascii="仿宋" w:eastAsia="仿宋" w:hAnsi="仿宋" w:cs="仿宋" w:hint="eastAsia"/>
            <w:lang w:eastAsia="zh-CN"/>
          </w:rPr>
          <w:t>(二)、促凝血药项目建设必要性分析</w:t>
        </w:r>
        <w:r>
          <w:tab/>
        </w:r>
        <w:r>
          <w:fldChar w:fldCharType="begin"/>
        </w:r>
        <w:r>
          <w:instrText xml:space="preserve"> PAGEREF _Toc29335 \h </w:instrText>
        </w:r>
        <w:r>
          <w:fldChar w:fldCharType="separate"/>
        </w:r>
        <w:r>
          <w:t>13</w:t>
        </w:r>
        <w:r>
          <w:fldChar w:fldCharType="end"/>
        </w:r>
      </w:hyperlink>
    </w:p>
    <w:p>
      <w:pPr>
        <w:pStyle w:val="TOC1"/>
        <w:tabs>
          <w:tab w:val="right" w:leader="dot" w:pos="8306"/>
        </w:tabs>
      </w:pPr>
      <w:hyperlink w:anchor="_Toc29143" w:history="1">
        <w:r>
          <w:rPr>
            <w:rFonts w:ascii="仿宋" w:eastAsia="仿宋" w:hAnsi="仿宋" w:cs="仿宋" w:hint="eastAsia"/>
            <w:lang w:eastAsia="zh-CN"/>
          </w:rPr>
          <w:t>六、促凝血药项目概论</w:t>
        </w:r>
        <w:r>
          <w:tab/>
        </w:r>
        <w:r>
          <w:fldChar w:fldCharType="begin"/>
        </w:r>
        <w:r>
          <w:instrText xml:space="preserve"> PAGEREF _Toc29143 \h </w:instrText>
        </w:r>
        <w:r>
          <w:fldChar w:fldCharType="separate"/>
        </w:r>
        <w:r>
          <w:t>14</w:t>
        </w:r>
        <w:r>
          <w:fldChar w:fldCharType="end"/>
        </w:r>
      </w:hyperlink>
    </w:p>
    <w:p>
      <w:pPr>
        <w:pStyle w:val="TOC2"/>
        <w:tabs>
          <w:tab w:val="right" w:leader="dot" w:pos="8306"/>
        </w:tabs>
      </w:pPr>
      <w:hyperlink w:anchor="_Toc8924" w:history="1">
        <w:r>
          <w:rPr>
            <w:rFonts w:ascii="仿宋" w:eastAsia="仿宋" w:hAnsi="仿宋" w:cs="仿宋" w:hint="eastAsia"/>
            <w:lang w:eastAsia="zh-CN"/>
          </w:rPr>
          <w:t>(一)、促凝血药项目概况</w:t>
        </w:r>
        <w:r>
          <w:tab/>
        </w:r>
        <w:r>
          <w:fldChar w:fldCharType="begin"/>
        </w:r>
        <w:r>
          <w:instrText xml:space="preserve"> PAGEREF _Toc8924 \h </w:instrText>
        </w:r>
        <w:r>
          <w:fldChar w:fldCharType="separate"/>
        </w:r>
        <w:r>
          <w:t>14</w:t>
        </w:r>
        <w:r>
          <w:fldChar w:fldCharType="end"/>
        </w:r>
      </w:hyperlink>
    </w:p>
    <w:p>
      <w:pPr>
        <w:pStyle w:val="TOC2"/>
        <w:tabs>
          <w:tab w:val="right" w:leader="dot" w:pos="8306"/>
        </w:tabs>
      </w:pPr>
      <w:hyperlink w:anchor="_Toc21742" w:history="1">
        <w:r>
          <w:rPr>
            <w:rFonts w:ascii="仿宋" w:eastAsia="仿宋" w:hAnsi="仿宋" w:cs="仿宋" w:hint="eastAsia"/>
            <w:lang w:eastAsia="zh-CN"/>
          </w:rPr>
          <w:t>(二)、促凝血药项目目标</w:t>
        </w:r>
        <w:r>
          <w:tab/>
        </w:r>
        <w:r>
          <w:fldChar w:fldCharType="begin"/>
        </w:r>
        <w:r>
          <w:instrText xml:space="preserve"> PAGEREF _Toc21742 \h </w:instrText>
        </w:r>
        <w:r>
          <w:fldChar w:fldCharType="separate"/>
        </w:r>
        <w:r>
          <w:t>16</w:t>
        </w:r>
        <w:r>
          <w:fldChar w:fldCharType="end"/>
        </w:r>
      </w:hyperlink>
    </w:p>
    <w:p>
      <w:pPr>
        <w:pStyle w:val="TOC2"/>
        <w:tabs>
          <w:tab w:val="right" w:leader="dot" w:pos="8306"/>
        </w:tabs>
      </w:pPr>
      <w:hyperlink w:anchor="_Toc15115" w:history="1">
        <w:r>
          <w:rPr>
            <w:rFonts w:ascii="仿宋" w:eastAsia="仿宋" w:hAnsi="仿宋" w:cs="仿宋" w:hint="eastAsia"/>
            <w:lang w:eastAsia="zh-CN"/>
          </w:rPr>
          <w:t>(三)、促凝血药项目提出的理由</w:t>
        </w:r>
        <w:r>
          <w:tab/>
        </w:r>
        <w:r>
          <w:fldChar w:fldCharType="begin"/>
        </w:r>
        <w:r>
          <w:instrText xml:space="preserve"> PAGEREF _Toc15115 \h </w:instrText>
        </w:r>
        <w:r>
          <w:fldChar w:fldCharType="separate"/>
        </w:r>
        <w:r>
          <w:t>17</w:t>
        </w:r>
        <w:r>
          <w:fldChar w:fldCharType="end"/>
        </w:r>
      </w:hyperlink>
    </w:p>
    <w:p>
      <w:pPr>
        <w:pStyle w:val="TOC2"/>
        <w:tabs>
          <w:tab w:val="right" w:leader="dot" w:pos="8306"/>
        </w:tabs>
      </w:pPr>
      <w:hyperlink w:anchor="_Toc28843" w:history="1">
        <w:r>
          <w:rPr>
            <w:rFonts w:ascii="仿宋" w:eastAsia="仿宋" w:hAnsi="仿宋" w:cs="仿宋" w:hint="eastAsia"/>
            <w:lang w:eastAsia="zh-CN"/>
          </w:rPr>
          <w:t>(四)、促凝血药项目意义</w:t>
        </w:r>
        <w:r>
          <w:tab/>
        </w:r>
        <w:r>
          <w:fldChar w:fldCharType="begin"/>
        </w:r>
        <w:r>
          <w:instrText xml:space="preserve"> PAGEREF _Toc28843 \h </w:instrText>
        </w:r>
        <w:r>
          <w:fldChar w:fldCharType="separate"/>
        </w:r>
        <w:r>
          <w:t>19</w:t>
        </w:r>
        <w:r>
          <w:fldChar w:fldCharType="end"/>
        </w:r>
      </w:hyperlink>
    </w:p>
    <w:p>
      <w:pPr>
        <w:pStyle w:val="TOC2"/>
        <w:tabs>
          <w:tab w:val="right" w:leader="dot" w:pos="8306"/>
        </w:tabs>
      </w:pPr>
      <w:hyperlink w:anchor="_Toc16658" w:history="1">
        <w:r>
          <w:rPr>
            <w:rFonts w:ascii="仿宋" w:eastAsia="仿宋" w:hAnsi="仿宋" w:cs="仿宋" w:hint="eastAsia"/>
            <w:lang w:eastAsia="zh-CN"/>
          </w:rPr>
          <w:t>(五)、促凝血药项目背景</w:t>
        </w:r>
        <w:r>
          <w:tab/>
        </w:r>
        <w:r>
          <w:fldChar w:fldCharType="begin"/>
        </w:r>
        <w:r>
          <w:instrText xml:space="preserve"> PAGEREF _Toc16658 \h </w:instrText>
        </w:r>
        <w:r>
          <w:fldChar w:fldCharType="separate"/>
        </w:r>
        <w:r>
          <w:t>20</w:t>
        </w:r>
        <w:r>
          <w:fldChar w:fldCharType="end"/>
        </w:r>
      </w:hyperlink>
    </w:p>
    <w:p>
      <w:pPr>
        <w:pStyle w:val="TOC1"/>
        <w:tabs>
          <w:tab w:val="right" w:leader="dot" w:pos="8306"/>
        </w:tabs>
      </w:pPr>
      <w:hyperlink w:anchor="_Toc16504" w:history="1">
        <w:r>
          <w:rPr>
            <w:rFonts w:ascii="仿宋" w:eastAsia="仿宋" w:hAnsi="仿宋" w:cs="仿宋" w:hint="eastAsia"/>
            <w:lang w:eastAsia="zh-CN"/>
          </w:rPr>
          <w:t>七、促凝血药项目风险管理</w:t>
        </w:r>
        <w:r>
          <w:tab/>
        </w:r>
        <w:r>
          <w:fldChar w:fldCharType="begin"/>
        </w:r>
        <w:r>
          <w:instrText xml:space="preserve"> PAGEREF _Toc16504 \h </w:instrText>
        </w:r>
        <w:r>
          <w:fldChar w:fldCharType="separate"/>
        </w:r>
        <w:r>
          <w:t>20</w:t>
        </w:r>
        <w:r>
          <w:fldChar w:fldCharType="end"/>
        </w:r>
      </w:hyperlink>
    </w:p>
    <w:p>
      <w:pPr>
        <w:pStyle w:val="TOC2"/>
        <w:tabs>
          <w:tab w:val="right" w:leader="dot" w:pos="8306"/>
        </w:tabs>
      </w:pPr>
      <w:hyperlink w:anchor="_Toc25377" w:history="1">
        <w:r>
          <w:rPr>
            <w:rFonts w:ascii="仿宋" w:eastAsia="仿宋" w:hAnsi="仿宋" w:cs="仿宋" w:hint="eastAsia"/>
            <w:lang w:eastAsia="zh-CN"/>
          </w:rPr>
          <w:t>(一)、风险识别与评估</w:t>
        </w:r>
        <w:r>
          <w:tab/>
        </w:r>
        <w:r>
          <w:fldChar w:fldCharType="begin"/>
        </w:r>
        <w:r>
          <w:instrText xml:space="preserve"> PAGEREF _Toc25377 \h </w:instrText>
        </w:r>
        <w:r>
          <w:fldChar w:fldCharType="separate"/>
        </w:r>
        <w:r>
          <w:t>20</w:t>
        </w:r>
        <w:r>
          <w:fldChar w:fldCharType="end"/>
        </w:r>
      </w:hyperlink>
    </w:p>
    <w:p>
      <w:pPr>
        <w:pStyle w:val="TOC2"/>
        <w:tabs>
          <w:tab w:val="right" w:leader="dot" w:pos="8306"/>
        </w:tabs>
      </w:pPr>
      <w:hyperlink w:anchor="_Toc139" w:history="1">
        <w:r>
          <w:rPr>
            <w:rFonts w:ascii="仿宋" w:eastAsia="仿宋" w:hAnsi="仿宋" w:cs="仿宋" w:hint="eastAsia"/>
            <w:lang w:eastAsia="zh-CN"/>
          </w:rPr>
          <w:t>(二)、风险应对策略</w:t>
        </w:r>
        <w:r>
          <w:tab/>
        </w:r>
        <w:r>
          <w:fldChar w:fldCharType="begin"/>
        </w:r>
        <w:r>
          <w:instrText xml:space="preserve"> PAGEREF _Toc139 \h </w:instrText>
        </w:r>
        <w:r>
          <w:fldChar w:fldCharType="separate"/>
        </w:r>
        <w:r>
          <w:t>22</w:t>
        </w:r>
        <w:r>
          <w:fldChar w:fldCharType="end"/>
        </w:r>
      </w:hyperlink>
    </w:p>
    <w:p>
      <w:pPr>
        <w:pStyle w:val="TOC2"/>
        <w:tabs>
          <w:tab w:val="right" w:leader="dot" w:pos="8306"/>
        </w:tabs>
      </w:pPr>
      <w:hyperlink w:anchor="_Toc8271" w:history="1">
        <w:r>
          <w:rPr>
            <w:rFonts w:ascii="仿宋" w:eastAsia="仿宋" w:hAnsi="仿宋" w:cs="仿宋" w:hint="eastAsia"/>
            <w:lang w:eastAsia="zh-CN"/>
          </w:rPr>
          <w:t>(三)、风险监控与控制</w:t>
        </w:r>
        <w:r>
          <w:tab/>
        </w:r>
        <w:r>
          <w:fldChar w:fldCharType="begin"/>
        </w:r>
        <w:r>
          <w:instrText xml:space="preserve"> PAGEREF _Toc8271 \h </w:instrText>
        </w:r>
        <w:r>
          <w:fldChar w:fldCharType="separate"/>
        </w:r>
        <w:r>
          <w:t>23</w:t>
        </w:r>
        <w:r>
          <w:fldChar w:fldCharType="end"/>
        </w:r>
      </w:hyperlink>
    </w:p>
    <w:p>
      <w:pPr>
        <w:pStyle w:val="TOC1"/>
        <w:tabs>
          <w:tab w:val="right" w:leader="dot" w:pos="8306"/>
        </w:tabs>
      </w:pPr>
      <w:hyperlink w:anchor="_Toc107" w:history="1">
        <w:r>
          <w:rPr>
            <w:rFonts w:ascii="仿宋" w:eastAsia="仿宋" w:hAnsi="仿宋" w:cs="仿宋" w:hint="eastAsia"/>
            <w:lang w:eastAsia="zh-CN"/>
          </w:rPr>
          <w:t>八、促凝血药项目财务管理</w:t>
        </w:r>
        <w:r>
          <w:tab/>
        </w:r>
        <w:r>
          <w:fldChar w:fldCharType="begin"/>
        </w:r>
        <w:r>
          <w:instrText xml:space="preserve"> PAGEREF _Toc107 \h </w:instrText>
        </w:r>
        <w:r>
          <w:fldChar w:fldCharType="separate"/>
        </w:r>
        <w:r>
          <w:t>24</w:t>
        </w:r>
        <w:r>
          <w:fldChar w:fldCharType="end"/>
        </w:r>
      </w:hyperlink>
    </w:p>
    <w:p>
      <w:pPr>
        <w:pStyle w:val="TOC2"/>
        <w:tabs>
          <w:tab w:val="right" w:leader="dot" w:pos="8306"/>
        </w:tabs>
      </w:pPr>
      <w:hyperlink w:anchor="_Toc27538" w:history="1">
        <w:r>
          <w:rPr>
            <w:rFonts w:ascii="仿宋" w:eastAsia="仿宋" w:hAnsi="仿宋" w:cs="仿宋" w:hint="eastAsia"/>
            <w:lang w:eastAsia="zh-CN"/>
          </w:rPr>
          <w:t>(一)、资金需求大</w:t>
        </w:r>
        <w:r>
          <w:tab/>
        </w:r>
        <w:r>
          <w:fldChar w:fldCharType="begin"/>
        </w:r>
        <w:r>
          <w:instrText xml:space="preserve"> PAGEREF _Toc27538 \h </w:instrText>
        </w:r>
        <w:r>
          <w:fldChar w:fldCharType="separate"/>
        </w:r>
        <w:r>
          <w:t>24</w:t>
        </w:r>
        <w:r>
          <w:fldChar w:fldCharType="end"/>
        </w:r>
      </w:hyperlink>
    </w:p>
    <w:p>
      <w:pPr>
        <w:pStyle w:val="TOC2"/>
        <w:tabs>
          <w:tab w:val="right" w:leader="dot" w:pos="8306"/>
        </w:tabs>
      </w:pPr>
      <w:hyperlink w:anchor="_Toc27289" w:history="1">
        <w:r>
          <w:rPr>
            <w:rFonts w:ascii="仿宋" w:eastAsia="仿宋" w:hAnsi="仿宋" w:cs="仿宋" w:hint="eastAsia"/>
            <w:lang w:eastAsia="zh-CN"/>
          </w:rPr>
          <w:t>(二)、研发周期长</w:t>
        </w:r>
        <w:r>
          <w:tab/>
        </w:r>
        <w:r>
          <w:fldChar w:fldCharType="begin"/>
        </w:r>
        <w:r>
          <w:instrText xml:space="preserve"> PAGEREF _Toc27289 \h </w:instrText>
        </w:r>
        <w:r>
          <w:fldChar w:fldCharType="separate"/>
        </w:r>
        <w:r>
          <w:t>25</w:t>
        </w:r>
        <w:r>
          <w:fldChar w:fldCharType="end"/>
        </w:r>
      </w:hyperlink>
    </w:p>
    <w:p>
      <w:pPr>
        <w:pStyle w:val="TOC2"/>
        <w:tabs>
          <w:tab w:val="right" w:leader="dot" w:pos="8306"/>
        </w:tabs>
      </w:pPr>
      <w:hyperlink w:anchor="_Toc17215" w:history="1">
        <w:r>
          <w:rPr>
            <w:rFonts w:ascii="仿宋" w:eastAsia="仿宋" w:hAnsi="仿宋" w:cs="仿宋" w:hint="eastAsia"/>
            <w:lang w:eastAsia="zh-CN"/>
          </w:rPr>
          <w:t>(三)、市场风险大</w:t>
        </w:r>
        <w:r>
          <w:tab/>
        </w:r>
        <w:r>
          <w:fldChar w:fldCharType="begin"/>
        </w:r>
        <w:r>
          <w:instrText xml:space="preserve"> PAGEREF _Toc17215 \h </w:instrText>
        </w:r>
        <w:r>
          <w:fldChar w:fldCharType="separate"/>
        </w:r>
        <w:r>
          <w:t>27</w:t>
        </w:r>
        <w:r>
          <w:fldChar w:fldCharType="end"/>
        </w:r>
      </w:hyperlink>
    </w:p>
    <w:p>
      <w:pPr>
        <w:pStyle w:val="TOC2"/>
        <w:tabs>
          <w:tab w:val="right" w:leader="dot" w:pos="8306"/>
        </w:tabs>
      </w:pPr>
      <w:hyperlink w:anchor="_Toc12937" w:history="1">
        <w:r>
          <w:rPr>
            <w:rFonts w:ascii="仿宋" w:eastAsia="仿宋" w:hAnsi="仿宋" w:cs="仿宋" w:hint="eastAsia"/>
            <w:lang w:eastAsia="zh-CN"/>
          </w:rPr>
          <w:t>(四)、利润率高</w:t>
        </w:r>
        <w:r>
          <w:tab/>
        </w:r>
        <w:r>
          <w:fldChar w:fldCharType="begin"/>
        </w:r>
        <w:r>
          <w:instrText xml:space="preserve"> PAGEREF _Toc12937 \h </w:instrText>
        </w:r>
        <w:r>
          <w:fldChar w:fldCharType="separate"/>
        </w:r>
        <w:r>
          <w:t>29</w:t>
        </w:r>
        <w:r>
          <w:fldChar w:fldCharType="end"/>
        </w:r>
      </w:hyperlink>
    </w:p>
    <w:p>
      <w:pPr>
        <w:pStyle w:val="TOC1"/>
        <w:tabs>
          <w:tab w:val="right" w:leader="dot" w:pos="8306"/>
        </w:tabs>
      </w:pPr>
      <w:hyperlink w:anchor="_Toc18856" w:history="1">
        <w:r>
          <w:rPr>
            <w:rFonts w:ascii="仿宋" w:eastAsia="仿宋" w:hAnsi="仿宋" w:cs="仿宋" w:hint="eastAsia"/>
            <w:lang w:eastAsia="zh-CN"/>
          </w:rPr>
          <w:t>九、促凝血药项目经营效益</w:t>
        </w:r>
        <w:r>
          <w:tab/>
        </w:r>
        <w:r>
          <w:fldChar w:fldCharType="begin"/>
        </w:r>
        <w:r>
          <w:instrText xml:space="preserve"> PAGEREF _Toc18856 \h </w:instrText>
        </w:r>
        <w:r>
          <w:fldChar w:fldCharType="separate"/>
        </w:r>
        <w:r>
          <w:t>31</w:t>
        </w:r>
        <w:r>
          <w:fldChar w:fldCharType="end"/>
        </w:r>
      </w:hyperlink>
    </w:p>
    <w:p>
      <w:pPr>
        <w:pStyle w:val="TOC2"/>
        <w:tabs>
          <w:tab w:val="right" w:leader="dot" w:pos="8306"/>
        </w:tabs>
      </w:pPr>
      <w:hyperlink w:anchor="_Toc9034" w:history="1">
        <w:r>
          <w:rPr>
            <w:rFonts w:ascii="仿宋" w:eastAsia="仿宋" w:hAnsi="仿宋" w:cs="仿宋" w:hint="eastAsia"/>
            <w:lang w:eastAsia="zh-CN"/>
          </w:rPr>
          <w:t>(一)、经济评价财务测算</w:t>
        </w:r>
        <w:r>
          <w:tab/>
        </w:r>
        <w:r>
          <w:fldChar w:fldCharType="begin"/>
        </w:r>
        <w:r>
          <w:instrText xml:space="preserve"> PAGEREF _Toc9034 \h </w:instrText>
        </w:r>
        <w:r>
          <w:fldChar w:fldCharType="separate"/>
        </w:r>
        <w:r>
          <w:t>31</w:t>
        </w:r>
        <w:r>
          <w:fldChar w:fldCharType="end"/>
        </w:r>
      </w:hyperlink>
    </w:p>
    <w:p>
      <w:pPr>
        <w:pStyle w:val="TOC2"/>
        <w:tabs>
          <w:tab w:val="right" w:leader="dot" w:pos="8306"/>
        </w:tabs>
      </w:pPr>
      <w:hyperlink w:anchor="_Toc3989" w:history="1">
        <w:r>
          <w:rPr>
            <w:rFonts w:ascii="仿宋" w:eastAsia="仿宋" w:hAnsi="仿宋" w:cs="仿宋" w:hint="eastAsia"/>
            <w:lang w:eastAsia="zh-CN"/>
          </w:rPr>
          <w:t>(二)、促凝血药项目盈利能力分析</w:t>
        </w:r>
        <w:r>
          <w:tab/>
        </w:r>
        <w:r>
          <w:fldChar w:fldCharType="begin"/>
        </w:r>
        <w:r>
          <w:instrText xml:space="preserve"> PAGEREF _Toc3989 \h </w:instrText>
        </w:r>
        <w:r>
          <w:fldChar w:fldCharType="separate"/>
        </w:r>
        <w:r>
          <w:t>33</w:t>
        </w:r>
        <w:r>
          <w:fldChar w:fldCharType="end"/>
        </w:r>
      </w:hyperlink>
    </w:p>
    <w:p>
      <w:pPr>
        <w:pStyle w:val="TOC1"/>
        <w:tabs>
          <w:tab w:val="right" w:leader="dot" w:pos="8306"/>
        </w:tabs>
      </w:pPr>
      <w:hyperlink w:anchor="_Toc7315" w:history="1">
        <w:r>
          <w:rPr>
            <w:rFonts w:ascii="仿宋" w:eastAsia="仿宋" w:hAnsi="仿宋" w:cs="仿宋" w:hint="eastAsia"/>
            <w:lang w:eastAsia="zh-CN"/>
          </w:rPr>
          <w:t>十、促凝血药项目社会影响</w:t>
        </w:r>
        <w:r>
          <w:tab/>
        </w:r>
        <w:r>
          <w:fldChar w:fldCharType="begin"/>
        </w:r>
        <w:r>
          <w:instrText xml:space="preserve"> PAGEREF _Toc7315 \h </w:instrText>
        </w:r>
        <w:r>
          <w:fldChar w:fldCharType="separate"/>
        </w:r>
        <w:r>
          <w:t>33</w:t>
        </w:r>
        <w:r>
          <w:fldChar w:fldCharType="end"/>
        </w:r>
      </w:hyperlink>
    </w:p>
    <w:p>
      <w:pPr>
        <w:pStyle w:val="TOC2"/>
        <w:tabs>
          <w:tab w:val="right" w:leader="dot" w:pos="8306"/>
        </w:tabs>
      </w:pPr>
      <w:hyperlink w:anchor="_Toc1966" w:history="1">
        <w:r>
          <w:rPr>
            <w:rFonts w:ascii="仿宋" w:eastAsia="仿宋" w:hAnsi="仿宋" w:cs="仿宋" w:hint="eastAsia"/>
            <w:lang w:eastAsia="zh-CN"/>
          </w:rPr>
          <w:t>(一)、社会责任与义务</w:t>
        </w:r>
        <w:r>
          <w:tab/>
        </w:r>
        <w:r>
          <w:fldChar w:fldCharType="begin"/>
        </w:r>
        <w:r>
          <w:instrText xml:space="preserve"> PAGEREF _Toc1966 \h </w:instrText>
        </w:r>
        <w:r>
          <w:fldChar w:fldCharType="separate"/>
        </w:r>
        <w:r>
          <w:t>33</w:t>
        </w:r>
        <w:r>
          <w:fldChar w:fldCharType="end"/>
        </w:r>
      </w:hyperlink>
    </w:p>
    <w:p>
      <w:pPr>
        <w:pStyle w:val="TOC2"/>
        <w:tabs>
          <w:tab w:val="right" w:leader="dot" w:pos="8306"/>
        </w:tabs>
      </w:pPr>
      <w:hyperlink w:anchor="_Toc14604" w:history="1">
        <w:r>
          <w:rPr>
            <w:rFonts w:ascii="仿宋" w:eastAsia="仿宋" w:hAnsi="仿宋" w:cs="仿宋" w:hint="eastAsia"/>
            <w:lang w:eastAsia="zh-CN"/>
          </w:rPr>
          <w:t>(二)、社会参与与沟通</w:t>
        </w:r>
        <w:r>
          <w:tab/>
        </w:r>
        <w:r>
          <w:fldChar w:fldCharType="begin"/>
        </w:r>
        <w:r>
          <w:instrText xml:space="preserve"> PAGEREF _Toc14604 \h </w:instrText>
        </w:r>
        <w:r>
          <w:fldChar w:fldCharType="separate"/>
        </w:r>
        <w:r>
          <w:t>34</w:t>
        </w:r>
        <w:r>
          <w:fldChar w:fldCharType="end"/>
        </w:r>
      </w:hyperlink>
    </w:p>
    <w:p>
      <w:pPr>
        <w:pStyle w:val="TOC1"/>
        <w:tabs>
          <w:tab w:val="right" w:leader="dot" w:pos="8306"/>
        </w:tabs>
      </w:pPr>
      <w:hyperlink w:anchor="_Toc4626" w:history="1">
        <w:r>
          <w:rPr>
            <w:rFonts w:ascii="仿宋" w:eastAsia="仿宋" w:hAnsi="仿宋" w:cs="仿宋" w:hint="eastAsia"/>
            <w:lang w:eastAsia="zh-CN"/>
          </w:rPr>
          <w:t>十一、促凝血药项目创新与研发</w:t>
        </w:r>
        <w:r>
          <w:tab/>
        </w:r>
        <w:r>
          <w:fldChar w:fldCharType="begin"/>
        </w:r>
        <w:r>
          <w:instrText xml:space="preserve"> PAGEREF _Toc4626 \h </w:instrText>
        </w:r>
        <w:r>
          <w:fldChar w:fldCharType="separate"/>
        </w:r>
        <w:r>
          <w:t>35</w:t>
        </w:r>
        <w:r>
          <w:fldChar w:fldCharType="end"/>
        </w:r>
      </w:hyperlink>
    </w:p>
    <w:p>
      <w:pPr>
        <w:pStyle w:val="TOC2"/>
        <w:tabs>
          <w:tab w:val="right" w:leader="dot" w:pos="8306"/>
        </w:tabs>
      </w:pPr>
      <w:hyperlink w:anchor="_Toc12302" w:history="1">
        <w:r>
          <w:rPr>
            <w:rFonts w:ascii="仿宋" w:eastAsia="仿宋" w:hAnsi="仿宋" w:cs="仿宋" w:hint="eastAsia"/>
            <w:lang w:eastAsia="zh-CN"/>
          </w:rPr>
          <w:t>(一)、创新策略与方向</w:t>
        </w:r>
        <w:r>
          <w:tab/>
        </w:r>
        <w:r>
          <w:fldChar w:fldCharType="begin"/>
        </w:r>
        <w:r>
          <w:instrText xml:space="preserve"> PAGEREF _Toc12302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3" w:history="1">
        <w:r>
          <w:rPr>
            <w:rFonts w:ascii="仿宋" w:eastAsia="仿宋" w:hAnsi="仿宋" w:cs="仿宋" w:hint="eastAsia"/>
            <w:lang w:eastAsia="zh-CN"/>
          </w:rPr>
          <w:t>(二)、研发规划与投入</w:t>
        </w:r>
        <w:r>
          <w:tab/>
        </w:r>
        <w:r>
          <w:fldChar w:fldCharType="begin"/>
        </w:r>
        <w:r>
          <w:instrText xml:space="preserve"> PAGEREF _Toc18853 \h </w:instrText>
        </w:r>
        <w:r>
          <w:fldChar w:fldCharType="separate"/>
        </w:r>
        <w:r>
          <w:t>36</w:t>
        </w:r>
        <w:r>
          <w:fldChar w:fldCharType="end"/>
        </w:r>
      </w:hyperlink>
    </w:p>
    <w:p>
      <w:pPr>
        <w:pStyle w:val="TOC1"/>
        <w:tabs>
          <w:tab w:val="right" w:leader="dot" w:pos="8306"/>
        </w:tabs>
      </w:pPr>
      <w:hyperlink w:anchor="_Toc5677" w:history="1">
        <w:r>
          <w:rPr>
            <w:rFonts w:ascii="仿宋" w:eastAsia="仿宋" w:hAnsi="仿宋" w:cs="仿宋" w:hint="eastAsia"/>
            <w:lang w:eastAsia="zh-CN"/>
          </w:rPr>
          <w:t>十二、生产安全保护</w:t>
        </w:r>
        <w:r>
          <w:tab/>
        </w:r>
        <w:r>
          <w:fldChar w:fldCharType="begin"/>
        </w:r>
        <w:r>
          <w:instrText xml:space="preserve"> PAGEREF _Toc5677 \h </w:instrText>
        </w:r>
        <w:r>
          <w:fldChar w:fldCharType="separate"/>
        </w:r>
        <w:r>
          <w:t>38</w:t>
        </w:r>
        <w:r>
          <w:fldChar w:fldCharType="end"/>
        </w:r>
      </w:hyperlink>
    </w:p>
    <w:p>
      <w:pPr>
        <w:pStyle w:val="TOC2"/>
        <w:tabs>
          <w:tab w:val="right" w:leader="dot" w:pos="8306"/>
        </w:tabs>
      </w:pPr>
      <w:hyperlink w:anchor="_Toc18658" w:history="1">
        <w:r>
          <w:rPr>
            <w:rFonts w:ascii="仿宋" w:eastAsia="仿宋" w:hAnsi="仿宋" w:cs="仿宋" w:hint="eastAsia"/>
            <w:lang w:eastAsia="zh-CN"/>
          </w:rPr>
          <w:t>(一)、消防安全</w:t>
        </w:r>
        <w:r>
          <w:tab/>
        </w:r>
        <w:r>
          <w:fldChar w:fldCharType="begin"/>
        </w:r>
        <w:r>
          <w:instrText xml:space="preserve"> PAGEREF _Toc18658 \h </w:instrText>
        </w:r>
        <w:r>
          <w:fldChar w:fldCharType="separate"/>
        </w:r>
        <w:r>
          <w:t>38</w:t>
        </w:r>
        <w:r>
          <w:fldChar w:fldCharType="end"/>
        </w:r>
      </w:hyperlink>
    </w:p>
    <w:p>
      <w:pPr>
        <w:pStyle w:val="TOC2"/>
        <w:tabs>
          <w:tab w:val="right" w:leader="dot" w:pos="8306"/>
        </w:tabs>
      </w:pPr>
      <w:hyperlink w:anchor="_Toc31559" w:history="1">
        <w:r>
          <w:rPr>
            <w:rFonts w:ascii="仿宋" w:eastAsia="仿宋" w:hAnsi="仿宋" w:cs="仿宋" w:hint="eastAsia"/>
            <w:lang w:eastAsia="zh-CN"/>
          </w:rPr>
          <w:t>(二)、防火防爆总图布置措施</w:t>
        </w:r>
        <w:r>
          <w:tab/>
        </w:r>
        <w:r>
          <w:fldChar w:fldCharType="begin"/>
        </w:r>
        <w:r>
          <w:instrText xml:space="preserve"> PAGEREF _Toc31559 \h </w:instrText>
        </w:r>
        <w:r>
          <w:fldChar w:fldCharType="separate"/>
        </w:r>
        <w:r>
          <w:t>40</w:t>
        </w:r>
        <w:r>
          <w:fldChar w:fldCharType="end"/>
        </w:r>
      </w:hyperlink>
    </w:p>
    <w:p>
      <w:pPr>
        <w:pStyle w:val="TOC2"/>
        <w:tabs>
          <w:tab w:val="right" w:leader="dot" w:pos="8306"/>
        </w:tabs>
      </w:pPr>
      <w:hyperlink w:anchor="_Toc2616" w:history="1">
        <w:r>
          <w:rPr>
            <w:rFonts w:ascii="仿宋" w:eastAsia="仿宋" w:hAnsi="仿宋" w:cs="仿宋" w:hint="eastAsia"/>
            <w:lang w:eastAsia="zh-CN"/>
          </w:rPr>
          <w:t>(三)、自然灾害防范措施</w:t>
        </w:r>
        <w:r>
          <w:tab/>
        </w:r>
        <w:r>
          <w:fldChar w:fldCharType="begin"/>
        </w:r>
        <w:r>
          <w:instrText xml:space="preserve"> PAGEREF _Toc2616 \h </w:instrText>
        </w:r>
        <w:r>
          <w:fldChar w:fldCharType="separate"/>
        </w:r>
        <w:r>
          <w:t>40</w:t>
        </w:r>
        <w:r>
          <w:fldChar w:fldCharType="end"/>
        </w:r>
      </w:hyperlink>
    </w:p>
    <w:p>
      <w:pPr>
        <w:pStyle w:val="TOC2"/>
        <w:tabs>
          <w:tab w:val="right" w:leader="dot" w:pos="8306"/>
        </w:tabs>
      </w:pPr>
      <w:hyperlink w:anchor="_Toc6648" w:history="1">
        <w:r>
          <w:rPr>
            <w:rFonts w:ascii="仿宋" w:eastAsia="仿宋" w:hAnsi="仿宋" w:cs="仿宋" w:hint="eastAsia"/>
            <w:lang w:eastAsia="zh-CN"/>
          </w:rPr>
          <w:t>(四)、安全色及安全标志使用要求</w:t>
        </w:r>
        <w:r>
          <w:tab/>
        </w:r>
        <w:r>
          <w:fldChar w:fldCharType="begin"/>
        </w:r>
        <w:r>
          <w:instrText xml:space="preserve"> PAGEREF _Toc6648 \h </w:instrText>
        </w:r>
        <w:r>
          <w:fldChar w:fldCharType="separate"/>
        </w:r>
        <w:r>
          <w:t>41</w:t>
        </w:r>
        <w:r>
          <w:fldChar w:fldCharType="end"/>
        </w:r>
      </w:hyperlink>
    </w:p>
    <w:p>
      <w:pPr>
        <w:pStyle w:val="TOC2"/>
        <w:tabs>
          <w:tab w:val="right" w:leader="dot" w:pos="8306"/>
        </w:tabs>
      </w:pPr>
      <w:hyperlink w:anchor="_Toc26671" w:history="1">
        <w:r>
          <w:rPr>
            <w:rFonts w:ascii="仿宋" w:eastAsia="仿宋" w:hAnsi="仿宋" w:cs="仿宋" w:hint="eastAsia"/>
            <w:lang w:eastAsia="zh-CN"/>
          </w:rPr>
          <w:t>(五)、防尘防毒措施</w:t>
        </w:r>
        <w:r>
          <w:tab/>
        </w:r>
        <w:r>
          <w:fldChar w:fldCharType="begin"/>
        </w:r>
        <w:r>
          <w:instrText xml:space="preserve"> PAGEREF _Toc26671 \h </w:instrText>
        </w:r>
        <w:r>
          <w:fldChar w:fldCharType="separate"/>
        </w:r>
        <w:r>
          <w:t>42</w:t>
        </w:r>
        <w:r>
          <w:fldChar w:fldCharType="end"/>
        </w:r>
      </w:hyperlink>
    </w:p>
    <w:p>
      <w:pPr>
        <w:pStyle w:val="TOC2"/>
        <w:tabs>
          <w:tab w:val="right" w:leader="dot" w:pos="8306"/>
        </w:tabs>
      </w:pPr>
      <w:hyperlink w:anchor="_Toc11157" w:history="1">
        <w:r>
          <w:rPr>
            <w:rFonts w:ascii="仿宋" w:eastAsia="仿宋" w:hAnsi="仿宋" w:cs="仿宋" w:hint="eastAsia"/>
            <w:lang w:eastAsia="zh-CN"/>
          </w:rPr>
          <w:t>(六)、防静电、触电防护及防雷措施</w:t>
        </w:r>
        <w:r>
          <w:tab/>
        </w:r>
        <w:r>
          <w:fldChar w:fldCharType="begin"/>
        </w:r>
        <w:r>
          <w:instrText xml:space="preserve"> PAGEREF _Toc11157 \h </w:instrText>
        </w:r>
        <w:r>
          <w:fldChar w:fldCharType="separate"/>
        </w:r>
        <w:r>
          <w:t>43</w:t>
        </w:r>
        <w:r>
          <w:fldChar w:fldCharType="end"/>
        </w:r>
      </w:hyperlink>
    </w:p>
    <w:p>
      <w:pPr>
        <w:pStyle w:val="TOC2"/>
        <w:tabs>
          <w:tab w:val="right" w:leader="dot" w:pos="8306"/>
        </w:tabs>
      </w:pPr>
      <w:hyperlink w:anchor="_Toc9202" w:history="1">
        <w:r>
          <w:rPr>
            <w:rFonts w:ascii="仿宋" w:eastAsia="仿宋" w:hAnsi="仿宋" w:cs="仿宋" w:hint="eastAsia"/>
            <w:lang w:eastAsia="zh-CN"/>
          </w:rPr>
          <w:t>(七)、机械设备安全保障措施</w:t>
        </w:r>
        <w:r>
          <w:tab/>
        </w:r>
        <w:r>
          <w:fldChar w:fldCharType="begin"/>
        </w:r>
        <w:r>
          <w:instrText xml:space="preserve"> PAGEREF _Toc9202 \h </w:instrText>
        </w:r>
        <w:r>
          <w:fldChar w:fldCharType="separate"/>
        </w:r>
        <w:r>
          <w:t>45</w:t>
        </w:r>
        <w:r>
          <w:fldChar w:fldCharType="end"/>
        </w:r>
      </w:hyperlink>
    </w:p>
    <w:p>
      <w:pPr>
        <w:pStyle w:val="TOC1"/>
        <w:tabs>
          <w:tab w:val="right" w:leader="dot" w:pos="8306"/>
        </w:tabs>
      </w:pPr>
      <w:hyperlink w:anchor="_Toc19745" w:history="1">
        <w:r>
          <w:rPr>
            <w:rFonts w:ascii="仿宋" w:eastAsia="仿宋" w:hAnsi="仿宋" w:cs="仿宋" w:hint="eastAsia"/>
            <w:lang w:eastAsia="zh-CN"/>
          </w:rPr>
          <w:t>十三、促凝血药项目工程方案分析</w:t>
        </w:r>
        <w:r>
          <w:tab/>
        </w:r>
        <w:r>
          <w:fldChar w:fldCharType="begin"/>
        </w:r>
        <w:r>
          <w:instrText xml:space="preserve"> PAGEREF _Toc19745 \h </w:instrText>
        </w:r>
        <w:r>
          <w:fldChar w:fldCharType="separate"/>
        </w:r>
        <w:r>
          <w:t>46</w:t>
        </w:r>
        <w:r>
          <w:fldChar w:fldCharType="end"/>
        </w:r>
      </w:hyperlink>
    </w:p>
    <w:p>
      <w:pPr>
        <w:pStyle w:val="TOC2"/>
        <w:tabs>
          <w:tab w:val="right" w:leader="dot" w:pos="8306"/>
        </w:tabs>
      </w:pPr>
      <w:hyperlink w:anchor="_Toc19697" w:history="1">
        <w:r>
          <w:rPr>
            <w:rFonts w:ascii="仿宋" w:eastAsia="仿宋" w:hAnsi="仿宋" w:cs="仿宋" w:hint="eastAsia"/>
            <w:lang w:eastAsia="zh-CN"/>
          </w:rPr>
          <w:t>(一)、建筑工程设计原则</w:t>
        </w:r>
        <w:r>
          <w:tab/>
        </w:r>
        <w:r>
          <w:fldChar w:fldCharType="begin"/>
        </w:r>
        <w:r>
          <w:instrText xml:space="preserve"> PAGEREF _Toc19697 \h </w:instrText>
        </w:r>
        <w:r>
          <w:fldChar w:fldCharType="separate"/>
        </w:r>
        <w:r>
          <w:t>46</w:t>
        </w:r>
        <w:r>
          <w:fldChar w:fldCharType="end"/>
        </w:r>
      </w:hyperlink>
    </w:p>
    <w:p>
      <w:pPr>
        <w:pStyle w:val="TOC2"/>
        <w:tabs>
          <w:tab w:val="right" w:leader="dot" w:pos="8306"/>
        </w:tabs>
      </w:pPr>
      <w:hyperlink w:anchor="_Toc1246" w:history="1">
        <w:r>
          <w:rPr>
            <w:rFonts w:ascii="仿宋" w:eastAsia="仿宋" w:hAnsi="仿宋" w:cs="仿宋" w:hint="eastAsia"/>
            <w:lang w:eastAsia="zh-CN"/>
          </w:rPr>
          <w:t>(二)、土建工程建设指标</w:t>
        </w:r>
        <w:r>
          <w:tab/>
        </w:r>
        <w:r>
          <w:fldChar w:fldCharType="begin"/>
        </w:r>
        <w:r>
          <w:instrText xml:space="preserve"> PAGEREF _Toc1246 \h </w:instrText>
        </w:r>
        <w:r>
          <w:fldChar w:fldCharType="separate"/>
        </w:r>
        <w:r>
          <w:t>49</w:t>
        </w:r>
        <w:r>
          <w:fldChar w:fldCharType="end"/>
        </w:r>
      </w:hyperlink>
    </w:p>
    <w:p>
      <w:pPr>
        <w:pStyle w:val="TOC1"/>
        <w:tabs>
          <w:tab w:val="right" w:leader="dot" w:pos="8306"/>
        </w:tabs>
      </w:pPr>
      <w:hyperlink w:anchor="_Toc31407" w:history="1">
        <w:r>
          <w:rPr>
            <w:rFonts w:ascii="仿宋" w:eastAsia="仿宋" w:hAnsi="仿宋" w:cs="仿宋" w:hint="eastAsia"/>
            <w:lang w:eastAsia="zh-CN"/>
          </w:rPr>
          <w:t>十四、供应链管理</w:t>
        </w:r>
        <w:r>
          <w:tab/>
        </w:r>
        <w:r>
          <w:fldChar w:fldCharType="begin"/>
        </w:r>
        <w:r>
          <w:instrText xml:space="preserve"> PAGEREF _Toc31407 \h </w:instrText>
        </w:r>
        <w:r>
          <w:fldChar w:fldCharType="separate"/>
        </w:r>
        <w:r>
          <w:t>51</w:t>
        </w:r>
        <w:r>
          <w:fldChar w:fldCharType="end"/>
        </w:r>
      </w:hyperlink>
    </w:p>
    <w:p>
      <w:pPr>
        <w:pStyle w:val="TOC2"/>
        <w:tabs>
          <w:tab w:val="right" w:leader="dot" w:pos="8306"/>
        </w:tabs>
      </w:pPr>
      <w:hyperlink w:anchor="_Toc13667" w:history="1">
        <w:r>
          <w:rPr>
            <w:rFonts w:ascii="仿宋" w:eastAsia="仿宋" w:hAnsi="仿宋" w:cs="仿宋" w:hint="eastAsia"/>
            <w:lang w:eastAsia="zh-CN"/>
          </w:rPr>
          <w:t>(一)、供应链战略规划</w:t>
        </w:r>
        <w:r>
          <w:tab/>
        </w:r>
        <w:r>
          <w:fldChar w:fldCharType="begin"/>
        </w:r>
        <w:r>
          <w:instrText xml:space="preserve"> PAGEREF _Toc13667 \h </w:instrText>
        </w:r>
        <w:r>
          <w:fldChar w:fldCharType="separate"/>
        </w:r>
        <w:r>
          <w:t>51</w:t>
        </w:r>
        <w:r>
          <w:fldChar w:fldCharType="end"/>
        </w:r>
      </w:hyperlink>
    </w:p>
    <w:p>
      <w:pPr>
        <w:pStyle w:val="TOC2"/>
        <w:tabs>
          <w:tab w:val="right" w:leader="dot" w:pos="8306"/>
        </w:tabs>
      </w:pPr>
      <w:hyperlink w:anchor="_Toc4611" w:history="1">
        <w:r>
          <w:rPr>
            <w:rFonts w:ascii="仿宋" w:eastAsia="仿宋" w:hAnsi="仿宋" w:cs="仿宋" w:hint="eastAsia"/>
            <w:lang w:eastAsia="zh-CN"/>
          </w:rPr>
          <w:t>(二)、供应商选择与合作</w:t>
        </w:r>
        <w:r>
          <w:tab/>
        </w:r>
        <w:r>
          <w:fldChar w:fldCharType="begin"/>
        </w:r>
        <w:r>
          <w:instrText xml:space="preserve"> PAGEREF _Toc4611 \h </w:instrText>
        </w:r>
        <w:r>
          <w:fldChar w:fldCharType="separate"/>
        </w:r>
        <w:r>
          <w:t>52</w:t>
        </w:r>
        <w:r>
          <w:fldChar w:fldCharType="end"/>
        </w:r>
      </w:hyperlink>
    </w:p>
    <w:p>
      <w:pPr>
        <w:pStyle w:val="TOC2"/>
        <w:tabs>
          <w:tab w:val="right" w:leader="dot" w:pos="8306"/>
        </w:tabs>
      </w:pPr>
      <w:hyperlink w:anchor="_Toc29276" w:history="1">
        <w:r>
          <w:rPr>
            <w:rFonts w:ascii="仿宋" w:eastAsia="仿宋" w:hAnsi="仿宋" w:cs="仿宋" w:hint="eastAsia"/>
            <w:lang w:eastAsia="zh-CN"/>
          </w:rPr>
          <w:t>(三)、物流与库存管理</w:t>
        </w:r>
        <w:r>
          <w:tab/>
        </w:r>
        <w:r>
          <w:fldChar w:fldCharType="begin"/>
        </w:r>
        <w:r>
          <w:instrText xml:space="preserve"> PAGEREF _Toc29276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546"/>
      <w:r>
        <w:rPr>
          <w:rFonts w:ascii="仿宋" w:eastAsia="仿宋" w:hAnsi="仿宋" w:cs="仿宋" w:hint="eastAsia"/>
          <w:sz w:val="28"/>
          <w:lang w:eastAsia="zh-CN"/>
        </w:rPr>
        <w:t>一、促凝血药项目建设单位说明</w:t>
      </w:r>
      <w:bookmarkEnd w:id="2"/>
    </w:p>
    <w:p>
      <w:pPr>
        <w:pStyle w:val="Heading2"/>
        <w:rPr>
          <w:rFonts w:ascii="仿宋" w:eastAsia="仿宋" w:hAnsi="仿宋" w:cs="仿宋" w:hint="eastAsia"/>
          <w:lang w:eastAsia="zh-CN"/>
        </w:rPr>
      </w:pPr>
      <w:bookmarkStart w:id="3" w:name="_Toc21584"/>
      <w:r>
        <w:rPr>
          <w:rFonts w:ascii="仿宋" w:eastAsia="仿宋" w:hAnsi="仿宋" w:cs="仿宋" w:hint="eastAsia"/>
          <w:lang w:eastAsia="zh-CN"/>
        </w:rPr>
        <w:t>(一)、促凝血药项目承办单位基本情况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14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促凝血药项目承办单位的XXXX，我们着眼于实现可持续的经济效益。通过技术创新和解决方案的提供，公司预计在促凝血药项目执行期间将获得可观的收入增长。这一收入来源主要包括促凝血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同时，我们注重成本控制和效率提升，以确保促凝血药项目的可持续盈利。透过精细的管理和资源优化，公司期望实现促凝血药项目利润最大化。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促凝血药项目实施进行全面的投资评估，包括促凝血药项目启动阶段的资金投入和后续运营成本。通过对促凝血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促凝血药项目实施过程中具备足够的资金流动性，公司将进行详尽的现金流分析。这包括资金需求的合理预测、促凝血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173"/>
      <w:r>
        <w:rPr>
          <w:rFonts w:ascii="仿宋" w:eastAsia="仿宋" w:hAnsi="仿宋" w:cs="仿宋" w:hint="eastAsia"/>
          <w:sz w:val="28"/>
          <w:lang w:eastAsia="zh-CN"/>
        </w:rPr>
        <w:t>二、促凝血药项目土建工程</w:t>
      </w:r>
      <w:bookmarkEnd w:id="5"/>
    </w:p>
    <w:p>
      <w:pPr>
        <w:pStyle w:val="Heading2"/>
        <w:rPr>
          <w:rFonts w:ascii="仿宋" w:eastAsia="仿宋" w:hAnsi="仿宋" w:cs="仿宋" w:hint="eastAsia"/>
          <w:lang w:eastAsia="zh-CN"/>
        </w:rPr>
      </w:pPr>
      <w:bookmarkStart w:id="6" w:name="_Toc2497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在促凝血药项目的建筑工程设计中，我们将秉承一系列重要的设计原则，以确保促凝血药项目建筑在功能、美观、可持续性等方面达到最佳效果。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首要原则是确保建筑的功能性得到最大化的发挥。我们将充分理解促凝血药项目的实际需求，合理布局各个功能区域，保证建筑在满足业务需求的同时，提供高效的工作环境。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在建筑设计中，我们将综合考虑建设和运营成本。通过精细的经济效益分析，确保设计方案在高效利用资源的同时，对促凝血药项目的长期盈利能力有积极的贡献。</w:t>
      </w:r>
    </w:p>
    <w:p>
      <w:pPr>
        <w:pStyle w:val="Heading2"/>
        <w:ind w:firstLine="560" w:firstLineChars="200"/>
        <w:rPr>
          <w:rFonts w:ascii="仿宋" w:eastAsia="仿宋" w:hAnsi="仿宋" w:cs="仿宋" w:hint="eastAsia"/>
          <w:sz w:val="28"/>
          <w:lang w:eastAsia="zh-CN"/>
        </w:rPr>
      </w:pPr>
      <w:bookmarkStart w:id="7" w:name="_Toc1688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促凝血药项目的土建工程设计中，我们将精准设定设计年限，结合促凝血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促凝血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2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促凝血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促凝血药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促凝血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84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本期工程促凝血药项目预计总建筑面积XXX平方米，其中：计容建筑面积XXX平方米，计划建筑工程投资XX万元，占促凝血药项目总投资的XX%。</w:t>
      </w:r>
    </w:p>
    <w:p>
      <w:pPr>
        <w:pStyle w:val="Heading1"/>
        <w:ind w:firstLine="560" w:firstLineChars="200"/>
        <w:rPr>
          <w:rFonts w:ascii="仿宋" w:eastAsia="仿宋" w:hAnsi="仿宋" w:cs="仿宋" w:hint="eastAsia"/>
          <w:sz w:val="28"/>
          <w:lang w:eastAsia="zh-CN"/>
        </w:rPr>
      </w:pPr>
      <w:bookmarkStart w:id="10" w:name="_Toc24439"/>
      <w:r>
        <w:rPr>
          <w:rFonts w:ascii="仿宋" w:eastAsia="仿宋" w:hAnsi="仿宋" w:cs="仿宋" w:hint="eastAsia"/>
          <w:sz w:val="28"/>
          <w:lang w:eastAsia="zh-CN"/>
        </w:rPr>
        <w:t>三、促凝血药项目可持续发展</w:t>
      </w:r>
      <w:bookmarkEnd w:id="10"/>
    </w:p>
    <w:p>
      <w:pPr>
        <w:pStyle w:val="Heading2"/>
        <w:rPr>
          <w:rFonts w:ascii="仿宋" w:eastAsia="仿宋" w:hAnsi="仿宋" w:cs="仿宋" w:hint="eastAsia"/>
          <w:lang w:eastAsia="zh-CN"/>
        </w:rPr>
      </w:pPr>
      <w:bookmarkStart w:id="11" w:name="_Toc1085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促凝血药项目中，促凝血药项目团队着眼于未来，明确了可持续发展的战略方向。制定的具体可持续发展目标包括降低资源使用、采用环保技术、最大化社会效益等。这一步骤不仅有助于促凝血药项目在环保和社会责任方面达到最高标准，也为未来提供了明确的指引，确保促凝血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可持续实践的融入促凝血药项目管理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促凝血药项目管理周期。从促凝血药项目规划开始，促凝血药项目团队就考虑了环境和社会的因素。在执行阶段，促凝血药项目团队积极推动绿色技术的应用，优化资源利用。此外，关注员工的社会责任，通过培训和沟通活动提高员工对可持续发展的认知，使他们能够在日常工作中践行可持续实践。这些举措不仅为促凝血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665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扎根于促凝血药项目的可持续发展理念，我们深信环保与社会责任是促凝血药项目成功的关键支柱。在促凝血药项目的每一步，我们都致力于通过创新和实践，履行对环境和社会的坚定责任。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团队通过引入先进的环保技术、建立高效的废物处理系统以及推动能源节约措施，积极履行环保责任。定期的环保监测和评估确保促凝血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不仅致力于自身可持续发展，还注重对社会的回馈。通过支持社区促凝血药项目、参与慈善事业、提供培训机会等方式，促凝血药项目积极履行社会责任。与当地社区建立积极互动，关注员工的工作与生活平衡，以及员工的身心健康，是促凝血药项目在社会责任层面的关键举措。这样的实践不仅增强了促凝血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1036"/>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1620"/>
      <w:r>
        <w:rPr>
          <w:rFonts w:ascii="仿宋" w:eastAsia="仿宋" w:hAnsi="仿宋" w:cs="仿宋" w:hint="eastAsia"/>
          <w:lang w:eastAsia="zh-CN"/>
        </w:rPr>
        <w:t>(一)、促凝血药行业分析</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行业一直以来都是市场的关注焦点。行业内的发展趋势、竞争态势以及潜在机会都对促凝血药项目的推进产生深远的影响。通过深入研究行业的整体概貌，我们将更好地理解行业的核心特征，为促凝血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促凝血药行业，技术一直是推动创新和发展的关键因素。我们将对当前技术趋势进行详尽分析，包括但不限于人工智能、大数据应用、先进制造技术等。这有助于促凝血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促凝血药项目成功的基础。我们将对主要竞争对手进行深入研究，包括其市场份额、产品特点、市场定位等。通过全面了解竞争对手的优势和劣势，促凝血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762"/>
      <w:r>
        <w:rPr>
          <w:rFonts w:ascii="仿宋" w:eastAsia="仿宋" w:hAnsi="仿宋" w:cs="仿宋" w:hint="eastAsia"/>
          <w:sz w:val="28"/>
          <w:lang w:eastAsia="zh-CN"/>
        </w:rPr>
        <w:t>(二)、促凝血药市场分析预测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通过对市场规模的深入调研，我们将预测促凝血药市场未来的增长趋势。这包括市场的整体规模、各细分领域的发展趋势等。促凝血药项目可以根据市场的扩张速度和潜在机会，制定更符合市场需求的发展策略。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促凝血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促凝血药项目实施过程中需要充分考虑的因素。我们将对市场风险进行全面评估，包括但不限于政策法规风险、市场竞争风险、技术变革风险等。通过对潜在风险的深入分析，促凝血药项目可以制定相应的风险缓解策略，降低不确定性对促凝血药项目的影响。</w:t>
      </w:r>
    </w:p>
    <w:p>
      <w:pPr>
        <w:pStyle w:val="Heading1"/>
        <w:ind w:firstLine="560" w:firstLineChars="200"/>
        <w:rPr>
          <w:rFonts w:ascii="仿宋" w:eastAsia="仿宋" w:hAnsi="仿宋" w:cs="仿宋" w:hint="eastAsia"/>
          <w:sz w:val="28"/>
          <w:lang w:eastAsia="zh-CN"/>
        </w:rPr>
      </w:pPr>
      <w:bookmarkStart w:id="16" w:name="_Toc13352"/>
      <w:r>
        <w:rPr>
          <w:rFonts w:ascii="仿宋" w:eastAsia="仿宋" w:hAnsi="仿宋" w:cs="仿宋" w:hint="eastAsia"/>
          <w:sz w:val="28"/>
          <w:lang w:eastAsia="zh-CN"/>
        </w:rPr>
        <w:t>五、促凝血药项目建设背景及必要性分析</w:t>
      </w:r>
      <w:bookmarkEnd w:id="16"/>
    </w:p>
    <w:p>
      <w:pPr>
        <w:pStyle w:val="Heading2"/>
        <w:rPr>
          <w:rFonts w:ascii="仿宋" w:eastAsia="仿宋" w:hAnsi="仿宋" w:cs="仿宋" w:hint="eastAsia"/>
          <w:lang w:eastAsia="zh-CN"/>
        </w:rPr>
      </w:pPr>
      <w:bookmarkStart w:id="17" w:name="_Toc19844"/>
      <w:r>
        <w:rPr>
          <w:rFonts w:ascii="仿宋" w:eastAsia="仿宋" w:hAnsi="仿宋" w:cs="仿宋" w:hint="eastAsia"/>
          <w:lang w:eastAsia="zh-CN"/>
        </w:rPr>
        <w:t>(一)、促凝血药项目背景分析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促凝血药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促凝血药项目在这个潮流中的定位。同时，我们将关注行业内涌现的新兴机遇，以便促凝血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促凝血药项目提供了强大的发展动力。我们将聚焦于行业内最新的技术发展趋势，包括但不限于人工智能、大数据分析、物联网等领域。通过深度的技术研究，我们将确保促凝血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促凝血药项目发展的源泉。我们将投入更多的精力对市场需求进行深入剖析，超越表面的需求，深入挖掘潜在的市场痛点和机遇。通过对市场需求的细致了解，促凝血药项目将更有针对性地设计解决方案，满足市场的多样化需求，从而更好地促进促凝血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促凝血药项目战略至关重要。我们将对竞争态势进行更为深入的分析，包括但不限于市场份额、产品特点、客户满意度等多个维度。通过深度的竞争分析，促凝血药项目将能够更准确地把握市场脉搏，制定具有竞争力的促凝血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促凝血药项目的发展具有直接的影响。我们将进行更为全面的法规和政策分析，了解行业发展中的潜在法律风险和合规挑战。通过充分了解和遵守相关法规，促凝血药项目将确保在法律框架内合法合规运营，为促凝血药项目的稳健发展提供有力支持。</w:t>
      </w:r>
    </w:p>
    <w:p>
      <w:pPr>
        <w:pStyle w:val="Heading2"/>
        <w:ind w:firstLine="560" w:firstLineChars="200"/>
        <w:rPr>
          <w:rFonts w:ascii="仿宋" w:eastAsia="仿宋" w:hAnsi="仿宋" w:cs="仿宋" w:hint="eastAsia"/>
          <w:sz w:val="28"/>
          <w:lang w:eastAsia="zh-CN"/>
        </w:rPr>
      </w:pPr>
      <w:bookmarkStart w:id="18" w:name="_Toc29335"/>
      <w:r>
        <w:rPr>
          <w:rFonts w:ascii="仿宋" w:eastAsia="仿宋" w:hAnsi="仿宋" w:cs="仿宋" w:hint="eastAsia"/>
          <w:sz w:val="28"/>
          <w:lang w:eastAsia="zh-CN"/>
        </w:rPr>
        <w:t>(二)、促凝血药项目建设必要性分析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建设的迫切性源于对行业发展趋势的深刻洞察。我们正处于一个行业变革的时代，科技创新、数字化转型成为企业发展的关键动力。促凝血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建设不仅仅是为了跟上潮流，更是为了通过技术创新推动企业的持续发展。通过引入先进的技术和解决方案，促凝血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促凝血药项目的建设成为必然选择，通过提高产品质量、拓展服务领域，从而在竞争中获得更多的机会。促凝血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促凝血药项目建设的必要性体现在对客户需求更精准的满足。通过促凝血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建设的背后是对企业持续创新的追求。只有通过不断创新，企业才能在竞争中立于不败之地。促凝血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9143"/>
      <w:r>
        <w:rPr>
          <w:rFonts w:ascii="仿宋" w:eastAsia="仿宋" w:hAnsi="仿宋" w:cs="仿宋" w:hint="eastAsia"/>
          <w:sz w:val="28"/>
          <w:lang w:eastAsia="zh-CN"/>
        </w:rPr>
        <w:t>六、促凝血药项目概论</w:t>
      </w:r>
      <w:bookmarkEnd w:id="19"/>
    </w:p>
    <w:p>
      <w:pPr>
        <w:pStyle w:val="Heading2"/>
        <w:rPr>
          <w:rFonts w:ascii="仿宋" w:eastAsia="仿宋" w:hAnsi="仿宋" w:cs="仿宋" w:hint="eastAsia"/>
          <w:lang w:eastAsia="zh-CN"/>
        </w:rPr>
      </w:pPr>
      <w:bookmarkStart w:id="20" w:name="_Toc8924"/>
      <w:r>
        <w:rPr>
          <w:rFonts w:ascii="仿宋" w:eastAsia="仿宋" w:hAnsi="仿宋" w:cs="仿宋" w:hint="eastAsia"/>
          <w:lang w:eastAsia="zh-CN"/>
        </w:rPr>
        <w:t>(一)、促凝血药项目概况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起源追溯至对市场的深入洞察。市场的不断演变与变革为促凝血药项目提供了难得的机遇。当前市场存在的需求缺口和变革的大环境共同构成了促凝血药项目的背景。这个促凝血药项目旨在充分利用市场机遇，填补行业中尚未满足的需求，为客户提供全新的解决方案。市场的变革和需求的增长使得这个促凝血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促凝血药项目名称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正式命名为促凝血药。这个名称不仅仅是一个标识，更代表了促凝血药项目的核心理念和愿景。它蕴含着促凝血药项目所要解决问题的关键字，具有强烈的表达和辨识度，为促凝血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促凝血药项目目标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核心目标是提供一种全新、高效的解决方案，满足客户日益增长的需求。促凝血药项目追求的不仅仅是满足市场需求，更是在市场中获得卓越的竞争优势。通过不断提升产品或服务的质量和创新水平，促凝血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促凝血药项目范围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全面涵盖了产品研发、制造、市场推广和售后服务，确保从产品设计到最终用户体验的全方位关注。这一全面的促凝血药项目范围是为了确保促凝血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促凝血药项目时间表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促凝血药项目计划在未来18个月内完成，包括研发、测试、市场试点和正式推出等不同阶段。这个时间表的合理设计是为了确保促凝血药项目各个阶段的顺利推进，以便按时交付高质量的成果。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促凝血药项目预算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促凝血药项目总预算估算为XX百万美元，主要分配在研发、市场推广、人员培训和运营等方面。这一充足的预算为促凝血药项目提供了充足的资源，确保促凝血药项目在各个方面都能取得优异的表现。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促凝血药项目风险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促凝血药项目可能面临的风险包括市场接受度低、技术难题、竞争激烈等。促凝血药项目团队已经制定了相应的风险应对计划，通过前瞻性的风险管理，确保促凝血药项目在面对不确定性时能够迅速做出应对。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促凝血药项目团队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促凝血药项目汇聚了一支经验丰富、多领域专业素养的核心团队，确保促凝血药项目在各个方面都能拥有高水平的执行力。团队的协同作战是促凝血药项目成功的关键因素之一。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促凝血药项目背景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促凝血药项目的背景根植于市场对更高效、创新产品的渴望，同时也受到科技发展对行业格局的深刻改变的影响。这为促凝血药项目提供了广阔的发展空间和市场需求。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促凝血药项目现状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截至目前，促凝血药项目已完成市场调研和技术验证，取得了初步的成功。这为促凝血药项目在未来的发展奠定了坚实的基础，为更远大的目标打下了坚实的基石。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1" w:name="_Toc21742"/>
      <w:r>
        <w:rPr>
          <w:rFonts w:ascii="仿宋" w:eastAsia="仿宋" w:hAnsi="仿宋" w:cs="仿宋" w:hint="eastAsia"/>
          <w:sz w:val="28"/>
          <w:lang w:eastAsia="zh-CN"/>
        </w:rPr>
        <w:t>(二)、促凝血药项目目标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keyword》促凝血药项目首要业务目标是在市场中占据有利地位，实现产品/服务的成功推广和销售。通过不断提升产品质量、创新性，促凝血药项目追求成为行业中的领导者，赢得更多客户的青睐。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https://d.book118.com/365121300242011121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促凝血药项目规划设计方案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5C7941"/>
    <w:rsid w:val="0C5C79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12130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2024-03-03T03:32:00Z</dcterms:created>
  <dcterms:modified xsi:type="dcterms:W3CDTF">2024-03-03T03:32:17Z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BC5C14B5B55A433F9AC8788901F08E21_11</vt:lpwstr>
  </property>
  <property fmtid="{D5CDD505-2E9C-101B-9397-08002B2CF9AE}" pid="3" name="KSOProductBuildVer">
    <vt:lpwstr>2052-12.1.0.16388</vt:lpwstr>
  </property>
</Properties>
</file>