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洗碗剂行业员工职业发展规划与管理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0" w:history="1">
        <w:r>
          <w:rPr>
            <w:rFonts w:ascii="仿宋" w:eastAsia="仿宋" w:hAnsi="仿宋" w:cs="仿宋" w:hint="eastAsia"/>
            <w:lang w:eastAsia="zh-CN"/>
          </w:rPr>
          <w:t>前言</w:t>
        </w:r>
        <w:r>
          <w:tab/>
        </w:r>
        <w:r>
          <w:fldChar w:fldCharType="begin"/>
        </w:r>
        <w:r>
          <w:instrText xml:space="preserve"> PAGEREF _Toc11600 \h </w:instrText>
        </w:r>
        <w:r>
          <w:fldChar w:fldCharType="separate"/>
        </w:r>
        <w:r>
          <w:t>3</w:t>
        </w:r>
        <w:r>
          <w:fldChar w:fldCharType="end"/>
        </w:r>
      </w:hyperlink>
    </w:p>
    <w:p>
      <w:pPr>
        <w:pStyle w:val="TOC1"/>
        <w:tabs>
          <w:tab w:val="right" w:leader="dot" w:pos="8306"/>
        </w:tabs>
      </w:pPr>
      <w:hyperlink w:anchor="_Toc17702" w:history="1">
        <w:r>
          <w:rPr>
            <w:rFonts w:ascii="仿宋" w:eastAsia="仿宋" w:hAnsi="仿宋" w:cs="仿宋" w:hint="eastAsia"/>
            <w:lang w:eastAsia="zh-CN"/>
          </w:rPr>
          <w:t>一、洗碗剂行业背景分析</w:t>
        </w:r>
        <w:r>
          <w:tab/>
        </w:r>
        <w:r>
          <w:fldChar w:fldCharType="begin"/>
        </w:r>
        <w:r>
          <w:instrText xml:space="preserve"> PAGEREF _Toc17702 \h </w:instrText>
        </w:r>
        <w:r>
          <w:fldChar w:fldCharType="separate"/>
        </w:r>
        <w:r>
          <w:t>3</w:t>
        </w:r>
        <w:r>
          <w:fldChar w:fldCharType="end"/>
        </w:r>
      </w:hyperlink>
    </w:p>
    <w:p>
      <w:pPr>
        <w:pStyle w:val="TOC2"/>
        <w:tabs>
          <w:tab w:val="right" w:leader="dot" w:pos="8306"/>
        </w:tabs>
      </w:pPr>
      <w:hyperlink w:anchor="_Toc31747" w:history="1">
        <w:r>
          <w:rPr>
            <w:rFonts w:ascii="仿宋" w:eastAsia="仿宋" w:hAnsi="仿宋" w:cs="仿宋" w:hint="eastAsia"/>
            <w:lang w:eastAsia="zh-CN"/>
          </w:rPr>
          <w:t>(一)、洗碗剂行业背景分析</w:t>
        </w:r>
        <w:r>
          <w:tab/>
        </w:r>
        <w:r>
          <w:fldChar w:fldCharType="begin"/>
        </w:r>
        <w:r>
          <w:instrText xml:space="preserve"> PAGEREF _Toc31747 \h </w:instrText>
        </w:r>
        <w:r>
          <w:fldChar w:fldCharType="separate"/>
        </w:r>
        <w:r>
          <w:t>3</w:t>
        </w:r>
        <w:r>
          <w:fldChar w:fldCharType="end"/>
        </w:r>
      </w:hyperlink>
    </w:p>
    <w:p>
      <w:pPr>
        <w:pStyle w:val="TOC1"/>
        <w:tabs>
          <w:tab w:val="right" w:leader="dot" w:pos="8306"/>
        </w:tabs>
      </w:pPr>
      <w:hyperlink w:anchor="_Toc14269" w:history="1">
        <w:r>
          <w:rPr>
            <w:rFonts w:ascii="仿宋" w:eastAsia="仿宋" w:hAnsi="仿宋" w:cs="仿宋" w:hint="eastAsia"/>
            <w:lang w:eastAsia="zh-CN"/>
          </w:rPr>
          <w:t>二、宏观环境分析</w:t>
        </w:r>
        <w:r>
          <w:tab/>
        </w:r>
        <w:r>
          <w:fldChar w:fldCharType="begin"/>
        </w:r>
        <w:r>
          <w:instrText xml:space="preserve"> PAGEREF _Toc14269 \h </w:instrText>
        </w:r>
        <w:r>
          <w:fldChar w:fldCharType="separate"/>
        </w:r>
        <w:r>
          <w:t>5</w:t>
        </w:r>
        <w:r>
          <w:fldChar w:fldCharType="end"/>
        </w:r>
      </w:hyperlink>
    </w:p>
    <w:p>
      <w:pPr>
        <w:pStyle w:val="TOC2"/>
        <w:tabs>
          <w:tab w:val="right" w:leader="dot" w:pos="8306"/>
        </w:tabs>
      </w:pPr>
      <w:hyperlink w:anchor="_Toc4432" w:history="1">
        <w:r>
          <w:rPr>
            <w:rFonts w:ascii="仿宋" w:eastAsia="仿宋" w:hAnsi="仿宋" w:cs="仿宋" w:hint="eastAsia"/>
            <w:lang w:eastAsia="zh-CN"/>
          </w:rPr>
          <w:t>(一)、宏观环境分析</w:t>
        </w:r>
        <w:r>
          <w:tab/>
        </w:r>
        <w:r>
          <w:fldChar w:fldCharType="begin"/>
        </w:r>
        <w:r>
          <w:instrText xml:space="preserve"> PAGEREF _Toc4432 \h </w:instrText>
        </w:r>
        <w:r>
          <w:fldChar w:fldCharType="separate"/>
        </w:r>
        <w:r>
          <w:t>5</w:t>
        </w:r>
        <w:r>
          <w:fldChar w:fldCharType="end"/>
        </w:r>
      </w:hyperlink>
    </w:p>
    <w:p>
      <w:pPr>
        <w:pStyle w:val="TOC1"/>
        <w:tabs>
          <w:tab w:val="right" w:leader="dot" w:pos="8306"/>
        </w:tabs>
      </w:pPr>
      <w:hyperlink w:anchor="_Toc5443" w:history="1">
        <w:r>
          <w:rPr>
            <w:rFonts w:ascii="仿宋" w:eastAsia="仿宋" w:hAnsi="仿宋" w:cs="仿宋" w:hint="eastAsia"/>
            <w:lang w:eastAsia="zh-CN"/>
          </w:rPr>
          <w:t>三、员工压力管理及应对措施</w:t>
        </w:r>
        <w:r>
          <w:tab/>
        </w:r>
        <w:r>
          <w:fldChar w:fldCharType="begin"/>
        </w:r>
        <w:r>
          <w:instrText xml:space="preserve"> PAGEREF _Toc5443 \h </w:instrText>
        </w:r>
        <w:r>
          <w:fldChar w:fldCharType="separate"/>
        </w:r>
        <w:r>
          <w:t>6</w:t>
        </w:r>
        <w:r>
          <w:fldChar w:fldCharType="end"/>
        </w:r>
      </w:hyperlink>
    </w:p>
    <w:p>
      <w:pPr>
        <w:pStyle w:val="TOC2"/>
        <w:tabs>
          <w:tab w:val="right" w:leader="dot" w:pos="8306"/>
        </w:tabs>
      </w:pPr>
      <w:hyperlink w:anchor="_Toc29331" w:history="1">
        <w:r>
          <w:rPr>
            <w:rFonts w:ascii="仿宋" w:eastAsia="仿宋" w:hAnsi="仿宋" w:cs="仿宋" w:hint="eastAsia"/>
            <w:lang w:eastAsia="zh-CN"/>
          </w:rPr>
          <w:t>(一)、压力对员工的影响及管理原则</w:t>
        </w:r>
        <w:r>
          <w:tab/>
        </w:r>
        <w:r>
          <w:fldChar w:fldCharType="begin"/>
        </w:r>
        <w:r>
          <w:instrText xml:space="preserve"> PAGEREF _Toc29331 \h </w:instrText>
        </w:r>
        <w:r>
          <w:fldChar w:fldCharType="separate"/>
        </w:r>
        <w:r>
          <w:t>6</w:t>
        </w:r>
        <w:r>
          <w:fldChar w:fldCharType="end"/>
        </w:r>
      </w:hyperlink>
    </w:p>
    <w:p>
      <w:pPr>
        <w:pStyle w:val="TOC2"/>
        <w:tabs>
          <w:tab w:val="right" w:leader="dot" w:pos="8306"/>
        </w:tabs>
      </w:pPr>
      <w:hyperlink w:anchor="_Toc3482" w:history="1">
        <w:r>
          <w:rPr>
            <w:rFonts w:ascii="仿宋" w:eastAsia="仿宋" w:hAnsi="仿宋" w:cs="仿宋" w:hint="eastAsia"/>
            <w:lang w:eastAsia="zh-CN"/>
          </w:rPr>
          <w:t>(二)、压力应对策略及其实施方案</w:t>
        </w:r>
        <w:r>
          <w:tab/>
        </w:r>
        <w:r>
          <w:fldChar w:fldCharType="begin"/>
        </w:r>
        <w:r>
          <w:instrText xml:space="preserve"> PAGEREF _Toc3482 \h </w:instrText>
        </w:r>
        <w:r>
          <w:fldChar w:fldCharType="separate"/>
        </w:r>
        <w:r>
          <w:t>7</w:t>
        </w:r>
        <w:r>
          <w:fldChar w:fldCharType="end"/>
        </w:r>
      </w:hyperlink>
    </w:p>
    <w:p>
      <w:pPr>
        <w:pStyle w:val="TOC2"/>
        <w:tabs>
          <w:tab w:val="right" w:leader="dot" w:pos="8306"/>
        </w:tabs>
      </w:pPr>
      <w:hyperlink w:anchor="_Toc6229" w:history="1">
        <w:r>
          <w:rPr>
            <w:rFonts w:ascii="仿宋" w:eastAsia="仿宋" w:hAnsi="仿宋" w:cs="仿宋" w:hint="eastAsia"/>
            <w:lang w:eastAsia="zh-CN"/>
          </w:rPr>
          <w:t>(三)、压力管理效果的评估及持续改进</w:t>
        </w:r>
        <w:r>
          <w:tab/>
        </w:r>
        <w:r>
          <w:fldChar w:fldCharType="begin"/>
        </w:r>
        <w:r>
          <w:instrText xml:space="preserve"> PAGEREF _Toc6229 \h </w:instrText>
        </w:r>
        <w:r>
          <w:fldChar w:fldCharType="separate"/>
        </w:r>
        <w:r>
          <w:t>8</w:t>
        </w:r>
        <w:r>
          <w:fldChar w:fldCharType="end"/>
        </w:r>
      </w:hyperlink>
    </w:p>
    <w:p>
      <w:pPr>
        <w:pStyle w:val="TOC1"/>
        <w:tabs>
          <w:tab w:val="right" w:leader="dot" w:pos="8306"/>
        </w:tabs>
      </w:pPr>
      <w:hyperlink w:anchor="_Toc18084" w:history="1">
        <w:r>
          <w:rPr>
            <w:rFonts w:ascii="仿宋" w:eastAsia="仿宋" w:hAnsi="仿宋" w:cs="仿宋" w:hint="eastAsia"/>
            <w:lang w:eastAsia="zh-CN"/>
          </w:rPr>
          <w:t>四、员工沟通技巧培训与人际关系管理</w:t>
        </w:r>
        <w:r>
          <w:tab/>
        </w:r>
        <w:r>
          <w:fldChar w:fldCharType="begin"/>
        </w:r>
        <w:r>
          <w:instrText xml:space="preserve"> PAGEREF _Toc18084 \h </w:instrText>
        </w:r>
        <w:r>
          <w:fldChar w:fldCharType="separate"/>
        </w:r>
        <w:r>
          <w:t>10</w:t>
        </w:r>
        <w:r>
          <w:fldChar w:fldCharType="end"/>
        </w:r>
      </w:hyperlink>
    </w:p>
    <w:p>
      <w:pPr>
        <w:pStyle w:val="TOC2"/>
        <w:tabs>
          <w:tab w:val="right" w:leader="dot" w:pos="8306"/>
        </w:tabs>
      </w:pPr>
      <w:hyperlink w:anchor="_Toc27236" w:history="1">
        <w:r>
          <w:rPr>
            <w:rFonts w:ascii="仿宋" w:eastAsia="仿宋" w:hAnsi="仿宋" w:cs="仿宋" w:hint="eastAsia"/>
            <w:lang w:eastAsia="zh-CN"/>
          </w:rPr>
          <w:t>(一)、沟通技巧的重要性及培训计划</w:t>
        </w:r>
        <w:r>
          <w:tab/>
        </w:r>
        <w:r>
          <w:fldChar w:fldCharType="begin"/>
        </w:r>
        <w:r>
          <w:instrText xml:space="preserve"> PAGEREF _Toc27236 \h </w:instrText>
        </w:r>
        <w:r>
          <w:fldChar w:fldCharType="separate"/>
        </w:r>
        <w:r>
          <w:t>10</w:t>
        </w:r>
        <w:r>
          <w:fldChar w:fldCharType="end"/>
        </w:r>
      </w:hyperlink>
    </w:p>
    <w:p>
      <w:pPr>
        <w:pStyle w:val="TOC2"/>
        <w:tabs>
          <w:tab w:val="right" w:leader="dot" w:pos="8306"/>
        </w:tabs>
      </w:pPr>
      <w:hyperlink w:anchor="_Toc25739" w:history="1">
        <w:r>
          <w:rPr>
            <w:rFonts w:ascii="仿宋" w:eastAsia="仿宋" w:hAnsi="仿宋" w:cs="仿宋" w:hint="eastAsia"/>
            <w:lang w:eastAsia="zh-CN"/>
          </w:rPr>
          <w:t>(二)、人际关系管理的原则与方法</w:t>
        </w:r>
        <w:r>
          <w:tab/>
        </w:r>
        <w:r>
          <w:fldChar w:fldCharType="begin"/>
        </w:r>
        <w:r>
          <w:instrText xml:space="preserve"> PAGEREF _Toc25739 \h </w:instrText>
        </w:r>
        <w:r>
          <w:fldChar w:fldCharType="separate"/>
        </w:r>
        <w:r>
          <w:t>10</w:t>
        </w:r>
        <w:r>
          <w:fldChar w:fldCharType="end"/>
        </w:r>
      </w:hyperlink>
    </w:p>
    <w:p>
      <w:pPr>
        <w:pStyle w:val="TOC2"/>
        <w:tabs>
          <w:tab w:val="right" w:leader="dot" w:pos="8306"/>
        </w:tabs>
      </w:pPr>
      <w:hyperlink w:anchor="_Toc12688" w:history="1">
        <w:r>
          <w:rPr>
            <w:rFonts w:ascii="仿宋" w:eastAsia="仿宋" w:hAnsi="仿宋" w:cs="仿宋" w:hint="eastAsia"/>
            <w:lang w:eastAsia="zh-CN"/>
          </w:rPr>
          <w:t>(三)、良好人际关系的建立与维护</w:t>
        </w:r>
        <w:r>
          <w:tab/>
        </w:r>
        <w:r>
          <w:fldChar w:fldCharType="begin"/>
        </w:r>
        <w:r>
          <w:instrText xml:space="preserve"> PAGEREF _Toc12688 \h </w:instrText>
        </w:r>
        <w:r>
          <w:fldChar w:fldCharType="separate"/>
        </w:r>
        <w:r>
          <w:t>11</w:t>
        </w:r>
        <w:r>
          <w:fldChar w:fldCharType="end"/>
        </w:r>
      </w:hyperlink>
    </w:p>
    <w:p>
      <w:pPr>
        <w:pStyle w:val="TOC1"/>
        <w:tabs>
          <w:tab w:val="right" w:leader="dot" w:pos="8306"/>
        </w:tabs>
      </w:pPr>
      <w:hyperlink w:anchor="_Toc5378" w:history="1">
        <w:r>
          <w:rPr>
            <w:rFonts w:ascii="仿宋" w:eastAsia="仿宋" w:hAnsi="仿宋" w:cs="仿宋" w:hint="eastAsia"/>
            <w:lang w:eastAsia="zh-CN"/>
          </w:rPr>
          <w:t>五、员工职业生涯规划与发展</w:t>
        </w:r>
        <w:r>
          <w:tab/>
        </w:r>
        <w:r>
          <w:fldChar w:fldCharType="begin"/>
        </w:r>
        <w:r>
          <w:instrText xml:space="preserve"> PAGEREF _Toc5378 \h </w:instrText>
        </w:r>
        <w:r>
          <w:fldChar w:fldCharType="separate"/>
        </w:r>
        <w:r>
          <w:t>12</w:t>
        </w:r>
        <w:r>
          <w:fldChar w:fldCharType="end"/>
        </w:r>
      </w:hyperlink>
    </w:p>
    <w:p>
      <w:pPr>
        <w:pStyle w:val="TOC2"/>
        <w:tabs>
          <w:tab w:val="right" w:leader="dot" w:pos="8306"/>
        </w:tabs>
      </w:pPr>
      <w:hyperlink w:anchor="_Toc21593" w:history="1">
        <w:r>
          <w:rPr>
            <w:rFonts w:ascii="仿宋" w:eastAsia="仿宋" w:hAnsi="仿宋" w:cs="仿宋" w:hint="eastAsia"/>
            <w:lang w:eastAsia="zh-CN"/>
          </w:rPr>
          <w:t>(一)、职业生涯规划概述</w:t>
        </w:r>
        <w:r>
          <w:tab/>
        </w:r>
        <w:r>
          <w:fldChar w:fldCharType="begin"/>
        </w:r>
        <w:r>
          <w:instrText xml:space="preserve"> PAGEREF _Toc21593 \h </w:instrText>
        </w:r>
        <w:r>
          <w:fldChar w:fldCharType="separate"/>
        </w:r>
        <w:r>
          <w:t>12</w:t>
        </w:r>
        <w:r>
          <w:fldChar w:fldCharType="end"/>
        </w:r>
      </w:hyperlink>
    </w:p>
    <w:p>
      <w:pPr>
        <w:pStyle w:val="TOC2"/>
        <w:tabs>
          <w:tab w:val="right" w:leader="dot" w:pos="8306"/>
        </w:tabs>
      </w:pPr>
      <w:hyperlink w:anchor="_Toc15802" w:history="1">
        <w:r>
          <w:rPr>
            <w:rFonts w:ascii="仿宋" w:eastAsia="仿宋" w:hAnsi="仿宋" w:cs="仿宋" w:hint="eastAsia"/>
            <w:lang w:eastAsia="zh-CN"/>
          </w:rPr>
          <w:t>(二)、基本原则与方法</w:t>
        </w:r>
        <w:r>
          <w:tab/>
        </w:r>
        <w:r>
          <w:fldChar w:fldCharType="begin"/>
        </w:r>
        <w:r>
          <w:instrText xml:space="preserve"> PAGEREF _Toc15802 \h </w:instrText>
        </w:r>
        <w:r>
          <w:fldChar w:fldCharType="separate"/>
        </w:r>
        <w:r>
          <w:t>13</w:t>
        </w:r>
        <w:r>
          <w:fldChar w:fldCharType="end"/>
        </w:r>
      </w:hyperlink>
    </w:p>
    <w:p>
      <w:pPr>
        <w:pStyle w:val="TOC2"/>
        <w:tabs>
          <w:tab w:val="right" w:leader="dot" w:pos="8306"/>
        </w:tabs>
      </w:pPr>
      <w:hyperlink w:anchor="_Toc7706" w:history="1">
        <w:r>
          <w:rPr>
            <w:rFonts w:ascii="仿宋" w:eastAsia="仿宋" w:hAnsi="仿宋" w:cs="仿宋" w:hint="eastAsia"/>
            <w:lang w:eastAsia="zh-CN"/>
          </w:rPr>
          <w:t>(三)、员工职业生涯管理</w:t>
        </w:r>
        <w:r>
          <w:tab/>
        </w:r>
        <w:r>
          <w:fldChar w:fldCharType="begin"/>
        </w:r>
        <w:r>
          <w:instrText xml:space="preserve"> PAGEREF _Toc7706 \h </w:instrText>
        </w:r>
        <w:r>
          <w:fldChar w:fldCharType="separate"/>
        </w:r>
        <w:r>
          <w:t>13</w:t>
        </w:r>
        <w:r>
          <w:fldChar w:fldCharType="end"/>
        </w:r>
      </w:hyperlink>
    </w:p>
    <w:p>
      <w:pPr>
        <w:pStyle w:val="TOC2"/>
        <w:tabs>
          <w:tab w:val="right" w:leader="dot" w:pos="8306"/>
        </w:tabs>
      </w:pPr>
      <w:hyperlink w:anchor="_Toc12134" w:history="1">
        <w:r>
          <w:rPr>
            <w:rFonts w:ascii="仿宋" w:eastAsia="仿宋" w:hAnsi="仿宋" w:cs="仿宋" w:hint="eastAsia"/>
            <w:lang w:eastAsia="zh-CN"/>
          </w:rPr>
          <w:t>(四)、职业生涯发展支持体系</w:t>
        </w:r>
        <w:r>
          <w:tab/>
        </w:r>
        <w:r>
          <w:fldChar w:fldCharType="begin"/>
        </w:r>
        <w:r>
          <w:instrText xml:space="preserve"> PAGEREF _Toc12134 \h </w:instrText>
        </w:r>
        <w:r>
          <w:fldChar w:fldCharType="separate"/>
        </w:r>
        <w:r>
          <w:t>15</w:t>
        </w:r>
        <w:r>
          <w:fldChar w:fldCharType="end"/>
        </w:r>
      </w:hyperlink>
    </w:p>
    <w:p>
      <w:pPr>
        <w:pStyle w:val="TOC2"/>
        <w:tabs>
          <w:tab w:val="right" w:leader="dot" w:pos="8306"/>
        </w:tabs>
      </w:pPr>
      <w:hyperlink w:anchor="_Toc3182" w:history="1">
        <w:r>
          <w:rPr>
            <w:rFonts w:ascii="仿宋" w:eastAsia="仿宋" w:hAnsi="仿宋" w:cs="仿宋" w:hint="eastAsia"/>
            <w:lang w:eastAsia="zh-CN"/>
          </w:rPr>
          <w:t>(五)、公司文化与员工职业发展融合</w:t>
        </w:r>
        <w:r>
          <w:tab/>
        </w:r>
        <w:r>
          <w:fldChar w:fldCharType="begin"/>
        </w:r>
        <w:r>
          <w:instrText xml:space="preserve"> PAGEREF _Toc3182 \h </w:instrText>
        </w:r>
        <w:r>
          <w:fldChar w:fldCharType="separate"/>
        </w:r>
        <w:r>
          <w:t>17</w:t>
        </w:r>
        <w:r>
          <w:fldChar w:fldCharType="end"/>
        </w:r>
      </w:hyperlink>
    </w:p>
    <w:p>
      <w:pPr>
        <w:pStyle w:val="TOC2"/>
        <w:tabs>
          <w:tab w:val="right" w:leader="dot" w:pos="8306"/>
        </w:tabs>
      </w:pPr>
      <w:hyperlink w:anchor="_Toc2564" w:history="1">
        <w:r>
          <w:rPr>
            <w:rFonts w:ascii="仿宋" w:eastAsia="仿宋" w:hAnsi="仿宋" w:cs="仿宋" w:hint="eastAsia"/>
            <w:lang w:eastAsia="zh-CN"/>
          </w:rPr>
          <w:t>(六)、未来趋势与发展策略</w:t>
        </w:r>
        <w:r>
          <w:tab/>
        </w:r>
        <w:r>
          <w:fldChar w:fldCharType="begin"/>
        </w:r>
        <w:r>
          <w:instrText xml:space="preserve"> PAGEREF _Toc2564 \h </w:instrText>
        </w:r>
        <w:r>
          <w:fldChar w:fldCharType="separate"/>
        </w:r>
        <w:r>
          <w:t>19</w:t>
        </w:r>
        <w:r>
          <w:fldChar w:fldCharType="end"/>
        </w:r>
      </w:hyperlink>
    </w:p>
    <w:p>
      <w:pPr>
        <w:pStyle w:val="TOC1"/>
        <w:tabs>
          <w:tab w:val="right" w:leader="dot" w:pos="8306"/>
        </w:tabs>
      </w:pPr>
      <w:hyperlink w:anchor="_Toc15589" w:history="1">
        <w:r>
          <w:rPr>
            <w:rFonts w:ascii="仿宋" w:eastAsia="仿宋" w:hAnsi="仿宋" w:cs="仿宋" w:hint="eastAsia"/>
            <w:lang w:eastAsia="zh-CN"/>
          </w:rPr>
          <w:t>六、第三十二章未来发展愿景</w:t>
        </w:r>
        <w:r>
          <w:tab/>
        </w:r>
        <w:r>
          <w:fldChar w:fldCharType="begin"/>
        </w:r>
        <w:r>
          <w:instrText xml:space="preserve"> PAGEREF _Toc15589 \h </w:instrText>
        </w:r>
        <w:r>
          <w:fldChar w:fldCharType="separate"/>
        </w:r>
        <w:r>
          <w:t>21</w:t>
        </w:r>
        <w:r>
          <w:fldChar w:fldCharType="end"/>
        </w:r>
      </w:hyperlink>
    </w:p>
    <w:p>
      <w:pPr>
        <w:pStyle w:val="TOC2"/>
        <w:tabs>
          <w:tab w:val="right" w:leader="dot" w:pos="8306"/>
        </w:tabs>
      </w:pPr>
      <w:hyperlink w:anchor="_Toc9285" w:history="1">
        <w:r>
          <w:rPr>
            <w:rFonts w:ascii="仿宋" w:eastAsia="仿宋" w:hAnsi="仿宋" w:cs="仿宋" w:hint="eastAsia"/>
            <w:lang w:eastAsia="zh-CN"/>
          </w:rPr>
          <w:t>(一)、员工职业生涯管理的未来趋势</w:t>
        </w:r>
        <w:r>
          <w:tab/>
        </w:r>
        <w:r>
          <w:fldChar w:fldCharType="begin"/>
        </w:r>
        <w:r>
          <w:instrText xml:space="preserve"> PAGEREF _Toc9285 \h </w:instrText>
        </w:r>
        <w:r>
          <w:fldChar w:fldCharType="separate"/>
        </w:r>
        <w:r>
          <w:t>21</w:t>
        </w:r>
        <w:r>
          <w:fldChar w:fldCharType="end"/>
        </w:r>
      </w:hyperlink>
    </w:p>
    <w:p>
      <w:pPr>
        <w:pStyle w:val="TOC2"/>
        <w:tabs>
          <w:tab w:val="right" w:leader="dot" w:pos="8306"/>
        </w:tabs>
      </w:pPr>
      <w:hyperlink w:anchor="_Toc9544" w:history="1">
        <w:r>
          <w:rPr>
            <w:rFonts w:ascii="仿宋" w:eastAsia="仿宋" w:hAnsi="仿宋" w:cs="仿宋" w:hint="eastAsia"/>
            <w:lang w:eastAsia="zh-CN"/>
          </w:rPr>
          <w:t>(二)、公司在员工发展中的未来愿景</w:t>
        </w:r>
        <w:r>
          <w:tab/>
        </w:r>
        <w:r>
          <w:fldChar w:fldCharType="begin"/>
        </w:r>
        <w:r>
          <w:instrText xml:space="preserve"> PAGEREF _Toc9544 \h </w:instrText>
        </w:r>
        <w:r>
          <w:fldChar w:fldCharType="separate"/>
        </w:r>
        <w:r>
          <w:t>21</w:t>
        </w:r>
        <w:r>
          <w:fldChar w:fldCharType="end"/>
        </w:r>
      </w:hyperlink>
    </w:p>
    <w:p>
      <w:pPr>
        <w:pStyle w:val="TOC1"/>
        <w:tabs>
          <w:tab w:val="right" w:leader="dot" w:pos="8306"/>
        </w:tabs>
      </w:pPr>
      <w:hyperlink w:anchor="_Toc5956" w:history="1">
        <w:r>
          <w:rPr>
            <w:rFonts w:ascii="仿宋" w:eastAsia="仿宋" w:hAnsi="仿宋" w:cs="仿宋" w:hint="eastAsia"/>
            <w:lang w:eastAsia="zh-CN"/>
          </w:rPr>
          <w:t>七、第十三章技术与创新支持</w:t>
        </w:r>
        <w:r>
          <w:tab/>
        </w:r>
        <w:r>
          <w:fldChar w:fldCharType="begin"/>
        </w:r>
        <w:r>
          <w:instrText xml:space="preserve"> PAGEREF _Toc5956 \h </w:instrText>
        </w:r>
        <w:r>
          <w:fldChar w:fldCharType="separate"/>
        </w:r>
        <w:r>
          <w:t>22</w:t>
        </w:r>
        <w:r>
          <w:fldChar w:fldCharType="end"/>
        </w:r>
      </w:hyperlink>
    </w:p>
    <w:p>
      <w:pPr>
        <w:pStyle w:val="TOC2"/>
        <w:tabs>
          <w:tab w:val="right" w:leader="dot" w:pos="8306"/>
        </w:tabs>
      </w:pPr>
      <w:hyperlink w:anchor="_Toc21235" w:history="1">
        <w:r>
          <w:rPr>
            <w:rFonts w:ascii="仿宋" w:eastAsia="仿宋" w:hAnsi="仿宋" w:cs="仿宋" w:hint="eastAsia"/>
            <w:lang w:eastAsia="zh-CN"/>
          </w:rPr>
          <w:t>(一)、技术培训与更新</w:t>
        </w:r>
        <w:r>
          <w:tab/>
        </w:r>
        <w:r>
          <w:fldChar w:fldCharType="begin"/>
        </w:r>
        <w:r>
          <w:instrText xml:space="preserve"> PAGEREF _Toc21235 \h </w:instrText>
        </w:r>
        <w:r>
          <w:fldChar w:fldCharType="separate"/>
        </w:r>
        <w:r>
          <w:t>22</w:t>
        </w:r>
        <w:r>
          <w:fldChar w:fldCharType="end"/>
        </w:r>
      </w:hyperlink>
    </w:p>
    <w:p>
      <w:pPr>
        <w:pStyle w:val="TOC2"/>
        <w:tabs>
          <w:tab w:val="right" w:leader="dot" w:pos="8306"/>
        </w:tabs>
      </w:pPr>
      <w:hyperlink w:anchor="_Toc22768" w:history="1">
        <w:r>
          <w:rPr>
            <w:rFonts w:ascii="仿宋" w:eastAsia="仿宋" w:hAnsi="仿宋" w:cs="仿宋" w:hint="eastAsia"/>
            <w:lang w:eastAsia="zh-CN"/>
          </w:rPr>
          <w:t>(二)、创新文化与项目支持</w:t>
        </w:r>
        <w:r>
          <w:tab/>
        </w:r>
        <w:r>
          <w:fldChar w:fldCharType="begin"/>
        </w:r>
        <w:r>
          <w:instrText xml:space="preserve"> PAGEREF _Toc22768 \h </w:instrText>
        </w:r>
        <w:r>
          <w:fldChar w:fldCharType="separate"/>
        </w:r>
        <w:r>
          <w:t>23</w:t>
        </w:r>
        <w:r>
          <w:fldChar w:fldCharType="end"/>
        </w:r>
      </w:hyperlink>
    </w:p>
    <w:p>
      <w:pPr>
        <w:pStyle w:val="TOC1"/>
        <w:tabs>
          <w:tab w:val="right" w:leader="dot" w:pos="8306"/>
        </w:tabs>
      </w:pPr>
      <w:hyperlink w:anchor="_Toc4625" w:history="1">
        <w:r>
          <w:rPr>
            <w:rFonts w:ascii="仿宋" w:eastAsia="仿宋" w:hAnsi="仿宋" w:cs="仿宋" w:hint="eastAsia"/>
            <w:lang w:eastAsia="zh-CN"/>
          </w:rPr>
          <w:t>八、员工家庭与工作平衡支持计划</w:t>
        </w:r>
        <w:r>
          <w:tab/>
        </w:r>
        <w:r>
          <w:fldChar w:fldCharType="begin"/>
        </w:r>
        <w:r>
          <w:instrText xml:space="preserve"> PAGEREF _Toc4625 \h </w:instrText>
        </w:r>
        <w:r>
          <w:fldChar w:fldCharType="separate"/>
        </w:r>
        <w:r>
          <w:t>24</w:t>
        </w:r>
        <w:r>
          <w:fldChar w:fldCharType="end"/>
        </w:r>
      </w:hyperlink>
    </w:p>
    <w:p>
      <w:pPr>
        <w:pStyle w:val="TOC2"/>
        <w:tabs>
          <w:tab w:val="right" w:leader="dot" w:pos="8306"/>
        </w:tabs>
      </w:pPr>
      <w:hyperlink w:anchor="_Toc25301" w:history="1">
        <w:r>
          <w:rPr>
            <w:rFonts w:ascii="仿宋" w:eastAsia="仿宋" w:hAnsi="仿宋" w:cs="仿宋" w:hint="eastAsia"/>
            <w:lang w:eastAsia="zh-CN"/>
          </w:rPr>
          <w:t>(一)、家庭与工作平衡的重要性分析</w:t>
        </w:r>
        <w:r>
          <w:tab/>
        </w:r>
        <w:r>
          <w:fldChar w:fldCharType="begin"/>
        </w:r>
        <w:r>
          <w:instrText xml:space="preserve"> PAGEREF _Toc25301 \h </w:instrText>
        </w:r>
        <w:r>
          <w:fldChar w:fldCharType="separate"/>
        </w:r>
        <w:r>
          <w:t>24</w:t>
        </w:r>
        <w:r>
          <w:fldChar w:fldCharType="end"/>
        </w:r>
      </w:hyperlink>
    </w:p>
    <w:p>
      <w:pPr>
        <w:pStyle w:val="TOC2"/>
        <w:tabs>
          <w:tab w:val="right" w:leader="dot" w:pos="8306"/>
        </w:tabs>
      </w:pPr>
      <w:hyperlink w:anchor="_Toc9157" w:history="1">
        <w:r>
          <w:rPr>
            <w:rFonts w:ascii="仿宋" w:eastAsia="仿宋" w:hAnsi="仿宋" w:cs="仿宋" w:hint="eastAsia"/>
            <w:lang w:eastAsia="zh-CN"/>
          </w:rPr>
          <w:t>(二)、支持计划的制定与实施步骤</w:t>
        </w:r>
        <w:r>
          <w:tab/>
        </w:r>
        <w:r>
          <w:fldChar w:fldCharType="begin"/>
        </w:r>
        <w:r>
          <w:instrText xml:space="preserve"> PAGEREF _Toc9157 \h </w:instrText>
        </w:r>
        <w:r>
          <w:fldChar w:fldCharType="separate"/>
        </w:r>
        <w:r>
          <w:t>24</w:t>
        </w:r>
        <w:r>
          <w:fldChar w:fldCharType="end"/>
        </w:r>
      </w:hyperlink>
    </w:p>
    <w:p>
      <w:pPr>
        <w:pStyle w:val="TOC2"/>
        <w:tabs>
          <w:tab w:val="right" w:leader="dot" w:pos="8306"/>
        </w:tabs>
      </w:pPr>
      <w:hyperlink w:anchor="_Toc4140" w:history="1">
        <w:r>
          <w:rPr>
            <w:rFonts w:ascii="仿宋" w:eastAsia="仿宋" w:hAnsi="仿宋" w:cs="仿宋" w:hint="eastAsia"/>
            <w:lang w:eastAsia="zh-CN"/>
          </w:rPr>
          <w:t>(三)、平衡效果的评估及调整优化</w:t>
        </w:r>
        <w:r>
          <w:tab/>
        </w:r>
        <w:r>
          <w:fldChar w:fldCharType="begin"/>
        </w:r>
        <w:r>
          <w:instrText xml:space="preserve"> PAGEREF _Toc4140 \h </w:instrText>
        </w:r>
        <w:r>
          <w:fldChar w:fldCharType="separate"/>
        </w:r>
        <w:r>
          <w:t>25</w:t>
        </w:r>
        <w:r>
          <w:fldChar w:fldCharType="end"/>
        </w:r>
      </w:hyperlink>
    </w:p>
    <w:p>
      <w:pPr>
        <w:pStyle w:val="TOC1"/>
        <w:tabs>
          <w:tab w:val="right" w:leader="dot" w:pos="8306"/>
        </w:tabs>
      </w:pPr>
      <w:hyperlink w:anchor="_Toc8834" w:history="1">
        <w:r>
          <w:rPr>
            <w:rFonts w:ascii="仿宋" w:eastAsia="仿宋" w:hAnsi="仿宋" w:cs="仿宋" w:hint="eastAsia"/>
            <w:lang w:eastAsia="zh-CN"/>
          </w:rPr>
          <w:t>九、第三十八章员工社交媒体管理</w:t>
        </w:r>
        <w:r>
          <w:tab/>
        </w:r>
        <w:r>
          <w:fldChar w:fldCharType="begin"/>
        </w:r>
        <w:r>
          <w:instrText xml:space="preserve"> PAGEREF _Toc8834 \h </w:instrText>
        </w:r>
        <w:r>
          <w:fldChar w:fldCharType="separate"/>
        </w:r>
        <w:r>
          <w:t>25</w:t>
        </w:r>
        <w:r>
          <w:fldChar w:fldCharType="end"/>
        </w:r>
      </w:hyperlink>
    </w:p>
    <w:p>
      <w:pPr>
        <w:pStyle w:val="TOC2"/>
        <w:tabs>
          <w:tab w:val="right" w:leader="dot" w:pos="8306"/>
        </w:tabs>
      </w:pPr>
      <w:hyperlink w:anchor="_Toc30034" w:history="1">
        <w:r>
          <w:rPr>
            <w:rFonts w:ascii="仿宋" w:eastAsia="仿宋" w:hAnsi="仿宋" w:cs="仿宋" w:hint="eastAsia"/>
            <w:lang w:eastAsia="zh-CN"/>
          </w:rPr>
          <w:t>(一)、员工社交媒体政策</w:t>
        </w:r>
        <w:r>
          <w:tab/>
        </w:r>
        <w:r>
          <w:fldChar w:fldCharType="begin"/>
        </w:r>
        <w:r>
          <w:instrText xml:space="preserve"> PAGEREF _Toc30034 \h </w:instrText>
        </w:r>
        <w:r>
          <w:fldChar w:fldCharType="separate"/>
        </w:r>
        <w:r>
          <w:t>25</w:t>
        </w:r>
        <w:r>
          <w:fldChar w:fldCharType="end"/>
        </w:r>
      </w:hyperlink>
    </w:p>
    <w:p>
      <w:pPr>
        <w:pStyle w:val="TOC2"/>
        <w:tabs>
          <w:tab w:val="right" w:leader="dot" w:pos="8306"/>
        </w:tabs>
      </w:pPr>
      <w:hyperlink w:anchor="_Toc28183" w:history="1">
        <w:r>
          <w:rPr>
            <w:rFonts w:ascii="仿宋" w:eastAsia="仿宋" w:hAnsi="仿宋" w:cs="仿宋" w:hint="eastAsia"/>
            <w:lang w:eastAsia="zh-CN"/>
          </w:rPr>
          <w:t>(二)、个人品牌与公司形象的关联</w:t>
        </w:r>
        <w:r>
          <w:tab/>
        </w:r>
        <w:r>
          <w:fldChar w:fldCharType="begin"/>
        </w:r>
        <w:r>
          <w:instrText xml:space="preserve"> PAGEREF _Toc28183 \h </w:instrText>
        </w:r>
        <w:r>
          <w:fldChar w:fldCharType="separate"/>
        </w:r>
        <w:r>
          <w:t>26</w:t>
        </w:r>
        <w:r>
          <w:fldChar w:fldCharType="end"/>
        </w:r>
      </w:hyperlink>
    </w:p>
    <w:p>
      <w:pPr>
        <w:pStyle w:val="TOC2"/>
        <w:tabs>
          <w:tab w:val="right" w:leader="dot" w:pos="8306"/>
        </w:tabs>
      </w:pPr>
      <w:hyperlink w:anchor="_Toc17436" w:history="1">
        <w:r>
          <w:rPr>
            <w:rFonts w:ascii="仿宋" w:eastAsia="仿宋" w:hAnsi="仿宋" w:cs="仿宋" w:hint="eastAsia"/>
            <w:lang w:eastAsia="zh-CN"/>
          </w:rPr>
          <w:t>(三)、社交媒体使用准则</w:t>
        </w:r>
        <w:r>
          <w:tab/>
        </w:r>
        <w:r>
          <w:fldChar w:fldCharType="begin"/>
        </w:r>
        <w:r>
          <w:instrText xml:space="preserve"> PAGEREF _Toc17436 \h </w:instrText>
        </w:r>
        <w:r>
          <w:fldChar w:fldCharType="separate"/>
        </w:r>
        <w:r>
          <w:t>28</w:t>
        </w:r>
        <w:r>
          <w:fldChar w:fldCharType="end"/>
        </w:r>
      </w:hyperlink>
    </w:p>
    <w:p>
      <w:pPr>
        <w:pStyle w:val="TOC2"/>
        <w:tabs>
          <w:tab w:val="right" w:leader="dot" w:pos="8306"/>
        </w:tabs>
      </w:pPr>
      <w:hyperlink w:anchor="_Toc1345" w:history="1">
        <w:r>
          <w:rPr>
            <w:rFonts w:ascii="仿宋" w:eastAsia="仿宋" w:hAnsi="仿宋" w:cs="仿宋" w:hint="eastAsia"/>
            <w:lang w:eastAsia="zh-CN"/>
          </w:rPr>
          <w:t>(四)、公司与员工互动</w:t>
        </w:r>
        <w:r>
          <w:tab/>
        </w:r>
        <w:r>
          <w:fldChar w:fldCharType="begin"/>
        </w:r>
        <w:r>
          <w:instrText xml:space="preserve"> PAGEREF _Toc1345 \h </w:instrText>
        </w:r>
        <w:r>
          <w:fldChar w:fldCharType="separate"/>
        </w:r>
        <w:r>
          <w:t>30</w:t>
        </w:r>
        <w:r>
          <w:fldChar w:fldCharType="end"/>
        </w:r>
      </w:hyperlink>
    </w:p>
    <w:p>
      <w:pPr>
        <w:pStyle w:val="TOC2"/>
        <w:tabs>
          <w:tab w:val="right" w:leader="dot" w:pos="8306"/>
        </w:tabs>
      </w:pPr>
      <w:hyperlink w:anchor="_Toc11168" w:history="1">
        <w:r>
          <w:rPr>
            <w:rFonts w:ascii="仿宋" w:eastAsia="仿宋" w:hAnsi="仿宋" w:cs="仿宋" w:hint="eastAsia"/>
            <w:lang w:eastAsia="zh-CN"/>
          </w:rPr>
          <w:t>(五)、公司社交媒体账号管理</w:t>
        </w:r>
        <w:r>
          <w:tab/>
        </w:r>
        <w:r>
          <w:fldChar w:fldCharType="begin"/>
        </w:r>
        <w:r>
          <w:instrText xml:space="preserve"> PAGEREF _Toc11168 \h </w:instrText>
        </w:r>
        <w:r>
          <w:fldChar w:fldCharType="separate"/>
        </w:r>
        <w:r>
          <w:t>32</w:t>
        </w:r>
        <w:r>
          <w:fldChar w:fldCharType="end"/>
        </w:r>
      </w:hyperlink>
    </w:p>
    <w:p>
      <w:pPr>
        <w:pStyle w:val="TOC2"/>
        <w:tabs>
          <w:tab w:val="right" w:leader="dot" w:pos="8306"/>
        </w:tabs>
      </w:pPr>
      <w:hyperlink w:anchor="_Toc8394" w:history="1">
        <w:r>
          <w:rPr>
            <w:rFonts w:ascii="仿宋" w:eastAsia="仿宋" w:hAnsi="仿宋" w:cs="仿宋" w:hint="eastAsia"/>
            <w:lang w:eastAsia="zh-CN"/>
          </w:rPr>
          <w:t>(六)、职业发展机会的分享与推广</w:t>
        </w:r>
        <w:r>
          <w:tab/>
        </w:r>
        <w:r>
          <w:fldChar w:fldCharType="begin"/>
        </w:r>
        <w:r>
          <w:instrText xml:space="preserve"> PAGEREF _Toc8394 \h </w:instrText>
        </w:r>
        <w:r>
          <w:fldChar w:fldCharType="separate"/>
        </w:r>
        <w:r>
          <w:t>33</w:t>
        </w:r>
        <w:r>
          <w:fldChar w:fldCharType="end"/>
        </w:r>
      </w:hyperlink>
    </w:p>
    <w:p>
      <w:pPr>
        <w:pStyle w:val="TOC1"/>
        <w:tabs>
          <w:tab w:val="right" w:leader="dot" w:pos="8306"/>
        </w:tabs>
      </w:pPr>
      <w:hyperlink w:anchor="_Toc22376" w:history="1">
        <w:r>
          <w:rPr>
            <w:rFonts w:ascii="仿宋" w:eastAsia="仿宋" w:hAnsi="仿宋" w:cs="仿宋" w:hint="eastAsia"/>
            <w:lang w:eastAsia="zh-CN"/>
          </w:rPr>
          <w:t>十、第二十八章公司与员工法律关系</w:t>
        </w:r>
        <w:r>
          <w:tab/>
        </w:r>
        <w:r>
          <w:fldChar w:fldCharType="begin"/>
        </w:r>
        <w:r>
          <w:instrText xml:space="preserve"> PAGEREF _Toc22376 \h </w:instrText>
        </w:r>
        <w:r>
          <w:fldChar w:fldCharType="separate"/>
        </w:r>
        <w:r>
          <w:t>34</w:t>
        </w:r>
        <w:r>
          <w:fldChar w:fldCharType="end"/>
        </w:r>
      </w:hyperlink>
    </w:p>
    <w:p>
      <w:pPr>
        <w:pStyle w:val="TOC2"/>
        <w:tabs>
          <w:tab w:val="right" w:leader="dot" w:pos="8306"/>
        </w:tabs>
      </w:pPr>
      <w:hyperlink w:anchor="_Toc17518" w:history="1">
        <w:r>
          <w:rPr>
            <w:rFonts w:ascii="仿宋" w:eastAsia="仿宋" w:hAnsi="仿宋" w:cs="仿宋" w:hint="eastAsia"/>
            <w:lang w:eastAsia="zh-CN"/>
          </w:rPr>
          <w:t>(一)、劳动合同管理</w:t>
        </w:r>
        <w:r>
          <w:tab/>
        </w:r>
        <w:r>
          <w:fldChar w:fldCharType="begin"/>
        </w:r>
        <w:r>
          <w:instrText xml:space="preserve"> PAGEREF _Toc17518 \h </w:instrText>
        </w:r>
        <w:r>
          <w:fldChar w:fldCharType="separate"/>
        </w:r>
        <w:r>
          <w:t>34</w:t>
        </w:r>
        <w:r>
          <w:fldChar w:fldCharType="end"/>
        </w:r>
      </w:hyperlink>
    </w:p>
    <w:p>
      <w:pPr>
        <w:pStyle w:val="TOC2"/>
        <w:tabs>
          <w:tab w:val="right" w:leader="dot" w:pos="8306"/>
        </w:tabs>
      </w:pPr>
      <w:hyperlink w:anchor="_Toc4399" w:history="1">
        <w:r>
          <w:rPr>
            <w:rFonts w:ascii="仿宋" w:eastAsia="仿宋" w:hAnsi="仿宋" w:cs="仿宋" w:hint="eastAsia"/>
            <w:lang w:eastAsia="zh-CN"/>
          </w:rPr>
          <w:t>(二)、法定假期与劳动保障</w:t>
        </w:r>
        <w:r>
          <w:tab/>
        </w:r>
        <w:r>
          <w:fldChar w:fldCharType="begin"/>
        </w:r>
        <w:r>
          <w:instrText xml:space="preserve"> PAGEREF _Toc4399 \h </w:instrText>
        </w:r>
        <w:r>
          <w:fldChar w:fldCharType="separate"/>
        </w:r>
        <w:r>
          <w:t>34</w:t>
        </w:r>
        <w:r>
          <w:fldChar w:fldCharType="end"/>
        </w:r>
      </w:hyperlink>
    </w:p>
    <w:p>
      <w:pPr>
        <w:pStyle w:val="TOC2"/>
        <w:tabs>
          <w:tab w:val="right" w:leader="dot" w:pos="8306"/>
        </w:tabs>
      </w:pPr>
      <w:hyperlink w:anchor="_Toc23586" w:history="1">
        <w:r>
          <w:rPr>
            <w:rFonts w:ascii="仿宋" w:eastAsia="仿宋" w:hAnsi="仿宋" w:cs="仿宋" w:hint="eastAsia"/>
            <w:lang w:eastAsia="zh-CN"/>
          </w:rPr>
          <w:t>(三)、合规经营与风险防范</w:t>
        </w:r>
        <w:r>
          <w:tab/>
        </w:r>
        <w:r>
          <w:fldChar w:fldCharType="begin"/>
        </w:r>
        <w:r>
          <w:instrText xml:space="preserve"> PAGEREF _Toc23586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84" w:history="1">
        <w:r>
          <w:rPr>
            <w:rFonts w:ascii="仿宋" w:eastAsia="仿宋" w:hAnsi="仿宋" w:cs="仿宋" w:hint="eastAsia"/>
            <w:lang w:eastAsia="zh-CN"/>
          </w:rPr>
          <w:t>十一、第四十五章员工品牌建设</w:t>
        </w:r>
        <w:r>
          <w:tab/>
        </w:r>
        <w:r>
          <w:fldChar w:fldCharType="begin"/>
        </w:r>
        <w:r>
          <w:instrText xml:space="preserve"> PAGEREF _Toc24984 \h </w:instrText>
        </w:r>
        <w:r>
          <w:fldChar w:fldCharType="separate"/>
        </w:r>
        <w:r>
          <w:t>36</w:t>
        </w:r>
        <w:r>
          <w:fldChar w:fldCharType="end"/>
        </w:r>
      </w:hyperlink>
    </w:p>
    <w:p>
      <w:pPr>
        <w:pStyle w:val="TOC2"/>
        <w:tabs>
          <w:tab w:val="right" w:leader="dot" w:pos="8306"/>
        </w:tabs>
      </w:pPr>
      <w:hyperlink w:anchor="_Toc28792" w:history="1">
        <w:r>
          <w:rPr>
            <w:rFonts w:ascii="仿宋" w:eastAsia="仿宋" w:hAnsi="仿宋" w:cs="仿宋" w:hint="eastAsia"/>
            <w:lang w:eastAsia="zh-CN"/>
          </w:rPr>
          <w:t>(一)、个人品牌管理</w:t>
        </w:r>
        <w:r>
          <w:tab/>
        </w:r>
        <w:r>
          <w:fldChar w:fldCharType="begin"/>
        </w:r>
        <w:r>
          <w:instrText xml:space="preserve"> PAGEREF _Toc28792 \h </w:instrText>
        </w:r>
        <w:r>
          <w:fldChar w:fldCharType="separate"/>
        </w:r>
        <w:r>
          <w:t>36</w:t>
        </w:r>
        <w:r>
          <w:fldChar w:fldCharType="end"/>
        </w:r>
      </w:hyperlink>
    </w:p>
    <w:p>
      <w:pPr>
        <w:pStyle w:val="TOC2"/>
        <w:tabs>
          <w:tab w:val="right" w:leader="dot" w:pos="8306"/>
        </w:tabs>
      </w:pPr>
      <w:hyperlink w:anchor="_Toc12156" w:history="1">
        <w:r>
          <w:rPr>
            <w:rFonts w:ascii="仿宋" w:eastAsia="仿宋" w:hAnsi="仿宋" w:cs="仿宋" w:hint="eastAsia"/>
            <w:lang w:eastAsia="zh-CN"/>
          </w:rPr>
          <w:t>(二)、在洗碗剂行业内建立个人影响力</w:t>
        </w:r>
        <w:r>
          <w:tab/>
        </w:r>
        <w:r>
          <w:fldChar w:fldCharType="begin"/>
        </w:r>
        <w:r>
          <w:instrText xml:space="preserve"> PAGEREF _Toc12156 \h </w:instrText>
        </w:r>
        <w:r>
          <w:fldChar w:fldCharType="separate"/>
        </w:r>
        <w:r>
          <w:t>37</w:t>
        </w:r>
        <w:r>
          <w:fldChar w:fldCharType="end"/>
        </w:r>
      </w:hyperlink>
    </w:p>
    <w:p>
      <w:pPr>
        <w:pStyle w:val="TOC2"/>
        <w:tabs>
          <w:tab w:val="right" w:leader="dot" w:pos="8306"/>
        </w:tabs>
      </w:pPr>
      <w:hyperlink w:anchor="_Toc4913" w:history="1">
        <w:r>
          <w:rPr>
            <w:rFonts w:ascii="仿宋" w:eastAsia="仿宋" w:hAnsi="仿宋" w:cs="仿宋" w:hint="eastAsia"/>
            <w:lang w:eastAsia="zh-CN"/>
          </w:rPr>
          <w:t>(三)、个人品牌与公司品牌的关联</w:t>
        </w:r>
        <w:r>
          <w:tab/>
        </w:r>
        <w:r>
          <w:fldChar w:fldCharType="begin"/>
        </w:r>
        <w:r>
          <w:instrText xml:space="preserve"> PAGEREF _Toc4913 \h </w:instrText>
        </w:r>
        <w:r>
          <w:fldChar w:fldCharType="separate"/>
        </w:r>
        <w:r>
          <w:t>38</w:t>
        </w:r>
        <w:r>
          <w:fldChar w:fldCharType="end"/>
        </w:r>
      </w:hyperlink>
    </w:p>
    <w:p>
      <w:pPr>
        <w:pStyle w:val="TOC2"/>
        <w:tabs>
          <w:tab w:val="right" w:leader="dot" w:pos="8306"/>
        </w:tabs>
      </w:pPr>
      <w:hyperlink w:anchor="_Toc6849" w:history="1">
        <w:r>
          <w:rPr>
            <w:rFonts w:ascii="仿宋" w:eastAsia="仿宋" w:hAnsi="仿宋" w:cs="仿宋" w:hint="eastAsia"/>
            <w:lang w:eastAsia="zh-CN"/>
          </w:rPr>
          <w:t>(四)、社交媒体与个人品牌</w:t>
        </w:r>
        <w:r>
          <w:tab/>
        </w:r>
        <w:r>
          <w:fldChar w:fldCharType="begin"/>
        </w:r>
        <w:r>
          <w:instrText xml:space="preserve"> PAGEREF _Toc6849 \h </w:instrText>
        </w:r>
        <w:r>
          <w:fldChar w:fldCharType="separate"/>
        </w:r>
        <w:r>
          <w:t>39</w:t>
        </w:r>
        <w:r>
          <w:fldChar w:fldCharType="end"/>
        </w:r>
      </w:hyperlink>
    </w:p>
    <w:p>
      <w:pPr>
        <w:pStyle w:val="TOC2"/>
        <w:tabs>
          <w:tab w:val="right" w:leader="dot" w:pos="8306"/>
        </w:tabs>
      </w:pPr>
      <w:hyperlink w:anchor="_Toc27958" w:history="1">
        <w:r>
          <w:rPr>
            <w:rFonts w:ascii="仿宋" w:eastAsia="仿宋" w:hAnsi="仿宋" w:cs="仿宋" w:hint="eastAsia"/>
            <w:lang w:eastAsia="zh-CN"/>
          </w:rPr>
          <w:t>(五)、个人品牌的社交媒体传播</w:t>
        </w:r>
        <w:r>
          <w:tab/>
        </w:r>
        <w:r>
          <w:fldChar w:fldCharType="begin"/>
        </w:r>
        <w:r>
          <w:instrText xml:space="preserve"> PAGEREF _Toc27958 \h </w:instrText>
        </w:r>
        <w:r>
          <w:fldChar w:fldCharType="separate"/>
        </w:r>
        <w:r>
          <w:t>40</w:t>
        </w:r>
        <w:r>
          <w:fldChar w:fldCharType="end"/>
        </w:r>
      </w:hyperlink>
    </w:p>
    <w:p>
      <w:pPr>
        <w:pStyle w:val="TOC2"/>
        <w:tabs>
          <w:tab w:val="right" w:leader="dot" w:pos="8306"/>
        </w:tabs>
      </w:pPr>
      <w:hyperlink w:anchor="_Toc30427" w:history="1">
        <w:r>
          <w:rPr>
            <w:rFonts w:ascii="仿宋" w:eastAsia="仿宋" w:hAnsi="仿宋" w:cs="仿宋" w:hint="eastAsia"/>
            <w:lang w:eastAsia="zh-CN"/>
          </w:rPr>
          <w:t>(六)、员工品牌建设与公司形象一致性</w:t>
        </w:r>
        <w:r>
          <w:tab/>
        </w:r>
        <w:r>
          <w:fldChar w:fldCharType="begin"/>
        </w:r>
        <w:r>
          <w:instrText xml:space="preserve"> PAGEREF _Toc30427 \h </w:instrText>
        </w:r>
        <w:r>
          <w:fldChar w:fldCharType="separate"/>
        </w:r>
        <w:r>
          <w:t>41</w:t>
        </w:r>
        <w:r>
          <w:fldChar w:fldCharType="end"/>
        </w:r>
      </w:hyperlink>
    </w:p>
    <w:p>
      <w:pPr>
        <w:pStyle w:val="TOC1"/>
        <w:tabs>
          <w:tab w:val="right" w:leader="dot" w:pos="8306"/>
        </w:tabs>
      </w:pPr>
      <w:hyperlink w:anchor="_Toc24979" w:history="1">
        <w:r>
          <w:rPr>
            <w:rFonts w:ascii="仿宋" w:eastAsia="仿宋" w:hAnsi="仿宋" w:cs="仿宋" w:hint="eastAsia"/>
            <w:lang w:eastAsia="zh-CN"/>
          </w:rPr>
          <w:t>十二、员工多元化与包容性管理</w:t>
        </w:r>
        <w:r>
          <w:tab/>
        </w:r>
        <w:r>
          <w:fldChar w:fldCharType="begin"/>
        </w:r>
        <w:r>
          <w:instrText xml:space="preserve"> PAGEREF _Toc24979 \h </w:instrText>
        </w:r>
        <w:r>
          <w:fldChar w:fldCharType="separate"/>
        </w:r>
        <w:r>
          <w:t>41</w:t>
        </w:r>
        <w:r>
          <w:fldChar w:fldCharType="end"/>
        </w:r>
      </w:hyperlink>
    </w:p>
    <w:p>
      <w:pPr>
        <w:pStyle w:val="TOC2"/>
        <w:tabs>
          <w:tab w:val="right" w:leader="dot" w:pos="8306"/>
        </w:tabs>
      </w:pPr>
      <w:hyperlink w:anchor="_Toc10852" w:history="1">
        <w:r>
          <w:rPr>
            <w:rFonts w:ascii="仿宋" w:eastAsia="仿宋" w:hAnsi="仿宋" w:cs="仿宋" w:hint="eastAsia"/>
            <w:lang w:eastAsia="zh-CN"/>
          </w:rPr>
          <w:t>(一)、员工多元化的价值与挑战</w:t>
        </w:r>
        <w:r>
          <w:tab/>
        </w:r>
        <w:r>
          <w:fldChar w:fldCharType="begin"/>
        </w:r>
        <w:r>
          <w:instrText xml:space="preserve"> PAGEREF _Toc10852 \h </w:instrText>
        </w:r>
        <w:r>
          <w:fldChar w:fldCharType="separate"/>
        </w:r>
        <w:r>
          <w:t>41</w:t>
        </w:r>
        <w:r>
          <w:fldChar w:fldCharType="end"/>
        </w:r>
      </w:hyperlink>
    </w:p>
    <w:p>
      <w:pPr>
        <w:pStyle w:val="TOC2"/>
        <w:tabs>
          <w:tab w:val="right" w:leader="dot" w:pos="8306"/>
        </w:tabs>
      </w:pPr>
      <w:hyperlink w:anchor="_Toc5427" w:history="1">
        <w:r>
          <w:rPr>
            <w:rFonts w:ascii="仿宋" w:eastAsia="仿宋" w:hAnsi="仿宋" w:cs="仿宋" w:hint="eastAsia"/>
            <w:lang w:eastAsia="zh-CN"/>
          </w:rPr>
          <w:t>(二)、员工包容性政策与实践</w:t>
        </w:r>
        <w:r>
          <w:tab/>
        </w:r>
        <w:r>
          <w:fldChar w:fldCharType="begin"/>
        </w:r>
        <w:r>
          <w:instrText xml:space="preserve"> PAGEREF _Toc5427 \h </w:instrText>
        </w:r>
        <w:r>
          <w:fldChar w:fldCharType="separate"/>
        </w:r>
        <w:r>
          <w:t>42</w:t>
        </w:r>
        <w:r>
          <w:fldChar w:fldCharType="end"/>
        </w:r>
      </w:hyperlink>
    </w:p>
    <w:p>
      <w:pPr>
        <w:pStyle w:val="TOC2"/>
        <w:tabs>
          <w:tab w:val="right" w:leader="dot" w:pos="8306"/>
        </w:tabs>
      </w:pPr>
      <w:hyperlink w:anchor="_Toc9331" w:history="1">
        <w:r>
          <w:rPr>
            <w:rFonts w:ascii="仿宋" w:eastAsia="仿宋" w:hAnsi="仿宋" w:cs="仿宋" w:hint="eastAsia"/>
            <w:lang w:eastAsia="zh-CN"/>
          </w:rPr>
          <w:t>(三)、多元与包容性文化的培育与维护</w:t>
        </w:r>
        <w:r>
          <w:tab/>
        </w:r>
        <w:r>
          <w:fldChar w:fldCharType="begin"/>
        </w:r>
        <w:r>
          <w:instrText xml:space="preserve"> PAGEREF _Toc9331 \h </w:instrText>
        </w:r>
        <w:r>
          <w:fldChar w:fldCharType="separate"/>
        </w:r>
        <w:r>
          <w:t>43</w:t>
        </w:r>
        <w:r>
          <w:fldChar w:fldCharType="end"/>
        </w:r>
      </w:hyperlink>
    </w:p>
    <w:p>
      <w:pPr>
        <w:pStyle w:val="TOC1"/>
        <w:tabs>
          <w:tab w:val="right" w:leader="dot" w:pos="8306"/>
        </w:tabs>
      </w:pPr>
      <w:hyperlink w:anchor="_Toc26972" w:history="1">
        <w:r>
          <w:rPr>
            <w:rFonts w:ascii="仿宋" w:eastAsia="仿宋" w:hAnsi="仿宋" w:cs="仿宋" w:hint="eastAsia"/>
            <w:lang w:eastAsia="zh-CN"/>
          </w:rPr>
          <w:t>十三、第四十三章员工参与决策与公司治理</w:t>
        </w:r>
        <w:r>
          <w:tab/>
        </w:r>
        <w:r>
          <w:fldChar w:fldCharType="begin"/>
        </w:r>
        <w:r>
          <w:instrText xml:space="preserve"> PAGEREF _Toc26972 \h </w:instrText>
        </w:r>
        <w:r>
          <w:fldChar w:fldCharType="separate"/>
        </w:r>
        <w:r>
          <w:t>44</w:t>
        </w:r>
        <w:r>
          <w:fldChar w:fldCharType="end"/>
        </w:r>
      </w:hyperlink>
    </w:p>
    <w:p>
      <w:pPr>
        <w:pStyle w:val="TOC2"/>
        <w:tabs>
          <w:tab w:val="right" w:leader="dot" w:pos="8306"/>
        </w:tabs>
      </w:pPr>
      <w:hyperlink w:anchor="_Toc23955" w:history="1">
        <w:r>
          <w:rPr>
            <w:rFonts w:ascii="仿宋" w:eastAsia="仿宋" w:hAnsi="仿宋" w:cs="仿宋" w:hint="eastAsia"/>
            <w:lang w:eastAsia="zh-CN"/>
          </w:rPr>
          <w:t>(一)、员工参与决策机制</w:t>
        </w:r>
        <w:r>
          <w:tab/>
        </w:r>
        <w:r>
          <w:fldChar w:fldCharType="begin"/>
        </w:r>
        <w:r>
          <w:instrText xml:space="preserve"> PAGEREF _Toc23955 \h </w:instrText>
        </w:r>
        <w:r>
          <w:fldChar w:fldCharType="separate"/>
        </w:r>
        <w:r>
          <w:t>44</w:t>
        </w:r>
        <w:r>
          <w:fldChar w:fldCharType="end"/>
        </w:r>
      </w:hyperlink>
    </w:p>
    <w:p>
      <w:pPr>
        <w:pStyle w:val="TOC2"/>
        <w:tabs>
          <w:tab w:val="right" w:leader="dot" w:pos="8306"/>
        </w:tabs>
      </w:pPr>
      <w:hyperlink w:anchor="_Toc10057" w:history="1">
        <w:r>
          <w:rPr>
            <w:rFonts w:ascii="仿宋" w:eastAsia="仿宋" w:hAnsi="仿宋" w:cs="仿宋" w:hint="eastAsia"/>
            <w:lang w:eastAsia="zh-CN"/>
          </w:rPr>
          <w:t>(二)、参与决策的渠道与机会</w:t>
        </w:r>
        <w:r>
          <w:tab/>
        </w:r>
        <w:r>
          <w:fldChar w:fldCharType="begin"/>
        </w:r>
        <w:r>
          <w:instrText xml:space="preserve"> PAGEREF _Toc10057 \h </w:instrText>
        </w:r>
        <w:r>
          <w:fldChar w:fldCharType="separate"/>
        </w:r>
        <w:r>
          <w:t>44</w:t>
        </w:r>
        <w:r>
          <w:fldChar w:fldCharType="end"/>
        </w:r>
      </w:hyperlink>
    </w:p>
    <w:p>
      <w:pPr>
        <w:pStyle w:val="TOC2"/>
        <w:tabs>
          <w:tab w:val="right" w:leader="dot" w:pos="8306"/>
        </w:tabs>
      </w:pPr>
      <w:hyperlink w:anchor="_Toc18826" w:history="1">
        <w:r>
          <w:rPr>
            <w:rFonts w:ascii="仿宋" w:eastAsia="仿宋" w:hAnsi="仿宋" w:cs="仿宋" w:hint="eastAsia"/>
            <w:lang w:eastAsia="zh-CN"/>
          </w:rPr>
          <w:t>(三)、代表员工意见的制度</w:t>
        </w:r>
        <w:r>
          <w:tab/>
        </w:r>
        <w:r>
          <w:fldChar w:fldCharType="begin"/>
        </w:r>
        <w:r>
          <w:instrText xml:space="preserve"> PAGEREF _Toc18826 \h </w:instrText>
        </w:r>
        <w:r>
          <w:fldChar w:fldCharType="separate"/>
        </w:r>
        <w:r>
          <w:t>45</w:t>
        </w:r>
        <w:r>
          <w:fldChar w:fldCharType="end"/>
        </w:r>
      </w:hyperlink>
    </w:p>
    <w:p>
      <w:pPr>
        <w:pStyle w:val="TOC2"/>
        <w:tabs>
          <w:tab w:val="right" w:leader="dot" w:pos="8306"/>
        </w:tabs>
      </w:pPr>
      <w:hyperlink w:anchor="_Toc19791" w:history="1">
        <w:r>
          <w:rPr>
            <w:rFonts w:ascii="仿宋" w:eastAsia="仿宋" w:hAnsi="仿宋" w:cs="仿宋" w:hint="eastAsia"/>
            <w:lang w:eastAsia="zh-CN"/>
          </w:rPr>
          <w:t>(四)、公司治理与透明度</w:t>
        </w:r>
        <w:r>
          <w:tab/>
        </w:r>
        <w:r>
          <w:fldChar w:fldCharType="begin"/>
        </w:r>
        <w:r>
          <w:instrText xml:space="preserve"> PAGEREF _Toc19791 \h </w:instrText>
        </w:r>
        <w:r>
          <w:fldChar w:fldCharType="separate"/>
        </w:r>
        <w:r>
          <w:t>46</w:t>
        </w:r>
        <w:r>
          <w:fldChar w:fldCharType="end"/>
        </w:r>
      </w:hyperlink>
    </w:p>
    <w:p>
      <w:pPr>
        <w:pStyle w:val="TOC2"/>
        <w:tabs>
          <w:tab w:val="right" w:leader="dot" w:pos="8306"/>
        </w:tabs>
      </w:pPr>
      <w:hyperlink w:anchor="_Toc2133" w:history="1">
        <w:r>
          <w:rPr>
            <w:rFonts w:ascii="仿宋" w:eastAsia="仿宋" w:hAnsi="仿宋" w:cs="仿宋" w:hint="eastAsia"/>
            <w:lang w:eastAsia="zh-CN"/>
          </w:rPr>
          <w:t>(五)、公司治理结构的建设</w:t>
        </w:r>
        <w:r>
          <w:tab/>
        </w:r>
        <w:r>
          <w:fldChar w:fldCharType="begin"/>
        </w:r>
        <w:r>
          <w:instrText xml:space="preserve"> PAGEREF _Toc2133 \h </w:instrText>
        </w:r>
        <w:r>
          <w:fldChar w:fldCharType="separate"/>
        </w:r>
        <w:r>
          <w:t>46</w:t>
        </w:r>
        <w:r>
          <w:fldChar w:fldCharType="end"/>
        </w:r>
      </w:hyperlink>
    </w:p>
    <w:p>
      <w:pPr>
        <w:pStyle w:val="TOC2"/>
        <w:tabs>
          <w:tab w:val="right" w:leader="dot" w:pos="8306"/>
        </w:tabs>
      </w:pPr>
      <w:hyperlink w:anchor="_Toc12913" w:history="1">
        <w:r>
          <w:rPr>
            <w:rFonts w:ascii="仿宋" w:eastAsia="仿宋" w:hAnsi="仿宋" w:cs="仿宋" w:hint="eastAsia"/>
            <w:lang w:eastAsia="zh-CN"/>
          </w:rPr>
          <w:t>(六)、公司业绩与财务信息的公开</w:t>
        </w:r>
        <w:r>
          <w:tab/>
        </w:r>
        <w:r>
          <w:fldChar w:fldCharType="begin"/>
        </w:r>
        <w:r>
          <w:instrText xml:space="preserve"> PAGEREF _Toc12913 \h </w:instrText>
        </w:r>
        <w:r>
          <w:fldChar w:fldCharType="separate"/>
        </w:r>
        <w:r>
          <w:t>47</w:t>
        </w:r>
        <w:r>
          <w:fldChar w:fldCharType="end"/>
        </w:r>
      </w:hyperlink>
    </w:p>
    <w:p>
      <w:pPr>
        <w:pStyle w:val="TOC1"/>
        <w:tabs>
          <w:tab w:val="right" w:leader="dot" w:pos="8306"/>
        </w:tabs>
      </w:pPr>
      <w:hyperlink w:anchor="_Toc22531" w:history="1">
        <w:r>
          <w:rPr>
            <w:rFonts w:ascii="仿宋" w:eastAsia="仿宋" w:hAnsi="仿宋" w:cs="仿宋" w:hint="eastAsia"/>
            <w:lang w:eastAsia="zh-CN"/>
          </w:rPr>
          <w:t>十四、员工离职率分析与降低措施</w:t>
        </w:r>
        <w:r>
          <w:tab/>
        </w:r>
        <w:r>
          <w:fldChar w:fldCharType="begin"/>
        </w:r>
        <w:r>
          <w:instrText xml:space="preserve"> PAGEREF _Toc22531 \h </w:instrText>
        </w:r>
        <w:r>
          <w:fldChar w:fldCharType="separate"/>
        </w:r>
        <w:r>
          <w:t>48</w:t>
        </w:r>
        <w:r>
          <w:fldChar w:fldCharType="end"/>
        </w:r>
      </w:hyperlink>
    </w:p>
    <w:p>
      <w:pPr>
        <w:pStyle w:val="TOC2"/>
        <w:tabs>
          <w:tab w:val="right" w:leader="dot" w:pos="8306"/>
        </w:tabs>
      </w:pPr>
      <w:hyperlink w:anchor="_Toc6993" w:history="1">
        <w:r>
          <w:rPr>
            <w:rFonts w:ascii="仿宋" w:eastAsia="仿宋" w:hAnsi="仿宋" w:cs="仿宋" w:hint="eastAsia"/>
            <w:lang w:eastAsia="zh-CN"/>
          </w:rPr>
          <w:t>(一)、离职率分析的方法与工具</w:t>
        </w:r>
        <w:r>
          <w:tab/>
        </w:r>
        <w:r>
          <w:fldChar w:fldCharType="begin"/>
        </w:r>
        <w:r>
          <w:instrText xml:space="preserve"> PAGEREF _Toc6993 \h </w:instrText>
        </w:r>
        <w:r>
          <w:fldChar w:fldCharType="separate"/>
        </w:r>
        <w:r>
          <w:t>48</w:t>
        </w:r>
        <w:r>
          <w:fldChar w:fldCharType="end"/>
        </w:r>
      </w:hyperlink>
    </w:p>
    <w:p>
      <w:pPr>
        <w:pStyle w:val="TOC2"/>
        <w:tabs>
          <w:tab w:val="right" w:leader="dot" w:pos="8306"/>
        </w:tabs>
      </w:pPr>
      <w:hyperlink w:anchor="_Toc5708" w:history="1">
        <w:r>
          <w:rPr>
            <w:rFonts w:ascii="仿宋" w:eastAsia="仿宋" w:hAnsi="仿宋" w:cs="仿宋" w:hint="eastAsia"/>
            <w:lang w:eastAsia="zh-CN"/>
          </w:rPr>
          <w:t>(二)、离职原因的调查与对策制定</w:t>
        </w:r>
        <w:r>
          <w:tab/>
        </w:r>
        <w:r>
          <w:fldChar w:fldCharType="begin"/>
        </w:r>
        <w:r>
          <w:instrText xml:space="preserve"> PAGEREF _Toc5708 \h </w:instrText>
        </w:r>
        <w:r>
          <w:fldChar w:fldCharType="separate"/>
        </w:r>
        <w:r>
          <w:t>49</w:t>
        </w:r>
        <w:r>
          <w:fldChar w:fldCharType="end"/>
        </w:r>
      </w:hyperlink>
    </w:p>
    <w:p>
      <w:pPr>
        <w:pStyle w:val="TOC2"/>
        <w:tabs>
          <w:tab w:val="right" w:leader="dot" w:pos="8306"/>
        </w:tabs>
      </w:pPr>
      <w:hyperlink w:anchor="_Toc29657" w:history="1">
        <w:r>
          <w:rPr>
            <w:rFonts w:ascii="仿宋" w:eastAsia="仿宋" w:hAnsi="仿宋" w:cs="仿宋" w:hint="eastAsia"/>
            <w:lang w:eastAsia="zh-CN"/>
          </w:rPr>
          <w:t>(三)、降低离职率的策略与实践</w:t>
        </w:r>
        <w:r>
          <w:tab/>
        </w:r>
        <w:r>
          <w:fldChar w:fldCharType="begin"/>
        </w:r>
        <w:r>
          <w:instrText xml:space="preserve"> PAGEREF _Toc29657 \h </w:instrText>
        </w:r>
        <w:r>
          <w:fldChar w:fldCharType="separate"/>
        </w:r>
        <w:r>
          <w:t>51</w:t>
        </w:r>
        <w:r>
          <w:fldChar w:fldCharType="end"/>
        </w:r>
      </w:hyperlink>
    </w:p>
    <w:p>
      <w:pPr>
        <w:pStyle w:val="TOC1"/>
        <w:tabs>
          <w:tab w:val="right" w:leader="dot" w:pos="8306"/>
        </w:tabs>
      </w:pPr>
      <w:hyperlink w:anchor="_Toc22564" w:history="1">
        <w:r>
          <w:rPr>
            <w:rFonts w:ascii="仿宋" w:eastAsia="仿宋" w:hAnsi="仿宋" w:cs="仿宋" w:hint="eastAsia"/>
            <w:lang w:eastAsia="zh-CN"/>
          </w:rPr>
          <w:t>十五、员工满意度调查与提升策略</w:t>
        </w:r>
        <w:r>
          <w:tab/>
        </w:r>
        <w:r>
          <w:fldChar w:fldCharType="begin"/>
        </w:r>
        <w:r>
          <w:instrText xml:space="preserve"> PAGEREF _Toc22564 \h </w:instrText>
        </w:r>
        <w:r>
          <w:fldChar w:fldCharType="separate"/>
        </w:r>
        <w:r>
          <w:t>52</w:t>
        </w:r>
        <w:r>
          <w:fldChar w:fldCharType="end"/>
        </w:r>
      </w:hyperlink>
    </w:p>
    <w:p>
      <w:pPr>
        <w:pStyle w:val="TOC2"/>
        <w:tabs>
          <w:tab w:val="right" w:leader="dot" w:pos="8306"/>
        </w:tabs>
      </w:pPr>
      <w:hyperlink w:anchor="_Toc15133" w:history="1">
        <w:r>
          <w:rPr>
            <w:rFonts w:ascii="仿宋" w:eastAsia="仿宋" w:hAnsi="仿宋" w:cs="仿宋" w:hint="eastAsia"/>
            <w:lang w:eastAsia="zh-CN"/>
          </w:rPr>
          <w:t>(一)、满意度调查的设计与实施</w:t>
        </w:r>
        <w:r>
          <w:tab/>
        </w:r>
        <w:r>
          <w:fldChar w:fldCharType="begin"/>
        </w:r>
        <w:r>
          <w:instrText xml:space="preserve"> PAGEREF _Toc15133 \h </w:instrText>
        </w:r>
        <w:r>
          <w:fldChar w:fldCharType="separate"/>
        </w:r>
        <w:r>
          <w:t>52</w:t>
        </w:r>
        <w:r>
          <w:fldChar w:fldCharType="end"/>
        </w:r>
      </w:hyperlink>
    </w:p>
    <w:p>
      <w:pPr>
        <w:pStyle w:val="TOC2"/>
        <w:tabs>
          <w:tab w:val="right" w:leader="dot" w:pos="8306"/>
        </w:tabs>
      </w:pPr>
      <w:hyperlink w:anchor="_Toc3733" w:history="1">
        <w:r>
          <w:rPr>
            <w:rFonts w:ascii="仿宋" w:eastAsia="仿宋" w:hAnsi="仿宋" w:cs="仿宋" w:hint="eastAsia"/>
            <w:lang w:eastAsia="zh-CN"/>
          </w:rPr>
          <w:t>(二)、员工满意度的分析与解读</w:t>
        </w:r>
        <w:r>
          <w:tab/>
        </w:r>
        <w:r>
          <w:fldChar w:fldCharType="begin"/>
        </w:r>
        <w:r>
          <w:instrText xml:space="preserve"> PAGEREF _Toc3733 \h </w:instrText>
        </w:r>
        <w:r>
          <w:fldChar w:fldCharType="separate"/>
        </w:r>
        <w:r>
          <w:t>54</w:t>
        </w:r>
        <w:r>
          <w:fldChar w:fldCharType="end"/>
        </w:r>
      </w:hyperlink>
    </w:p>
    <w:p>
      <w:pPr>
        <w:pStyle w:val="TOC2"/>
        <w:tabs>
          <w:tab w:val="right" w:leader="dot" w:pos="8306"/>
        </w:tabs>
      </w:pPr>
      <w:hyperlink w:anchor="_Toc23351" w:history="1">
        <w:r>
          <w:rPr>
            <w:rFonts w:ascii="仿宋" w:eastAsia="仿宋" w:hAnsi="仿宋" w:cs="仿宋" w:hint="eastAsia"/>
            <w:lang w:eastAsia="zh-CN"/>
          </w:rPr>
          <w:t>(三)、提升员工满意度的措施与行动计划</w:t>
        </w:r>
        <w:r>
          <w:tab/>
        </w:r>
        <w:r>
          <w:fldChar w:fldCharType="begin"/>
        </w:r>
        <w:r>
          <w:instrText xml:space="preserve"> PAGEREF _Toc23351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洗碗剂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7702"/>
      <w:r>
        <w:rPr>
          <w:rFonts w:ascii="仿宋" w:eastAsia="仿宋" w:hAnsi="仿宋" w:cs="仿宋" w:hint="eastAsia"/>
          <w:sz w:val="28"/>
          <w:lang w:eastAsia="zh-CN"/>
        </w:rPr>
        <w:t>一、洗碗剂行业背景分析</w:t>
      </w:r>
      <w:bookmarkEnd w:id="2"/>
    </w:p>
    <w:p>
      <w:pPr>
        <w:pStyle w:val="Heading2"/>
        <w:rPr>
          <w:rFonts w:ascii="仿宋" w:eastAsia="仿宋" w:hAnsi="仿宋" w:cs="仿宋" w:hint="eastAsia"/>
          <w:lang w:eastAsia="zh-CN"/>
        </w:rPr>
      </w:pPr>
      <w:bookmarkStart w:id="3" w:name="_Toc31747"/>
      <w:r>
        <w:rPr>
          <w:rFonts w:ascii="仿宋" w:eastAsia="仿宋" w:hAnsi="仿宋" w:cs="仿宋" w:hint="eastAsia"/>
          <w:lang w:eastAsia="zh-CN"/>
        </w:rPr>
        <w:t>(一)、洗碗剂行业背景分析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碗剂行业是一个充满活力且不断演变的领域。近年来，该洗碗剂行业经历了显著的增长，这一增长主要受益于多方面的推动因素，尤其是技术创新和市场需求的持续增加。技术创新为洗碗剂行业带来了新的商业模式和解决方案，而不断增长的市场需求则推动了洗碗剂行业的整体扩张。这使得 洗碗剂行业成为当前经济中备受关注的一个重要组成部分。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行业的市场规模持续扩大，预计未来几年仍将保持良好的增长势头。这一趋势得益于多种因素，其中包括数字化转型、全球化市场和消费者需求的多样化。数字化转型推动了洗碗剂行业内各个环节的效率提升，全球化市场为企业提供了更广阔的业务机会，而消费者需求的多样化则促使洗碗剂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洗碗剂行业呈现激烈的竞争格局，主要由一些领先的企业主导市场。这些企业通常在创新、市场份额和客户忠诚度等方面表现出强大的竞争力。随着洗碗剂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洗碗剂行业发展的关键因素之一。新技术的引入，如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洗碗剂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洗碗剂行业仍然充满挑战和机遇。随着全球经济的发展和技术的不断进步，洗碗剂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洗碗剂行业的未来，持乐观但谨慎的态度，不断优化业务模式和提升核心竞争力是至关重要的。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14269"/>
      <w:r>
        <w:rPr>
          <w:rFonts w:ascii="仿宋" w:eastAsia="仿宋" w:hAnsi="仿宋" w:cs="仿宋" w:hint="eastAsia"/>
          <w:sz w:val="28"/>
          <w:lang w:eastAsia="zh-CN"/>
        </w:rPr>
        <w:t>二、宏观环境分析</w:t>
      </w:r>
      <w:bookmarkEnd w:id="4"/>
    </w:p>
    <w:p>
      <w:pPr>
        <w:pStyle w:val="Heading2"/>
        <w:rPr>
          <w:rFonts w:ascii="仿宋" w:eastAsia="仿宋" w:hAnsi="仿宋" w:cs="仿宋" w:hint="eastAsia"/>
          <w:lang w:eastAsia="zh-CN"/>
        </w:rPr>
      </w:pPr>
      <w:bookmarkStart w:id="5" w:name="_Toc4432"/>
      <w:r>
        <w:rPr>
          <w:rFonts w:ascii="仿宋" w:eastAsia="仿宋" w:hAnsi="仿宋" w:cs="仿宋" w:hint="eastAsia"/>
          <w:lang w:eastAsia="zh-CN"/>
        </w:rPr>
        <w:t>(一)、宏观环境分析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洗碗剂行业中具有重要意义。随着社会结构的变化，消费者对产品和服务的需求也发生了变化。当前，社会对可持续性和社会责任的关注不断增加，这对 洗碗剂行业提出了更高的要求。企业需要适应社会价值观的演变，关注社会趋势，以更好地满足市场需求。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洗碗剂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政治因素对</w:t>
      </w:r>
      <w:r>
        <w:rPr>
          <w:rFonts w:ascii="仿宋" w:eastAsia="仿宋" w:hAnsi="仿宋" w:cs="仿宋" w:hint="eastAsia"/>
          <w:sz w:val="28"/>
          <w:lang w:eastAsia="zh-CN"/>
        </w:rPr>
        <w:t xml:space="preserve"> 洗碗剂行业的发展至关重要。政府政策的变化、国际关系的调整都可能对企业产生深刻的影响。特别是在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洗碗剂行业可能涉及到的领域，如法规、知识产权保护等，企业需要密切关注政治动态，及时调整战略。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洗碗剂行业的驱动力之一。新技术的引入可能改变洗碗剂行业格局，提高生产效率，创造新的商业机会。企业需要保持对技术趋势的敏感性，不断更新技术和提升创新能力，以保持竞争力。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洗碗剂行业的运营产生直接的约束和引导。合规性、知识产权的保护、劳动法规等都是企业必须遵循的法律框架。企业需要建立完善的法律团队，确保在法规范围内经营，降低法律风险。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洗碗剂行业需要更加重视环境因素。降低碳足迹、可持续生产、环保政策的遵守等都成为企业经营的重要考量。企业需要通过绿色技术和环保举措，积极履行社会责任。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6" w:name="_Toc5443"/>
      <w:r>
        <w:rPr>
          <w:rFonts w:ascii="仿宋" w:eastAsia="仿宋" w:hAnsi="仿宋" w:cs="仿宋" w:hint="eastAsia"/>
          <w:sz w:val="28"/>
          <w:lang w:eastAsia="zh-CN"/>
        </w:rPr>
        <w:t>三、员工压力管理及应对措施</w:t>
      </w:r>
      <w:bookmarkEnd w:id="6"/>
    </w:p>
    <w:p>
      <w:pPr>
        <w:pStyle w:val="Heading2"/>
        <w:rPr>
          <w:rFonts w:ascii="仿宋" w:eastAsia="仿宋" w:hAnsi="仿宋" w:cs="仿宋" w:hint="eastAsia"/>
          <w:lang w:eastAsia="zh-CN"/>
        </w:rPr>
      </w:pPr>
      <w:bookmarkStart w:id="7" w:name="_Toc29331"/>
      <w:r>
        <w:rPr>
          <w:rFonts w:ascii="仿宋" w:eastAsia="仿宋" w:hAnsi="仿宋" w:cs="仿宋" w:hint="eastAsia"/>
          <w:lang w:eastAsia="zh-CN"/>
        </w:rPr>
        <w:t>(一)、压力对员工的影响及管理原则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8" w:name="_Toc3482"/>
      <w:r>
        <w:rPr>
          <w:rFonts w:ascii="仿宋" w:eastAsia="仿宋" w:hAnsi="仿宋" w:cs="仿宋" w:hint="eastAsia"/>
          <w:sz w:val="28"/>
          <w:lang w:eastAsia="zh-CN"/>
        </w:rPr>
        <w:t>(二)、压力应对策略及其实施方案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9" w:name="_Toc6229"/>
      <w:r>
        <w:rPr>
          <w:rFonts w:ascii="仿宋" w:eastAsia="仿宋" w:hAnsi="仿宋" w:cs="仿宋" w:hint="eastAsia"/>
          <w:sz w:val="28"/>
          <w:lang w:eastAsia="zh-CN"/>
        </w:rPr>
        <w:t>(三)、压力管理效果的评估及持续改进</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0" w:name="_Toc18084"/>
      <w:r>
        <w:rPr>
          <w:rFonts w:ascii="仿宋" w:eastAsia="仿宋" w:hAnsi="仿宋" w:cs="仿宋" w:hint="eastAsia"/>
          <w:sz w:val="28"/>
          <w:lang w:eastAsia="zh-CN"/>
        </w:rPr>
        <w:t>四、员工沟通技巧培训与人际关系管理</w:t>
      </w:r>
      <w:bookmarkEnd w:id="10"/>
    </w:p>
    <w:p>
      <w:pPr>
        <w:pStyle w:val="Heading2"/>
        <w:rPr>
          <w:rFonts w:ascii="仿宋" w:eastAsia="仿宋" w:hAnsi="仿宋" w:cs="仿宋" w:hint="eastAsia"/>
          <w:lang w:eastAsia="zh-CN"/>
        </w:rPr>
      </w:pPr>
      <w:bookmarkStart w:id="11" w:name="_Toc27236"/>
      <w:r>
        <w:rPr>
          <w:rFonts w:ascii="仿宋" w:eastAsia="仿宋" w:hAnsi="仿宋" w:cs="仿宋" w:hint="eastAsia"/>
          <w:lang w:eastAsia="zh-CN"/>
        </w:rPr>
        <w:t>(一)、沟通技巧的重要性及培训计划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2" w:name="_Toc25739"/>
      <w:r>
        <w:rPr>
          <w:rFonts w:ascii="仿宋" w:eastAsia="仿宋" w:hAnsi="仿宋" w:cs="仿宋" w:hint="eastAsia"/>
          <w:sz w:val="28"/>
          <w:lang w:eastAsia="zh-CN"/>
        </w:rPr>
        <w:t>(二)、人际关系管理的原则与方法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3" w:name="_Toc12688"/>
      <w:r>
        <w:rPr>
          <w:rFonts w:ascii="仿宋" w:eastAsia="仿宋" w:hAnsi="仿宋" w:cs="仿宋" w:hint="eastAsia"/>
          <w:sz w:val="28"/>
          <w:lang w:eastAsia="zh-CN"/>
        </w:rPr>
        <w:t>(三)、良好人际关系的建立与维护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4" w:name="_Toc5378"/>
      <w:r>
        <w:rPr>
          <w:rFonts w:ascii="仿宋" w:eastAsia="仿宋" w:hAnsi="仿宋" w:cs="仿宋" w:hint="eastAsia"/>
          <w:sz w:val="28"/>
          <w:lang w:eastAsia="zh-CN"/>
        </w:rPr>
        <w:t>五、员工职业生涯规划与发展</w:t>
      </w:r>
      <w:bookmarkEnd w:id="14"/>
    </w:p>
    <w:p>
      <w:pPr>
        <w:pStyle w:val="Heading2"/>
        <w:rPr>
          <w:rFonts w:ascii="仿宋" w:eastAsia="仿宋" w:hAnsi="仿宋" w:cs="仿宋" w:hint="eastAsia"/>
          <w:lang w:eastAsia="zh-CN"/>
        </w:rPr>
      </w:pPr>
      <w:bookmarkStart w:id="15" w:name="_Toc21593"/>
      <w:r>
        <w:rPr>
          <w:rFonts w:ascii="仿宋" w:eastAsia="仿宋" w:hAnsi="仿宋" w:cs="仿宋" w:hint="eastAsia"/>
          <w:lang w:eastAsia="zh-CN"/>
        </w:rPr>
        <w:t>(一)、职业生涯规划概述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了解当前和未来的职业市场趋势，以及所处洗碗剂行业的发展方向，有助于调整个人的职业规划，确保与市场需求保持一致。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6" w:name="_Toc15802"/>
      <w:r>
        <w:rPr>
          <w:rFonts w:ascii="仿宋" w:eastAsia="仿宋" w:hAnsi="仿宋" w:cs="仿宋" w:hint="eastAsia"/>
          <w:sz w:val="28"/>
          <w:lang w:eastAsia="zh-CN"/>
        </w:rPr>
        <w:t>(二)、基本原则与方法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洗碗剂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7" w:name="_Toc7706"/>
      <w:r>
        <w:rPr>
          <w:rFonts w:ascii="仿宋" w:eastAsia="仿宋" w:hAnsi="仿宋" w:cs="仿宋" w:hint="eastAsia"/>
          <w:sz w:val="28"/>
          <w:lang w:eastAsia="zh-CN"/>
        </w:rPr>
        <w:t>(三)、员工职业生涯管理</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8" w:name="_Toc12134"/>
      <w:r>
        <w:rPr>
          <w:rFonts w:ascii="仿宋" w:eastAsia="仿宋" w:hAnsi="仿宋" w:cs="仿宋" w:hint="eastAsia"/>
          <w:sz w:val="28"/>
          <w:lang w:eastAsia="zh-CN"/>
        </w:rPr>
        <w:t>(四)、职业生涯发展支持体系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建立一个职业发展资源中心，集中提供各类有关职业发展的信息和工具，有助于员工更便捷地获取所需的资源。这可以包括在线平台、内部文档、洗碗剂行业报告等。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9" w:name="_Toc3182"/>
      <w:r>
        <w:rPr>
          <w:rFonts w:ascii="仿宋" w:eastAsia="仿宋" w:hAnsi="仿宋" w:cs="仿宋" w:hint="eastAsia"/>
          <w:sz w:val="28"/>
          <w:lang w:eastAsia="zh-CN"/>
        </w:rPr>
        <w:t>(五)、公司文化与员工职业发展融合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0" w:name="_Toc2564"/>
      <w:r>
        <w:rPr>
          <w:rFonts w:ascii="仿宋" w:eastAsia="仿宋" w:hAnsi="仿宋" w:cs="仿宋" w:hint="eastAsia"/>
          <w:sz w:val="28"/>
          <w:lang w:eastAsia="zh-CN"/>
        </w:rPr>
        <w:t>(六)、未来趋势与发展策略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洗碗剂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投资于员工的技能培训，确保他们具备未来工作所需的新技能。与洗碗剂行业专业机构建立合作关系，提供最新的洗碗剂行业培训。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1" w:name="_Toc15589"/>
      <w:r>
        <w:rPr>
          <w:rFonts w:ascii="仿宋" w:eastAsia="仿宋" w:hAnsi="仿宋" w:cs="仿宋" w:hint="eastAsia"/>
          <w:sz w:val="28"/>
          <w:lang w:eastAsia="zh-CN"/>
        </w:rPr>
        <w:t>六、第三十二章未来发展愿景</w:t>
      </w:r>
      <w:bookmarkEnd w:id="21"/>
    </w:p>
    <w:p>
      <w:pPr>
        <w:pStyle w:val="Heading2"/>
        <w:rPr>
          <w:rFonts w:ascii="仿宋" w:eastAsia="仿宋" w:hAnsi="仿宋" w:cs="仿宋" w:hint="eastAsia"/>
          <w:lang w:eastAsia="zh-CN"/>
        </w:rPr>
      </w:pPr>
      <w:bookmarkStart w:id="22" w:name="_Toc9285"/>
      <w:r>
        <w:rPr>
          <w:rFonts w:ascii="仿宋" w:eastAsia="仿宋" w:hAnsi="仿宋" w:cs="仿宋" w:hint="eastAsia"/>
          <w:lang w:eastAsia="zh-CN"/>
        </w:rPr>
        <w:t>(一)、员工职业生涯管理的未来趋势</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3" w:name="_Toc9544"/>
      <w:r>
        <w:rPr>
          <w:rFonts w:ascii="仿宋" w:eastAsia="仿宋" w:hAnsi="仿宋" w:cs="仿宋" w:hint="eastAsia"/>
          <w:sz w:val="28"/>
          <w:lang w:eastAsia="zh-CN"/>
        </w:rPr>
        <w:t>(二)、公司在员工发展中的未来愿景</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p>
    <w:p>
      <w:pPr>
        <w:pStyle w:val="Heading1"/>
        <w:ind w:firstLine="560" w:firstLineChars="200"/>
        <w:rPr>
          <w:rFonts w:ascii="仿宋" w:eastAsia="仿宋" w:hAnsi="仿宋" w:cs="仿宋" w:hint="eastAsia"/>
          <w:sz w:val="28"/>
          <w:lang w:eastAsia="zh-CN"/>
        </w:rPr>
      </w:pPr>
      <w:bookmarkStart w:id="24" w:name="_Toc5956"/>
      <w:r>
        <w:rPr>
          <w:rFonts w:ascii="仿宋" w:eastAsia="仿宋" w:hAnsi="仿宋" w:cs="仿宋" w:hint="eastAsia"/>
          <w:sz w:val="28"/>
          <w:lang w:eastAsia="zh-CN"/>
        </w:rPr>
        <w:t>七、第十三章技术与创新支持</w:t>
      </w:r>
      <w:bookmarkEnd w:id="24"/>
    </w:p>
    <w:p>
      <w:pPr>
        <w:pStyle w:val="Heading2"/>
        <w:rPr>
          <w:rFonts w:ascii="仿宋" w:eastAsia="仿宋" w:hAnsi="仿宋" w:cs="仿宋" w:hint="eastAsia"/>
          <w:lang w:eastAsia="zh-CN"/>
        </w:rPr>
      </w:pPr>
      <w:bookmarkStart w:id="25" w:name="_Toc21235"/>
      <w:r>
        <w:rPr>
          <w:rFonts w:ascii="仿宋" w:eastAsia="仿宋" w:hAnsi="仿宋" w:cs="仿宋" w:hint="eastAsia"/>
          <w:lang w:eastAsia="zh-CN"/>
        </w:rPr>
        <w:t>(一)、技术培训与更新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6" w:name="_Toc22768"/>
      <w:r>
        <w:rPr>
          <w:rFonts w:ascii="仿宋" w:eastAsia="仿宋" w:hAnsi="仿宋" w:cs="仿宋" w:hint="eastAsia"/>
          <w:sz w:val="28"/>
          <w:lang w:eastAsia="zh-CN"/>
        </w:rPr>
        <w:t>(二)、创新文化与项目支持</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p>
    <w:p>
      <w:pPr>
        <w:pStyle w:val="Heading1"/>
        <w:ind w:firstLine="560" w:firstLineChars="200"/>
        <w:rPr>
          <w:rFonts w:ascii="仿宋" w:eastAsia="仿宋" w:hAnsi="仿宋" w:cs="仿宋" w:hint="eastAsia"/>
          <w:sz w:val="28"/>
          <w:lang w:eastAsia="zh-CN"/>
        </w:rPr>
      </w:pPr>
      <w:bookmarkStart w:id="27" w:name="_Toc4625"/>
      <w:r>
        <w:rPr>
          <w:rFonts w:ascii="仿宋" w:eastAsia="仿宋" w:hAnsi="仿宋" w:cs="仿宋" w:hint="eastAsia"/>
          <w:sz w:val="28"/>
          <w:lang w:eastAsia="zh-CN"/>
        </w:rPr>
        <w:t>八、员工家庭与工作平衡支持计划</w:t>
      </w:r>
      <w:bookmarkEnd w:id="27"/>
    </w:p>
    <w:p>
      <w:pPr>
        <w:pStyle w:val="Heading2"/>
        <w:rPr>
          <w:rFonts w:ascii="仿宋" w:eastAsia="仿宋" w:hAnsi="仿宋" w:cs="仿宋" w:hint="eastAsia"/>
          <w:lang w:eastAsia="zh-CN"/>
        </w:rPr>
      </w:pPr>
      <w:bookmarkStart w:id="28" w:name="_Toc25301"/>
      <w:r>
        <w:rPr>
          <w:rFonts w:ascii="仿宋" w:eastAsia="仿宋" w:hAnsi="仿宋" w:cs="仿宋" w:hint="eastAsia"/>
          <w:lang w:eastAsia="zh-CN"/>
        </w:rPr>
        <w:t>(一)、家庭与工作平衡的重要性分析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29" w:name="_Toc9157"/>
      <w:r>
        <w:rPr>
          <w:rFonts w:ascii="仿宋" w:eastAsia="仿宋" w:hAnsi="仿宋" w:cs="仿宋" w:hint="eastAsia"/>
          <w:sz w:val="28"/>
          <w:lang w:eastAsia="zh-CN"/>
        </w:rPr>
        <w:t>(二)、支持计划的制定与实施步骤</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https://d.book118.com/365144132042011041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534C6E"/>
    <w:rsid w:val="09534C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6514413204201104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2023-12-18T21:28:00Z</dcterms:created>
  <dcterms:modified xsi:type="dcterms:W3CDTF">2023-12-18T21:28:29Z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B866F002FE4A41F68A61C02F98962D72_11</vt:lpwstr>
  </property>
  <property fmtid="{D5CDD505-2E9C-101B-9397-08002B2CF9AE}" pid="3" name="KSOProductBuildVer">
    <vt:lpwstr>2052-12.1.0.16120</vt:lpwstr>
  </property>
</Properties>
</file>