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 w:history="1">
        <w:r>
          <w:rPr>
            <w:rFonts w:ascii="仿宋" w:eastAsia="仿宋" w:hAnsi="仿宋" w:cs="仿宋" w:hint="eastAsia"/>
            <w:lang w:eastAsia="zh-CN"/>
          </w:rPr>
          <w:t>前言</w:t>
        </w:r>
        <w:r>
          <w:tab/>
        </w:r>
        <w:r>
          <w:fldChar w:fldCharType="begin"/>
        </w:r>
        <w:r>
          <w:instrText xml:space="preserve"> PAGEREF _Toc2621 \h </w:instrText>
        </w:r>
        <w:r>
          <w:fldChar w:fldCharType="separate"/>
        </w:r>
        <w:r>
          <w:t>3</w:t>
        </w:r>
        <w:r>
          <w:fldChar w:fldCharType="end"/>
        </w:r>
      </w:hyperlink>
    </w:p>
    <w:p>
      <w:pPr>
        <w:pStyle w:val="TOC1"/>
        <w:tabs>
          <w:tab w:val="right" w:leader="dot" w:pos="8306"/>
        </w:tabs>
      </w:pPr>
      <w:hyperlink w:anchor="_Toc28418" w:history="1">
        <w:r>
          <w:rPr>
            <w:rFonts w:ascii="仿宋" w:eastAsia="仿宋" w:hAnsi="仿宋" w:cs="仿宋" w:hint="eastAsia"/>
            <w:lang w:eastAsia="zh-CN"/>
          </w:rPr>
          <w:t>一、高压电源项目概论</w:t>
        </w:r>
        <w:r>
          <w:tab/>
        </w:r>
        <w:r>
          <w:fldChar w:fldCharType="begin"/>
        </w:r>
        <w:r>
          <w:instrText xml:space="preserve"> PAGEREF _Toc28418 \h </w:instrText>
        </w:r>
        <w:r>
          <w:fldChar w:fldCharType="separate"/>
        </w:r>
        <w:r>
          <w:t>3</w:t>
        </w:r>
        <w:r>
          <w:fldChar w:fldCharType="end"/>
        </w:r>
      </w:hyperlink>
    </w:p>
    <w:p>
      <w:pPr>
        <w:pStyle w:val="TOC2"/>
        <w:tabs>
          <w:tab w:val="right" w:leader="dot" w:pos="8306"/>
        </w:tabs>
      </w:pPr>
      <w:hyperlink w:anchor="_Toc27578" w:history="1">
        <w:r>
          <w:rPr>
            <w:rFonts w:ascii="仿宋" w:eastAsia="仿宋" w:hAnsi="仿宋" w:cs="仿宋" w:hint="eastAsia"/>
            <w:lang w:eastAsia="zh-CN"/>
          </w:rPr>
          <w:t>(一)、高压电源项目概况</w:t>
        </w:r>
        <w:r>
          <w:tab/>
        </w:r>
        <w:r>
          <w:fldChar w:fldCharType="begin"/>
        </w:r>
        <w:r>
          <w:instrText xml:space="preserve"> PAGEREF _Toc27578 \h </w:instrText>
        </w:r>
        <w:r>
          <w:fldChar w:fldCharType="separate"/>
        </w:r>
        <w:r>
          <w:t>3</w:t>
        </w:r>
        <w:r>
          <w:fldChar w:fldCharType="end"/>
        </w:r>
      </w:hyperlink>
    </w:p>
    <w:p>
      <w:pPr>
        <w:pStyle w:val="TOC2"/>
        <w:tabs>
          <w:tab w:val="right" w:leader="dot" w:pos="8306"/>
        </w:tabs>
      </w:pPr>
      <w:hyperlink w:anchor="_Toc21291" w:history="1">
        <w:r>
          <w:rPr>
            <w:rFonts w:ascii="仿宋" w:eastAsia="仿宋" w:hAnsi="仿宋" w:cs="仿宋" w:hint="eastAsia"/>
            <w:lang w:eastAsia="zh-CN"/>
          </w:rPr>
          <w:t>(二)、高压电源项目目标</w:t>
        </w:r>
        <w:r>
          <w:tab/>
        </w:r>
        <w:r>
          <w:fldChar w:fldCharType="begin"/>
        </w:r>
        <w:r>
          <w:instrText xml:space="preserve"> PAGEREF _Toc21291 \h </w:instrText>
        </w:r>
        <w:r>
          <w:fldChar w:fldCharType="separate"/>
        </w:r>
        <w:r>
          <w:t>5</w:t>
        </w:r>
        <w:r>
          <w:fldChar w:fldCharType="end"/>
        </w:r>
      </w:hyperlink>
    </w:p>
    <w:p>
      <w:pPr>
        <w:pStyle w:val="TOC2"/>
        <w:tabs>
          <w:tab w:val="right" w:leader="dot" w:pos="8306"/>
        </w:tabs>
      </w:pPr>
      <w:hyperlink w:anchor="_Toc10239" w:history="1">
        <w:r>
          <w:rPr>
            <w:rFonts w:ascii="仿宋" w:eastAsia="仿宋" w:hAnsi="仿宋" w:cs="仿宋" w:hint="eastAsia"/>
            <w:lang w:eastAsia="zh-CN"/>
          </w:rPr>
          <w:t>(三)、高压电源项目提出的理由</w:t>
        </w:r>
        <w:r>
          <w:tab/>
        </w:r>
        <w:r>
          <w:fldChar w:fldCharType="begin"/>
        </w:r>
        <w:r>
          <w:instrText xml:space="preserve"> PAGEREF _Toc10239 \h </w:instrText>
        </w:r>
        <w:r>
          <w:fldChar w:fldCharType="separate"/>
        </w:r>
        <w:r>
          <w:t>6</w:t>
        </w:r>
        <w:r>
          <w:fldChar w:fldCharType="end"/>
        </w:r>
      </w:hyperlink>
    </w:p>
    <w:p>
      <w:pPr>
        <w:pStyle w:val="TOC2"/>
        <w:tabs>
          <w:tab w:val="right" w:leader="dot" w:pos="8306"/>
        </w:tabs>
      </w:pPr>
      <w:hyperlink w:anchor="_Toc23613" w:history="1">
        <w:r>
          <w:rPr>
            <w:rFonts w:ascii="仿宋" w:eastAsia="仿宋" w:hAnsi="仿宋" w:cs="仿宋" w:hint="eastAsia"/>
            <w:lang w:eastAsia="zh-CN"/>
          </w:rPr>
          <w:t>(四)、高压电源项目意义</w:t>
        </w:r>
        <w:r>
          <w:tab/>
        </w:r>
        <w:r>
          <w:fldChar w:fldCharType="begin"/>
        </w:r>
        <w:r>
          <w:instrText xml:space="preserve"> PAGEREF _Toc23613 \h </w:instrText>
        </w:r>
        <w:r>
          <w:fldChar w:fldCharType="separate"/>
        </w:r>
        <w:r>
          <w:t>8</w:t>
        </w:r>
        <w:r>
          <w:fldChar w:fldCharType="end"/>
        </w:r>
      </w:hyperlink>
    </w:p>
    <w:p>
      <w:pPr>
        <w:pStyle w:val="TOC2"/>
        <w:tabs>
          <w:tab w:val="right" w:leader="dot" w:pos="8306"/>
        </w:tabs>
      </w:pPr>
      <w:hyperlink w:anchor="_Toc27331" w:history="1">
        <w:r>
          <w:rPr>
            <w:rFonts w:ascii="仿宋" w:eastAsia="仿宋" w:hAnsi="仿宋" w:cs="仿宋" w:hint="eastAsia"/>
            <w:lang w:eastAsia="zh-CN"/>
          </w:rPr>
          <w:t>(五)、高压电源项目背景</w:t>
        </w:r>
        <w:r>
          <w:tab/>
        </w:r>
        <w:r>
          <w:fldChar w:fldCharType="begin"/>
        </w:r>
        <w:r>
          <w:instrText xml:space="preserve"> PAGEREF _Toc27331 \h </w:instrText>
        </w:r>
        <w:r>
          <w:fldChar w:fldCharType="separate"/>
        </w:r>
        <w:r>
          <w:t>9</w:t>
        </w:r>
        <w:r>
          <w:fldChar w:fldCharType="end"/>
        </w:r>
      </w:hyperlink>
    </w:p>
    <w:p>
      <w:pPr>
        <w:pStyle w:val="TOC1"/>
        <w:tabs>
          <w:tab w:val="right" w:leader="dot" w:pos="8306"/>
        </w:tabs>
      </w:pPr>
      <w:hyperlink w:anchor="_Toc13085" w:history="1">
        <w:r>
          <w:rPr>
            <w:rFonts w:ascii="仿宋" w:eastAsia="仿宋" w:hAnsi="仿宋" w:cs="仿宋" w:hint="eastAsia"/>
            <w:lang w:eastAsia="zh-CN"/>
          </w:rPr>
          <w:t>二、高压电源项目文档管理</w:t>
        </w:r>
        <w:r>
          <w:tab/>
        </w:r>
        <w:r>
          <w:fldChar w:fldCharType="begin"/>
        </w:r>
        <w:r>
          <w:instrText xml:space="preserve"> PAGEREF _Toc13085 \h </w:instrText>
        </w:r>
        <w:r>
          <w:fldChar w:fldCharType="separate"/>
        </w:r>
        <w:r>
          <w:t>9</w:t>
        </w:r>
        <w:r>
          <w:fldChar w:fldCharType="end"/>
        </w:r>
      </w:hyperlink>
    </w:p>
    <w:p>
      <w:pPr>
        <w:pStyle w:val="TOC2"/>
        <w:tabs>
          <w:tab w:val="right" w:leader="dot" w:pos="8306"/>
        </w:tabs>
      </w:pPr>
      <w:hyperlink w:anchor="_Toc23870" w:history="1">
        <w:r>
          <w:rPr>
            <w:rFonts w:ascii="仿宋" w:eastAsia="仿宋" w:hAnsi="仿宋" w:cs="仿宋" w:hint="eastAsia"/>
            <w:lang w:eastAsia="zh-CN"/>
          </w:rPr>
          <w:t>(一)、文档编制与审查</w:t>
        </w:r>
        <w:r>
          <w:tab/>
        </w:r>
        <w:r>
          <w:fldChar w:fldCharType="begin"/>
        </w:r>
        <w:r>
          <w:instrText xml:space="preserve"> PAGEREF _Toc23870 \h </w:instrText>
        </w:r>
        <w:r>
          <w:fldChar w:fldCharType="separate"/>
        </w:r>
        <w:r>
          <w:t>9</w:t>
        </w:r>
        <w:r>
          <w:fldChar w:fldCharType="end"/>
        </w:r>
      </w:hyperlink>
    </w:p>
    <w:p>
      <w:pPr>
        <w:pStyle w:val="TOC2"/>
        <w:tabs>
          <w:tab w:val="right" w:leader="dot" w:pos="8306"/>
        </w:tabs>
      </w:pPr>
      <w:hyperlink w:anchor="_Toc30846" w:history="1">
        <w:r>
          <w:rPr>
            <w:rFonts w:ascii="仿宋" w:eastAsia="仿宋" w:hAnsi="仿宋" w:cs="仿宋" w:hint="eastAsia"/>
            <w:lang w:eastAsia="zh-CN"/>
          </w:rPr>
          <w:t>(二)、文档发布与分发</w:t>
        </w:r>
        <w:r>
          <w:tab/>
        </w:r>
        <w:r>
          <w:fldChar w:fldCharType="begin"/>
        </w:r>
        <w:r>
          <w:instrText xml:space="preserve"> PAGEREF _Toc30846 \h </w:instrText>
        </w:r>
        <w:r>
          <w:fldChar w:fldCharType="separate"/>
        </w:r>
        <w:r>
          <w:t>11</w:t>
        </w:r>
        <w:r>
          <w:fldChar w:fldCharType="end"/>
        </w:r>
      </w:hyperlink>
    </w:p>
    <w:p>
      <w:pPr>
        <w:pStyle w:val="TOC2"/>
        <w:tabs>
          <w:tab w:val="right" w:leader="dot" w:pos="8306"/>
        </w:tabs>
      </w:pPr>
      <w:hyperlink w:anchor="_Toc12357" w:history="1">
        <w:r>
          <w:rPr>
            <w:rFonts w:ascii="仿宋" w:eastAsia="仿宋" w:hAnsi="仿宋" w:cs="仿宋" w:hint="eastAsia"/>
            <w:lang w:eastAsia="zh-CN"/>
          </w:rPr>
          <w:t>(三)、文档存档与归档</w:t>
        </w:r>
        <w:r>
          <w:tab/>
        </w:r>
        <w:r>
          <w:fldChar w:fldCharType="begin"/>
        </w:r>
        <w:r>
          <w:instrText xml:space="preserve"> PAGEREF _Toc12357 \h </w:instrText>
        </w:r>
        <w:r>
          <w:fldChar w:fldCharType="separate"/>
        </w:r>
        <w:r>
          <w:t>12</w:t>
        </w:r>
        <w:r>
          <w:fldChar w:fldCharType="end"/>
        </w:r>
      </w:hyperlink>
    </w:p>
    <w:p>
      <w:pPr>
        <w:pStyle w:val="TOC1"/>
        <w:tabs>
          <w:tab w:val="right" w:leader="dot" w:pos="8306"/>
        </w:tabs>
      </w:pPr>
      <w:hyperlink w:anchor="_Toc10505" w:history="1">
        <w:r>
          <w:rPr>
            <w:rFonts w:ascii="仿宋" w:eastAsia="仿宋" w:hAnsi="仿宋" w:cs="仿宋" w:hint="eastAsia"/>
            <w:lang w:eastAsia="zh-CN"/>
          </w:rPr>
          <w:t>三、高压电源项目选址可行性分析</w:t>
        </w:r>
        <w:r>
          <w:tab/>
        </w:r>
        <w:r>
          <w:fldChar w:fldCharType="begin"/>
        </w:r>
        <w:r>
          <w:instrText xml:space="preserve"> PAGEREF _Toc10505 \h </w:instrText>
        </w:r>
        <w:r>
          <w:fldChar w:fldCharType="separate"/>
        </w:r>
        <w:r>
          <w:t>13</w:t>
        </w:r>
        <w:r>
          <w:fldChar w:fldCharType="end"/>
        </w:r>
      </w:hyperlink>
    </w:p>
    <w:p>
      <w:pPr>
        <w:pStyle w:val="TOC2"/>
        <w:tabs>
          <w:tab w:val="right" w:leader="dot" w:pos="8306"/>
        </w:tabs>
      </w:pPr>
      <w:hyperlink w:anchor="_Toc26721" w:history="1">
        <w:r>
          <w:rPr>
            <w:rFonts w:ascii="仿宋" w:eastAsia="仿宋" w:hAnsi="仿宋" w:cs="仿宋" w:hint="eastAsia"/>
            <w:lang w:eastAsia="zh-CN"/>
          </w:rPr>
          <w:t>(一)、高压电源项目选址</w:t>
        </w:r>
        <w:r>
          <w:tab/>
        </w:r>
        <w:r>
          <w:fldChar w:fldCharType="begin"/>
        </w:r>
        <w:r>
          <w:instrText xml:space="preserve"> PAGEREF _Toc26721 \h </w:instrText>
        </w:r>
        <w:r>
          <w:fldChar w:fldCharType="separate"/>
        </w:r>
        <w:r>
          <w:t>13</w:t>
        </w:r>
        <w:r>
          <w:fldChar w:fldCharType="end"/>
        </w:r>
      </w:hyperlink>
    </w:p>
    <w:p>
      <w:pPr>
        <w:pStyle w:val="TOC2"/>
        <w:tabs>
          <w:tab w:val="right" w:leader="dot" w:pos="8306"/>
        </w:tabs>
      </w:pPr>
      <w:hyperlink w:anchor="_Toc20384" w:history="1">
        <w:r>
          <w:rPr>
            <w:rFonts w:ascii="仿宋" w:eastAsia="仿宋" w:hAnsi="仿宋" w:cs="仿宋" w:hint="eastAsia"/>
            <w:lang w:eastAsia="zh-CN"/>
          </w:rPr>
          <w:t>(二)、用地控制指标</w:t>
        </w:r>
        <w:r>
          <w:tab/>
        </w:r>
        <w:r>
          <w:fldChar w:fldCharType="begin"/>
        </w:r>
        <w:r>
          <w:instrText xml:space="preserve"> PAGEREF _Toc20384 \h </w:instrText>
        </w:r>
        <w:r>
          <w:fldChar w:fldCharType="separate"/>
        </w:r>
        <w:r>
          <w:t>13</w:t>
        </w:r>
        <w:r>
          <w:fldChar w:fldCharType="end"/>
        </w:r>
      </w:hyperlink>
    </w:p>
    <w:p>
      <w:pPr>
        <w:pStyle w:val="TOC2"/>
        <w:tabs>
          <w:tab w:val="right" w:leader="dot" w:pos="8306"/>
        </w:tabs>
      </w:pPr>
      <w:hyperlink w:anchor="_Toc891" w:history="1">
        <w:r>
          <w:rPr>
            <w:rFonts w:ascii="仿宋" w:eastAsia="仿宋" w:hAnsi="仿宋" w:cs="仿宋" w:hint="eastAsia"/>
            <w:lang w:eastAsia="zh-CN"/>
          </w:rPr>
          <w:t>(三)、节约用地措施</w:t>
        </w:r>
        <w:r>
          <w:tab/>
        </w:r>
        <w:r>
          <w:fldChar w:fldCharType="begin"/>
        </w:r>
        <w:r>
          <w:instrText xml:space="preserve"> PAGEREF _Toc891 \h </w:instrText>
        </w:r>
        <w:r>
          <w:fldChar w:fldCharType="separate"/>
        </w:r>
        <w:r>
          <w:t>15</w:t>
        </w:r>
        <w:r>
          <w:fldChar w:fldCharType="end"/>
        </w:r>
      </w:hyperlink>
    </w:p>
    <w:p>
      <w:pPr>
        <w:pStyle w:val="TOC2"/>
        <w:tabs>
          <w:tab w:val="right" w:leader="dot" w:pos="8306"/>
        </w:tabs>
      </w:pPr>
      <w:hyperlink w:anchor="_Toc24271" w:history="1">
        <w:r>
          <w:rPr>
            <w:rFonts w:ascii="仿宋" w:eastAsia="仿宋" w:hAnsi="仿宋" w:cs="仿宋" w:hint="eastAsia"/>
            <w:lang w:eastAsia="zh-CN"/>
          </w:rPr>
          <w:t>(四)、总图布置方案</w:t>
        </w:r>
        <w:r>
          <w:tab/>
        </w:r>
        <w:r>
          <w:fldChar w:fldCharType="begin"/>
        </w:r>
        <w:r>
          <w:instrText xml:space="preserve"> PAGEREF _Toc24271 \h </w:instrText>
        </w:r>
        <w:r>
          <w:fldChar w:fldCharType="separate"/>
        </w:r>
        <w:r>
          <w:t>16</w:t>
        </w:r>
        <w:r>
          <w:fldChar w:fldCharType="end"/>
        </w:r>
      </w:hyperlink>
    </w:p>
    <w:p>
      <w:pPr>
        <w:pStyle w:val="TOC2"/>
        <w:tabs>
          <w:tab w:val="right" w:leader="dot" w:pos="8306"/>
        </w:tabs>
      </w:pPr>
      <w:hyperlink w:anchor="_Toc3352" w:history="1">
        <w:r>
          <w:rPr>
            <w:rFonts w:ascii="仿宋" w:eastAsia="仿宋" w:hAnsi="仿宋" w:cs="仿宋" w:hint="eastAsia"/>
            <w:lang w:eastAsia="zh-CN"/>
          </w:rPr>
          <w:t>(五)、选址综合评价</w:t>
        </w:r>
        <w:r>
          <w:tab/>
        </w:r>
        <w:r>
          <w:fldChar w:fldCharType="begin"/>
        </w:r>
        <w:r>
          <w:instrText xml:space="preserve"> PAGEREF _Toc3352 \h </w:instrText>
        </w:r>
        <w:r>
          <w:fldChar w:fldCharType="separate"/>
        </w:r>
        <w:r>
          <w:t>17</w:t>
        </w:r>
        <w:r>
          <w:fldChar w:fldCharType="end"/>
        </w:r>
      </w:hyperlink>
    </w:p>
    <w:p>
      <w:pPr>
        <w:pStyle w:val="TOC1"/>
        <w:tabs>
          <w:tab w:val="right" w:leader="dot" w:pos="8306"/>
        </w:tabs>
      </w:pPr>
      <w:hyperlink w:anchor="_Toc4773" w:history="1">
        <w:r>
          <w:rPr>
            <w:rFonts w:ascii="仿宋" w:eastAsia="仿宋" w:hAnsi="仿宋" w:cs="仿宋" w:hint="eastAsia"/>
            <w:lang w:eastAsia="zh-CN"/>
          </w:rPr>
          <w:t>四、高压电源项目土建工程</w:t>
        </w:r>
        <w:r>
          <w:tab/>
        </w:r>
        <w:r>
          <w:fldChar w:fldCharType="begin"/>
        </w:r>
        <w:r>
          <w:instrText xml:space="preserve"> PAGEREF _Toc4773 \h </w:instrText>
        </w:r>
        <w:r>
          <w:fldChar w:fldCharType="separate"/>
        </w:r>
        <w:r>
          <w:t>18</w:t>
        </w:r>
        <w:r>
          <w:fldChar w:fldCharType="end"/>
        </w:r>
      </w:hyperlink>
    </w:p>
    <w:p>
      <w:pPr>
        <w:pStyle w:val="TOC2"/>
        <w:tabs>
          <w:tab w:val="right" w:leader="dot" w:pos="8306"/>
        </w:tabs>
      </w:pPr>
      <w:hyperlink w:anchor="_Toc7475" w:history="1">
        <w:r>
          <w:rPr>
            <w:rFonts w:ascii="仿宋" w:eastAsia="仿宋" w:hAnsi="仿宋" w:cs="仿宋" w:hint="eastAsia"/>
            <w:lang w:eastAsia="zh-CN"/>
          </w:rPr>
          <w:t>(一)、建筑工程设计原则</w:t>
        </w:r>
        <w:r>
          <w:tab/>
        </w:r>
        <w:r>
          <w:fldChar w:fldCharType="begin"/>
        </w:r>
        <w:r>
          <w:instrText xml:space="preserve"> PAGEREF _Toc7475 \h </w:instrText>
        </w:r>
        <w:r>
          <w:fldChar w:fldCharType="separate"/>
        </w:r>
        <w:r>
          <w:t>18</w:t>
        </w:r>
        <w:r>
          <w:fldChar w:fldCharType="end"/>
        </w:r>
      </w:hyperlink>
    </w:p>
    <w:p>
      <w:pPr>
        <w:pStyle w:val="TOC2"/>
        <w:tabs>
          <w:tab w:val="right" w:leader="dot" w:pos="8306"/>
        </w:tabs>
      </w:pPr>
      <w:hyperlink w:anchor="_Toc1685" w:history="1">
        <w:r>
          <w:rPr>
            <w:rFonts w:ascii="仿宋" w:eastAsia="仿宋" w:hAnsi="仿宋" w:cs="仿宋" w:hint="eastAsia"/>
            <w:lang w:eastAsia="zh-CN"/>
          </w:rPr>
          <w:t>(二)、土建工程设计年限及安全等级</w:t>
        </w:r>
        <w:r>
          <w:tab/>
        </w:r>
        <w:r>
          <w:fldChar w:fldCharType="begin"/>
        </w:r>
        <w:r>
          <w:instrText xml:space="preserve"> PAGEREF _Toc1685 \h </w:instrText>
        </w:r>
        <w:r>
          <w:fldChar w:fldCharType="separate"/>
        </w:r>
        <w:r>
          <w:t>19</w:t>
        </w:r>
        <w:r>
          <w:fldChar w:fldCharType="end"/>
        </w:r>
      </w:hyperlink>
    </w:p>
    <w:p>
      <w:pPr>
        <w:pStyle w:val="TOC2"/>
        <w:tabs>
          <w:tab w:val="right" w:leader="dot" w:pos="8306"/>
        </w:tabs>
      </w:pPr>
      <w:hyperlink w:anchor="_Toc24383" w:history="1">
        <w:r>
          <w:rPr>
            <w:rFonts w:ascii="仿宋" w:eastAsia="仿宋" w:hAnsi="仿宋" w:cs="仿宋" w:hint="eastAsia"/>
            <w:lang w:eastAsia="zh-CN"/>
          </w:rPr>
          <w:t>(三)、建筑工程设计总体要求</w:t>
        </w:r>
        <w:r>
          <w:tab/>
        </w:r>
        <w:r>
          <w:fldChar w:fldCharType="begin"/>
        </w:r>
        <w:r>
          <w:instrText xml:space="preserve"> PAGEREF _Toc24383 \h </w:instrText>
        </w:r>
        <w:r>
          <w:fldChar w:fldCharType="separate"/>
        </w:r>
        <w:r>
          <w:t>20</w:t>
        </w:r>
        <w:r>
          <w:fldChar w:fldCharType="end"/>
        </w:r>
      </w:hyperlink>
    </w:p>
    <w:p>
      <w:pPr>
        <w:pStyle w:val="TOC2"/>
        <w:tabs>
          <w:tab w:val="right" w:leader="dot" w:pos="8306"/>
        </w:tabs>
      </w:pPr>
      <w:hyperlink w:anchor="_Toc18182" w:history="1">
        <w:r>
          <w:rPr>
            <w:rFonts w:ascii="仿宋" w:eastAsia="仿宋" w:hAnsi="仿宋" w:cs="仿宋" w:hint="eastAsia"/>
            <w:lang w:eastAsia="zh-CN"/>
          </w:rPr>
          <w:t>(四)、土建工程建设指标</w:t>
        </w:r>
        <w:r>
          <w:tab/>
        </w:r>
        <w:r>
          <w:fldChar w:fldCharType="begin"/>
        </w:r>
        <w:r>
          <w:instrText xml:space="preserve"> PAGEREF _Toc18182 \h </w:instrText>
        </w:r>
        <w:r>
          <w:fldChar w:fldCharType="separate"/>
        </w:r>
        <w:r>
          <w:t>21</w:t>
        </w:r>
        <w:r>
          <w:fldChar w:fldCharType="end"/>
        </w:r>
      </w:hyperlink>
    </w:p>
    <w:p>
      <w:pPr>
        <w:pStyle w:val="TOC1"/>
        <w:tabs>
          <w:tab w:val="right" w:leader="dot" w:pos="8306"/>
        </w:tabs>
      </w:pPr>
      <w:hyperlink w:anchor="_Toc27090" w:history="1">
        <w:r>
          <w:rPr>
            <w:rFonts w:ascii="仿宋" w:eastAsia="仿宋" w:hAnsi="仿宋" w:cs="仿宋" w:hint="eastAsia"/>
            <w:lang w:eastAsia="zh-CN"/>
          </w:rPr>
          <w:t>五、高压电源项目建设单位说明</w:t>
        </w:r>
        <w:r>
          <w:tab/>
        </w:r>
        <w:r>
          <w:fldChar w:fldCharType="begin"/>
        </w:r>
        <w:r>
          <w:instrText xml:space="preserve"> PAGEREF _Toc27090 \h </w:instrText>
        </w:r>
        <w:r>
          <w:fldChar w:fldCharType="separate"/>
        </w:r>
        <w:r>
          <w:t>21</w:t>
        </w:r>
        <w:r>
          <w:fldChar w:fldCharType="end"/>
        </w:r>
      </w:hyperlink>
    </w:p>
    <w:p>
      <w:pPr>
        <w:pStyle w:val="TOC2"/>
        <w:tabs>
          <w:tab w:val="right" w:leader="dot" w:pos="8306"/>
        </w:tabs>
      </w:pPr>
      <w:hyperlink w:anchor="_Toc9403" w:history="1">
        <w:r>
          <w:rPr>
            <w:rFonts w:ascii="仿宋" w:eastAsia="仿宋" w:hAnsi="仿宋" w:cs="仿宋" w:hint="eastAsia"/>
            <w:lang w:eastAsia="zh-CN"/>
          </w:rPr>
          <w:t>(一)、高压电源项目承办单位基本情况</w:t>
        </w:r>
        <w:r>
          <w:tab/>
        </w:r>
        <w:r>
          <w:fldChar w:fldCharType="begin"/>
        </w:r>
        <w:r>
          <w:instrText xml:space="preserve"> PAGEREF _Toc9403 \h </w:instrText>
        </w:r>
        <w:r>
          <w:fldChar w:fldCharType="separate"/>
        </w:r>
        <w:r>
          <w:t>21</w:t>
        </w:r>
        <w:r>
          <w:fldChar w:fldCharType="end"/>
        </w:r>
      </w:hyperlink>
    </w:p>
    <w:p>
      <w:pPr>
        <w:pStyle w:val="TOC2"/>
        <w:tabs>
          <w:tab w:val="right" w:leader="dot" w:pos="8306"/>
        </w:tabs>
      </w:pPr>
      <w:hyperlink w:anchor="_Toc13573" w:history="1">
        <w:r>
          <w:rPr>
            <w:rFonts w:ascii="仿宋" w:eastAsia="仿宋" w:hAnsi="仿宋" w:cs="仿宋" w:hint="eastAsia"/>
            <w:lang w:eastAsia="zh-CN"/>
          </w:rPr>
          <w:t>(二)、公司经济效益分析</w:t>
        </w:r>
        <w:r>
          <w:tab/>
        </w:r>
        <w:r>
          <w:fldChar w:fldCharType="begin"/>
        </w:r>
        <w:r>
          <w:instrText xml:space="preserve"> PAGEREF _Toc13573 \h </w:instrText>
        </w:r>
        <w:r>
          <w:fldChar w:fldCharType="separate"/>
        </w:r>
        <w:r>
          <w:t>22</w:t>
        </w:r>
        <w:r>
          <w:fldChar w:fldCharType="end"/>
        </w:r>
      </w:hyperlink>
    </w:p>
    <w:p>
      <w:pPr>
        <w:pStyle w:val="TOC1"/>
        <w:tabs>
          <w:tab w:val="right" w:leader="dot" w:pos="8306"/>
        </w:tabs>
      </w:pPr>
      <w:hyperlink w:anchor="_Toc70" w:history="1">
        <w:r>
          <w:rPr>
            <w:rFonts w:ascii="仿宋" w:eastAsia="仿宋" w:hAnsi="仿宋" w:cs="仿宋" w:hint="eastAsia"/>
            <w:lang w:eastAsia="zh-CN"/>
          </w:rPr>
          <w:t>六、工艺说明</w:t>
        </w:r>
        <w:r>
          <w:tab/>
        </w:r>
        <w:r>
          <w:fldChar w:fldCharType="begin"/>
        </w:r>
        <w:r>
          <w:instrText xml:space="preserve"> PAGEREF _Toc70 \h </w:instrText>
        </w:r>
        <w:r>
          <w:fldChar w:fldCharType="separate"/>
        </w:r>
        <w:r>
          <w:t>23</w:t>
        </w:r>
        <w:r>
          <w:fldChar w:fldCharType="end"/>
        </w:r>
      </w:hyperlink>
    </w:p>
    <w:p>
      <w:pPr>
        <w:pStyle w:val="TOC2"/>
        <w:tabs>
          <w:tab w:val="right" w:leader="dot" w:pos="8306"/>
        </w:tabs>
      </w:pPr>
      <w:hyperlink w:anchor="_Toc11415" w:history="1">
        <w:r>
          <w:rPr>
            <w:rFonts w:ascii="仿宋" w:eastAsia="仿宋" w:hAnsi="仿宋" w:cs="仿宋" w:hint="eastAsia"/>
            <w:lang w:eastAsia="zh-CN"/>
          </w:rPr>
          <w:t>(一)、技术管理特点</w:t>
        </w:r>
        <w:r>
          <w:tab/>
        </w:r>
        <w:r>
          <w:fldChar w:fldCharType="begin"/>
        </w:r>
        <w:r>
          <w:instrText xml:space="preserve"> PAGEREF _Toc11415 \h </w:instrText>
        </w:r>
        <w:r>
          <w:fldChar w:fldCharType="separate"/>
        </w:r>
        <w:r>
          <w:t>23</w:t>
        </w:r>
        <w:r>
          <w:fldChar w:fldCharType="end"/>
        </w:r>
      </w:hyperlink>
    </w:p>
    <w:p>
      <w:pPr>
        <w:pStyle w:val="TOC2"/>
        <w:tabs>
          <w:tab w:val="right" w:leader="dot" w:pos="8306"/>
        </w:tabs>
      </w:pPr>
      <w:hyperlink w:anchor="_Toc13841" w:history="1">
        <w:r>
          <w:rPr>
            <w:rFonts w:ascii="仿宋" w:eastAsia="仿宋" w:hAnsi="仿宋" w:cs="仿宋" w:hint="eastAsia"/>
            <w:lang w:eastAsia="zh-CN"/>
          </w:rPr>
          <w:t>(二)、高压电源项目工艺技术设计方案</w:t>
        </w:r>
        <w:r>
          <w:tab/>
        </w:r>
        <w:r>
          <w:fldChar w:fldCharType="begin"/>
        </w:r>
        <w:r>
          <w:instrText xml:space="preserve"> PAGEREF _Toc13841 \h </w:instrText>
        </w:r>
        <w:r>
          <w:fldChar w:fldCharType="separate"/>
        </w:r>
        <w:r>
          <w:t>24</w:t>
        </w:r>
        <w:r>
          <w:fldChar w:fldCharType="end"/>
        </w:r>
      </w:hyperlink>
    </w:p>
    <w:p>
      <w:pPr>
        <w:pStyle w:val="TOC2"/>
        <w:tabs>
          <w:tab w:val="right" w:leader="dot" w:pos="8306"/>
        </w:tabs>
      </w:pPr>
      <w:hyperlink w:anchor="_Toc1101" w:history="1">
        <w:r>
          <w:rPr>
            <w:rFonts w:ascii="仿宋" w:eastAsia="仿宋" w:hAnsi="仿宋" w:cs="仿宋" w:hint="eastAsia"/>
            <w:lang w:eastAsia="zh-CN"/>
          </w:rPr>
          <w:t>(三)、设备选型方案</w:t>
        </w:r>
        <w:r>
          <w:tab/>
        </w:r>
        <w:r>
          <w:fldChar w:fldCharType="begin"/>
        </w:r>
        <w:r>
          <w:instrText xml:space="preserve"> PAGEREF _Toc1101 \h </w:instrText>
        </w:r>
        <w:r>
          <w:fldChar w:fldCharType="separate"/>
        </w:r>
        <w:r>
          <w:t>25</w:t>
        </w:r>
        <w:r>
          <w:fldChar w:fldCharType="end"/>
        </w:r>
      </w:hyperlink>
    </w:p>
    <w:p>
      <w:pPr>
        <w:pStyle w:val="TOC1"/>
        <w:tabs>
          <w:tab w:val="right" w:leader="dot" w:pos="8306"/>
        </w:tabs>
      </w:pPr>
      <w:hyperlink w:anchor="_Toc22477" w:history="1">
        <w:r>
          <w:rPr>
            <w:rFonts w:ascii="仿宋" w:eastAsia="仿宋" w:hAnsi="仿宋" w:cs="仿宋" w:hint="eastAsia"/>
            <w:lang w:eastAsia="zh-CN"/>
          </w:rPr>
          <w:t>七、高压电源项目计划安排</w:t>
        </w:r>
        <w:r>
          <w:tab/>
        </w:r>
        <w:r>
          <w:fldChar w:fldCharType="begin"/>
        </w:r>
        <w:r>
          <w:instrText xml:space="preserve"> PAGEREF _Toc22477 \h </w:instrText>
        </w:r>
        <w:r>
          <w:fldChar w:fldCharType="separate"/>
        </w:r>
        <w:r>
          <w:t>27</w:t>
        </w:r>
        <w:r>
          <w:fldChar w:fldCharType="end"/>
        </w:r>
      </w:hyperlink>
    </w:p>
    <w:p>
      <w:pPr>
        <w:pStyle w:val="TOC2"/>
        <w:tabs>
          <w:tab w:val="right" w:leader="dot" w:pos="8306"/>
        </w:tabs>
      </w:pPr>
      <w:hyperlink w:anchor="_Toc26660" w:history="1">
        <w:r>
          <w:rPr>
            <w:rFonts w:ascii="仿宋" w:eastAsia="仿宋" w:hAnsi="仿宋" w:cs="仿宋" w:hint="eastAsia"/>
            <w:lang w:eastAsia="zh-CN"/>
          </w:rPr>
          <w:t>(一)、建设周期</w:t>
        </w:r>
        <w:r>
          <w:tab/>
        </w:r>
        <w:r>
          <w:fldChar w:fldCharType="begin"/>
        </w:r>
        <w:r>
          <w:instrText xml:space="preserve"> PAGEREF _Toc26660 \h </w:instrText>
        </w:r>
        <w:r>
          <w:fldChar w:fldCharType="separate"/>
        </w:r>
        <w:r>
          <w:t>27</w:t>
        </w:r>
        <w:r>
          <w:fldChar w:fldCharType="end"/>
        </w:r>
      </w:hyperlink>
    </w:p>
    <w:p>
      <w:pPr>
        <w:pStyle w:val="TOC2"/>
        <w:tabs>
          <w:tab w:val="right" w:leader="dot" w:pos="8306"/>
        </w:tabs>
      </w:pPr>
      <w:hyperlink w:anchor="_Toc1608" w:history="1">
        <w:r>
          <w:rPr>
            <w:rFonts w:ascii="仿宋" w:eastAsia="仿宋" w:hAnsi="仿宋" w:cs="仿宋" w:hint="eastAsia"/>
            <w:lang w:eastAsia="zh-CN"/>
          </w:rPr>
          <w:t>(二)、建设进度</w:t>
        </w:r>
        <w:r>
          <w:tab/>
        </w:r>
        <w:r>
          <w:fldChar w:fldCharType="begin"/>
        </w:r>
        <w:r>
          <w:instrText xml:space="preserve"> PAGEREF _Toc1608 \h </w:instrText>
        </w:r>
        <w:r>
          <w:fldChar w:fldCharType="separate"/>
        </w:r>
        <w:r>
          <w:t>27</w:t>
        </w:r>
        <w:r>
          <w:fldChar w:fldCharType="end"/>
        </w:r>
      </w:hyperlink>
    </w:p>
    <w:p>
      <w:pPr>
        <w:pStyle w:val="TOC2"/>
        <w:tabs>
          <w:tab w:val="right" w:leader="dot" w:pos="8306"/>
        </w:tabs>
      </w:pPr>
      <w:hyperlink w:anchor="_Toc12116" w:history="1">
        <w:r>
          <w:rPr>
            <w:rFonts w:ascii="仿宋" w:eastAsia="仿宋" w:hAnsi="仿宋" w:cs="仿宋" w:hint="eastAsia"/>
            <w:lang w:eastAsia="zh-CN"/>
          </w:rPr>
          <w:t>(三)、进度安排注意事项</w:t>
        </w:r>
        <w:r>
          <w:tab/>
        </w:r>
        <w:r>
          <w:fldChar w:fldCharType="begin"/>
        </w:r>
        <w:r>
          <w:instrText xml:space="preserve"> PAGEREF _Toc12116 \h </w:instrText>
        </w:r>
        <w:r>
          <w:fldChar w:fldCharType="separate"/>
        </w:r>
        <w:r>
          <w:t>28</w:t>
        </w:r>
        <w:r>
          <w:fldChar w:fldCharType="end"/>
        </w:r>
      </w:hyperlink>
    </w:p>
    <w:p>
      <w:pPr>
        <w:pStyle w:val="TOC2"/>
        <w:tabs>
          <w:tab w:val="right" w:leader="dot" w:pos="8306"/>
        </w:tabs>
      </w:pPr>
      <w:hyperlink w:anchor="_Toc5876" w:history="1">
        <w:r>
          <w:rPr>
            <w:rFonts w:ascii="仿宋" w:eastAsia="仿宋" w:hAnsi="仿宋" w:cs="仿宋" w:hint="eastAsia"/>
            <w:lang w:eastAsia="zh-CN"/>
          </w:rPr>
          <w:t>(四)、人力资源配置</w:t>
        </w:r>
        <w:r>
          <w:tab/>
        </w:r>
        <w:r>
          <w:fldChar w:fldCharType="begin"/>
        </w:r>
        <w:r>
          <w:instrText xml:space="preserve"> PAGEREF _Toc5876 \h </w:instrText>
        </w:r>
        <w:r>
          <w:fldChar w:fldCharType="separate"/>
        </w:r>
        <w:r>
          <w:t>30</w:t>
        </w:r>
        <w:r>
          <w:fldChar w:fldCharType="end"/>
        </w:r>
      </w:hyperlink>
    </w:p>
    <w:p>
      <w:pPr>
        <w:pStyle w:val="TOC1"/>
        <w:tabs>
          <w:tab w:val="right" w:leader="dot" w:pos="8306"/>
        </w:tabs>
      </w:pPr>
      <w:hyperlink w:anchor="_Toc12346" w:history="1">
        <w:r>
          <w:rPr>
            <w:rFonts w:ascii="仿宋" w:eastAsia="仿宋" w:hAnsi="仿宋" w:cs="仿宋" w:hint="eastAsia"/>
            <w:lang w:eastAsia="zh-CN"/>
          </w:rPr>
          <w:t>八、高压电源项目社会影响</w:t>
        </w:r>
        <w:r>
          <w:tab/>
        </w:r>
        <w:r>
          <w:fldChar w:fldCharType="begin"/>
        </w:r>
        <w:r>
          <w:instrText xml:space="preserve"> PAGEREF _Toc12346 \h </w:instrText>
        </w:r>
        <w:r>
          <w:fldChar w:fldCharType="separate"/>
        </w:r>
        <w:r>
          <w:t>31</w:t>
        </w:r>
        <w:r>
          <w:fldChar w:fldCharType="end"/>
        </w:r>
      </w:hyperlink>
    </w:p>
    <w:p>
      <w:pPr>
        <w:pStyle w:val="TOC2"/>
        <w:tabs>
          <w:tab w:val="right" w:leader="dot" w:pos="8306"/>
        </w:tabs>
      </w:pPr>
      <w:hyperlink w:anchor="_Toc19111" w:history="1">
        <w:r>
          <w:rPr>
            <w:rFonts w:ascii="仿宋" w:eastAsia="仿宋" w:hAnsi="仿宋" w:cs="仿宋" w:hint="eastAsia"/>
            <w:lang w:eastAsia="zh-CN"/>
          </w:rPr>
          <w:t>(一)、社会责任与义务</w:t>
        </w:r>
        <w:r>
          <w:tab/>
        </w:r>
        <w:r>
          <w:fldChar w:fldCharType="begin"/>
        </w:r>
        <w:r>
          <w:instrText xml:space="preserve"> PAGEREF _Toc19111 \h </w:instrText>
        </w:r>
        <w:r>
          <w:fldChar w:fldCharType="separate"/>
        </w:r>
        <w:r>
          <w:t>31</w:t>
        </w:r>
        <w:r>
          <w:fldChar w:fldCharType="end"/>
        </w:r>
      </w:hyperlink>
    </w:p>
    <w:p>
      <w:pPr>
        <w:pStyle w:val="TOC2"/>
        <w:tabs>
          <w:tab w:val="right" w:leader="dot" w:pos="8306"/>
        </w:tabs>
      </w:pPr>
      <w:hyperlink w:anchor="_Toc1172" w:history="1">
        <w:r>
          <w:rPr>
            <w:rFonts w:ascii="仿宋" w:eastAsia="仿宋" w:hAnsi="仿宋" w:cs="仿宋" w:hint="eastAsia"/>
            <w:lang w:eastAsia="zh-CN"/>
          </w:rPr>
          <w:t>(二)、社会参与与沟通</w:t>
        </w:r>
        <w:r>
          <w:tab/>
        </w:r>
        <w:r>
          <w:fldChar w:fldCharType="begin"/>
        </w:r>
        <w:r>
          <w:instrText xml:space="preserve"> PAGEREF _Toc1172 \h </w:instrText>
        </w:r>
        <w:r>
          <w:fldChar w:fldCharType="separate"/>
        </w:r>
        <w:r>
          <w:t>32</w:t>
        </w:r>
        <w:r>
          <w:fldChar w:fldCharType="end"/>
        </w:r>
      </w:hyperlink>
    </w:p>
    <w:p>
      <w:pPr>
        <w:pStyle w:val="TOC1"/>
        <w:tabs>
          <w:tab w:val="right" w:leader="dot" w:pos="8306"/>
        </w:tabs>
      </w:pPr>
      <w:hyperlink w:anchor="_Toc18269" w:history="1">
        <w:r>
          <w:rPr>
            <w:rFonts w:ascii="仿宋" w:eastAsia="仿宋" w:hAnsi="仿宋" w:cs="仿宋" w:hint="eastAsia"/>
            <w:lang w:eastAsia="zh-CN"/>
          </w:rPr>
          <w:t>九、高压电源项目风险管理</w:t>
        </w:r>
        <w:r>
          <w:tab/>
        </w:r>
        <w:r>
          <w:fldChar w:fldCharType="begin"/>
        </w:r>
        <w:r>
          <w:instrText xml:space="preserve"> PAGEREF _Toc18269 \h </w:instrText>
        </w:r>
        <w:r>
          <w:fldChar w:fldCharType="separate"/>
        </w:r>
        <w:r>
          <w:t>32</w:t>
        </w:r>
        <w:r>
          <w:fldChar w:fldCharType="end"/>
        </w:r>
      </w:hyperlink>
    </w:p>
    <w:p>
      <w:pPr>
        <w:pStyle w:val="TOC2"/>
        <w:tabs>
          <w:tab w:val="right" w:leader="dot" w:pos="8306"/>
        </w:tabs>
      </w:pPr>
      <w:hyperlink w:anchor="_Toc18628" w:history="1">
        <w:r>
          <w:rPr>
            <w:rFonts w:ascii="仿宋" w:eastAsia="仿宋" w:hAnsi="仿宋" w:cs="仿宋" w:hint="eastAsia"/>
            <w:lang w:eastAsia="zh-CN"/>
          </w:rPr>
          <w:t>(一)、风险识别与评估</w:t>
        </w:r>
        <w:r>
          <w:tab/>
        </w:r>
        <w:r>
          <w:fldChar w:fldCharType="begin"/>
        </w:r>
        <w:r>
          <w:instrText xml:space="preserve"> PAGEREF _Toc18628 \h </w:instrText>
        </w:r>
        <w:r>
          <w:fldChar w:fldCharType="separate"/>
        </w:r>
        <w:r>
          <w:t>32</w:t>
        </w:r>
        <w:r>
          <w:fldChar w:fldCharType="end"/>
        </w:r>
      </w:hyperlink>
    </w:p>
    <w:p>
      <w:pPr>
        <w:pStyle w:val="TOC2"/>
        <w:tabs>
          <w:tab w:val="right" w:leader="dot" w:pos="8306"/>
        </w:tabs>
      </w:pPr>
      <w:hyperlink w:anchor="_Toc21759" w:history="1">
        <w:r>
          <w:rPr>
            <w:rFonts w:ascii="仿宋" w:eastAsia="仿宋" w:hAnsi="仿宋" w:cs="仿宋" w:hint="eastAsia"/>
            <w:lang w:eastAsia="zh-CN"/>
          </w:rPr>
          <w:t>(二)、风险应对策略</w:t>
        </w:r>
        <w:r>
          <w:tab/>
        </w:r>
        <w:r>
          <w:fldChar w:fldCharType="begin"/>
        </w:r>
        <w:r>
          <w:instrText xml:space="preserve"> PAGEREF _Toc21759 \h </w:instrText>
        </w:r>
        <w:r>
          <w:fldChar w:fldCharType="separate"/>
        </w:r>
        <w:r>
          <w:t>34</w:t>
        </w:r>
        <w:r>
          <w:fldChar w:fldCharType="end"/>
        </w:r>
      </w:hyperlink>
    </w:p>
    <w:p>
      <w:pPr>
        <w:pStyle w:val="TOC2"/>
        <w:tabs>
          <w:tab w:val="right" w:leader="dot" w:pos="8306"/>
        </w:tabs>
      </w:pPr>
      <w:hyperlink w:anchor="_Toc30185" w:history="1">
        <w:r>
          <w:rPr>
            <w:rFonts w:ascii="仿宋" w:eastAsia="仿宋" w:hAnsi="仿宋" w:cs="仿宋" w:hint="eastAsia"/>
            <w:lang w:eastAsia="zh-CN"/>
          </w:rPr>
          <w:t>(三)、风险监控与控制</w:t>
        </w:r>
        <w:r>
          <w:tab/>
        </w:r>
        <w:r>
          <w:fldChar w:fldCharType="begin"/>
        </w:r>
        <w:r>
          <w:instrText xml:space="preserve"> PAGEREF _Toc30185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7" w:history="1">
        <w:r>
          <w:rPr>
            <w:rFonts w:ascii="仿宋" w:eastAsia="仿宋" w:hAnsi="仿宋" w:cs="仿宋" w:hint="eastAsia"/>
            <w:lang w:eastAsia="zh-CN"/>
          </w:rPr>
          <w:t>十、高压电源项目人力资源培养与发展</w:t>
        </w:r>
        <w:r>
          <w:tab/>
        </w:r>
        <w:r>
          <w:fldChar w:fldCharType="begin"/>
        </w:r>
        <w:r>
          <w:instrText xml:space="preserve"> PAGEREF _Toc7557 \h </w:instrText>
        </w:r>
        <w:r>
          <w:fldChar w:fldCharType="separate"/>
        </w:r>
        <w:r>
          <w:t>36</w:t>
        </w:r>
        <w:r>
          <w:fldChar w:fldCharType="end"/>
        </w:r>
      </w:hyperlink>
    </w:p>
    <w:p>
      <w:pPr>
        <w:pStyle w:val="TOC2"/>
        <w:tabs>
          <w:tab w:val="right" w:leader="dot" w:pos="8306"/>
        </w:tabs>
      </w:pPr>
      <w:hyperlink w:anchor="_Toc13847" w:history="1">
        <w:r>
          <w:rPr>
            <w:rFonts w:ascii="仿宋" w:eastAsia="仿宋" w:hAnsi="仿宋" w:cs="仿宋" w:hint="eastAsia"/>
            <w:lang w:eastAsia="zh-CN"/>
          </w:rPr>
          <w:t>(一)、人才需求与规划</w:t>
        </w:r>
        <w:r>
          <w:tab/>
        </w:r>
        <w:r>
          <w:fldChar w:fldCharType="begin"/>
        </w:r>
        <w:r>
          <w:instrText xml:space="preserve"> PAGEREF _Toc13847 \h </w:instrText>
        </w:r>
        <w:r>
          <w:fldChar w:fldCharType="separate"/>
        </w:r>
        <w:r>
          <w:t>36</w:t>
        </w:r>
        <w:r>
          <w:fldChar w:fldCharType="end"/>
        </w:r>
      </w:hyperlink>
    </w:p>
    <w:p>
      <w:pPr>
        <w:pStyle w:val="TOC2"/>
        <w:tabs>
          <w:tab w:val="right" w:leader="dot" w:pos="8306"/>
        </w:tabs>
      </w:pPr>
      <w:hyperlink w:anchor="_Toc29409" w:history="1">
        <w:r>
          <w:rPr>
            <w:rFonts w:ascii="仿宋" w:eastAsia="仿宋" w:hAnsi="仿宋" w:cs="仿宋" w:hint="eastAsia"/>
            <w:lang w:eastAsia="zh-CN"/>
          </w:rPr>
          <w:t>(二)、培训与发展计划</w:t>
        </w:r>
        <w:r>
          <w:tab/>
        </w:r>
        <w:r>
          <w:fldChar w:fldCharType="begin"/>
        </w:r>
        <w:r>
          <w:instrText xml:space="preserve"> PAGEREF _Toc29409 \h </w:instrText>
        </w:r>
        <w:r>
          <w:fldChar w:fldCharType="separate"/>
        </w:r>
        <w:r>
          <w:t>37</w:t>
        </w:r>
        <w:r>
          <w:fldChar w:fldCharType="end"/>
        </w:r>
      </w:hyperlink>
    </w:p>
    <w:p>
      <w:pPr>
        <w:pStyle w:val="TOC1"/>
        <w:tabs>
          <w:tab w:val="right" w:leader="dot" w:pos="8306"/>
        </w:tabs>
      </w:pPr>
      <w:hyperlink w:anchor="_Toc19187" w:history="1">
        <w:r>
          <w:rPr>
            <w:rFonts w:ascii="仿宋" w:eastAsia="仿宋" w:hAnsi="仿宋" w:cs="仿宋" w:hint="eastAsia"/>
            <w:lang w:eastAsia="zh-CN"/>
          </w:rPr>
          <w:t>十一、高压电源项目人力资源管理</w:t>
        </w:r>
        <w:r>
          <w:tab/>
        </w:r>
        <w:r>
          <w:fldChar w:fldCharType="begin"/>
        </w:r>
        <w:r>
          <w:instrText xml:space="preserve"> PAGEREF _Toc19187 \h </w:instrText>
        </w:r>
        <w:r>
          <w:fldChar w:fldCharType="separate"/>
        </w:r>
        <w:r>
          <w:t>37</w:t>
        </w:r>
        <w:r>
          <w:fldChar w:fldCharType="end"/>
        </w:r>
      </w:hyperlink>
    </w:p>
    <w:p>
      <w:pPr>
        <w:pStyle w:val="TOC2"/>
        <w:tabs>
          <w:tab w:val="right" w:leader="dot" w:pos="8306"/>
        </w:tabs>
      </w:pPr>
      <w:hyperlink w:anchor="_Toc29084" w:history="1">
        <w:r>
          <w:rPr>
            <w:rFonts w:ascii="仿宋" w:eastAsia="仿宋" w:hAnsi="仿宋" w:cs="仿宋" w:hint="eastAsia"/>
            <w:lang w:eastAsia="zh-CN"/>
          </w:rPr>
          <w:t>(一)、建立健全的预算管理制度</w:t>
        </w:r>
        <w:r>
          <w:tab/>
        </w:r>
        <w:r>
          <w:fldChar w:fldCharType="begin"/>
        </w:r>
        <w:r>
          <w:instrText xml:space="preserve"> PAGEREF _Toc29084 \h </w:instrText>
        </w:r>
        <w:r>
          <w:fldChar w:fldCharType="separate"/>
        </w:r>
        <w:r>
          <w:t>37</w:t>
        </w:r>
        <w:r>
          <w:fldChar w:fldCharType="end"/>
        </w:r>
      </w:hyperlink>
    </w:p>
    <w:p>
      <w:pPr>
        <w:pStyle w:val="TOC2"/>
        <w:tabs>
          <w:tab w:val="right" w:leader="dot" w:pos="8306"/>
        </w:tabs>
      </w:pPr>
      <w:hyperlink w:anchor="_Toc8824" w:history="1">
        <w:r>
          <w:rPr>
            <w:rFonts w:ascii="仿宋" w:eastAsia="仿宋" w:hAnsi="仿宋" w:cs="仿宋" w:hint="eastAsia"/>
            <w:lang w:eastAsia="zh-CN"/>
          </w:rPr>
          <w:t>(二)、加强资金流动监控</w:t>
        </w:r>
        <w:r>
          <w:tab/>
        </w:r>
        <w:r>
          <w:fldChar w:fldCharType="begin"/>
        </w:r>
        <w:r>
          <w:instrText xml:space="preserve"> PAGEREF _Toc8824 \h </w:instrText>
        </w:r>
        <w:r>
          <w:fldChar w:fldCharType="separate"/>
        </w:r>
        <w:r>
          <w:t>39</w:t>
        </w:r>
        <w:r>
          <w:fldChar w:fldCharType="end"/>
        </w:r>
      </w:hyperlink>
    </w:p>
    <w:p>
      <w:pPr>
        <w:pStyle w:val="TOC2"/>
        <w:tabs>
          <w:tab w:val="right" w:leader="dot" w:pos="8306"/>
        </w:tabs>
      </w:pPr>
      <w:hyperlink w:anchor="_Toc19726" w:history="1">
        <w:r>
          <w:rPr>
            <w:rFonts w:ascii="仿宋" w:eastAsia="仿宋" w:hAnsi="仿宋" w:cs="仿宋" w:hint="eastAsia"/>
            <w:lang w:eastAsia="zh-CN"/>
          </w:rPr>
          <w:t>(三)、制定完善的风险控制机制</w:t>
        </w:r>
        <w:r>
          <w:tab/>
        </w:r>
        <w:r>
          <w:fldChar w:fldCharType="begin"/>
        </w:r>
        <w:r>
          <w:instrText xml:space="preserve"> PAGEREF _Toc19726 \h </w:instrText>
        </w:r>
        <w:r>
          <w:fldChar w:fldCharType="separate"/>
        </w:r>
        <w:r>
          <w:t>40</w:t>
        </w:r>
        <w:r>
          <w:fldChar w:fldCharType="end"/>
        </w:r>
      </w:hyperlink>
    </w:p>
    <w:p>
      <w:pPr>
        <w:pStyle w:val="TOC2"/>
        <w:tabs>
          <w:tab w:val="right" w:leader="dot" w:pos="8306"/>
        </w:tabs>
      </w:pPr>
      <w:hyperlink w:anchor="_Toc21179" w:history="1">
        <w:r>
          <w:rPr>
            <w:rFonts w:ascii="仿宋" w:eastAsia="仿宋" w:hAnsi="仿宋" w:cs="仿宋" w:hint="eastAsia"/>
            <w:lang w:eastAsia="zh-CN"/>
          </w:rPr>
          <w:t>(四)、优化成本管理</w:t>
        </w:r>
        <w:r>
          <w:tab/>
        </w:r>
        <w:r>
          <w:fldChar w:fldCharType="begin"/>
        </w:r>
        <w:r>
          <w:instrText xml:space="preserve"> PAGEREF _Toc21179 \h </w:instrText>
        </w:r>
        <w:r>
          <w:fldChar w:fldCharType="separate"/>
        </w:r>
        <w:r>
          <w:t>41</w:t>
        </w:r>
        <w:r>
          <w:fldChar w:fldCharType="end"/>
        </w:r>
      </w:hyperlink>
    </w:p>
    <w:p>
      <w:pPr>
        <w:pStyle w:val="TOC1"/>
        <w:tabs>
          <w:tab w:val="right" w:leader="dot" w:pos="8306"/>
        </w:tabs>
      </w:pPr>
      <w:hyperlink w:anchor="_Toc14996" w:history="1">
        <w:r>
          <w:rPr>
            <w:rFonts w:ascii="仿宋" w:eastAsia="仿宋" w:hAnsi="仿宋" w:cs="仿宋" w:hint="eastAsia"/>
            <w:lang w:eastAsia="zh-CN"/>
          </w:rPr>
          <w:t>十二、高压电源项目环境影响分析</w:t>
        </w:r>
        <w:r>
          <w:tab/>
        </w:r>
        <w:r>
          <w:fldChar w:fldCharType="begin"/>
        </w:r>
        <w:r>
          <w:instrText xml:space="preserve"> PAGEREF _Toc14996 \h </w:instrText>
        </w:r>
        <w:r>
          <w:fldChar w:fldCharType="separate"/>
        </w:r>
        <w:r>
          <w:t>43</w:t>
        </w:r>
        <w:r>
          <w:fldChar w:fldCharType="end"/>
        </w:r>
      </w:hyperlink>
    </w:p>
    <w:p>
      <w:pPr>
        <w:pStyle w:val="TOC2"/>
        <w:tabs>
          <w:tab w:val="right" w:leader="dot" w:pos="8306"/>
        </w:tabs>
      </w:pPr>
      <w:hyperlink w:anchor="_Toc15582" w:history="1">
        <w:r>
          <w:rPr>
            <w:rFonts w:ascii="仿宋" w:eastAsia="仿宋" w:hAnsi="仿宋" w:cs="仿宋" w:hint="eastAsia"/>
            <w:lang w:eastAsia="zh-CN"/>
          </w:rPr>
          <w:t>(一)、建设区域环境质量现状</w:t>
        </w:r>
        <w:r>
          <w:tab/>
        </w:r>
        <w:r>
          <w:fldChar w:fldCharType="begin"/>
        </w:r>
        <w:r>
          <w:instrText xml:space="preserve"> PAGEREF _Toc15582 \h </w:instrText>
        </w:r>
        <w:r>
          <w:fldChar w:fldCharType="separate"/>
        </w:r>
        <w:r>
          <w:t>43</w:t>
        </w:r>
        <w:r>
          <w:fldChar w:fldCharType="end"/>
        </w:r>
      </w:hyperlink>
    </w:p>
    <w:p>
      <w:pPr>
        <w:pStyle w:val="TOC2"/>
        <w:tabs>
          <w:tab w:val="right" w:leader="dot" w:pos="8306"/>
        </w:tabs>
      </w:pPr>
      <w:hyperlink w:anchor="_Toc23343" w:history="1">
        <w:r>
          <w:rPr>
            <w:rFonts w:ascii="仿宋" w:eastAsia="仿宋" w:hAnsi="仿宋" w:cs="仿宋" w:hint="eastAsia"/>
            <w:lang w:eastAsia="zh-CN"/>
          </w:rPr>
          <w:t>(二)、建设期环境保护</w:t>
        </w:r>
        <w:r>
          <w:tab/>
        </w:r>
        <w:r>
          <w:fldChar w:fldCharType="begin"/>
        </w:r>
        <w:r>
          <w:instrText xml:space="preserve"> PAGEREF _Toc23343 \h </w:instrText>
        </w:r>
        <w:r>
          <w:fldChar w:fldCharType="separate"/>
        </w:r>
        <w:r>
          <w:t>44</w:t>
        </w:r>
        <w:r>
          <w:fldChar w:fldCharType="end"/>
        </w:r>
      </w:hyperlink>
    </w:p>
    <w:p>
      <w:pPr>
        <w:pStyle w:val="TOC2"/>
        <w:tabs>
          <w:tab w:val="right" w:leader="dot" w:pos="8306"/>
        </w:tabs>
      </w:pPr>
      <w:hyperlink w:anchor="_Toc22681" w:history="1">
        <w:r>
          <w:rPr>
            <w:rFonts w:ascii="仿宋" w:eastAsia="仿宋" w:hAnsi="仿宋" w:cs="仿宋" w:hint="eastAsia"/>
            <w:lang w:eastAsia="zh-CN"/>
          </w:rPr>
          <w:t>(三)、运营期环境保护</w:t>
        </w:r>
        <w:r>
          <w:tab/>
        </w:r>
        <w:r>
          <w:fldChar w:fldCharType="begin"/>
        </w:r>
        <w:r>
          <w:instrText xml:space="preserve"> PAGEREF _Toc22681 \h </w:instrText>
        </w:r>
        <w:r>
          <w:fldChar w:fldCharType="separate"/>
        </w:r>
        <w:r>
          <w:t>46</w:t>
        </w:r>
        <w:r>
          <w:fldChar w:fldCharType="end"/>
        </w:r>
      </w:hyperlink>
    </w:p>
    <w:p>
      <w:pPr>
        <w:pStyle w:val="TOC2"/>
        <w:tabs>
          <w:tab w:val="right" w:leader="dot" w:pos="8306"/>
        </w:tabs>
      </w:pPr>
      <w:hyperlink w:anchor="_Toc16248" w:history="1">
        <w:r>
          <w:rPr>
            <w:rFonts w:ascii="仿宋" w:eastAsia="仿宋" w:hAnsi="仿宋" w:cs="仿宋" w:hint="eastAsia"/>
            <w:lang w:eastAsia="zh-CN"/>
          </w:rPr>
          <w:t>(四)、高压电源项目建设对区域经济的影响</w:t>
        </w:r>
        <w:r>
          <w:tab/>
        </w:r>
        <w:r>
          <w:fldChar w:fldCharType="begin"/>
        </w:r>
        <w:r>
          <w:instrText xml:space="preserve"> PAGEREF _Toc16248 \h </w:instrText>
        </w:r>
        <w:r>
          <w:fldChar w:fldCharType="separate"/>
        </w:r>
        <w:r>
          <w:t>47</w:t>
        </w:r>
        <w:r>
          <w:fldChar w:fldCharType="end"/>
        </w:r>
      </w:hyperlink>
    </w:p>
    <w:p>
      <w:pPr>
        <w:pStyle w:val="TOC2"/>
        <w:tabs>
          <w:tab w:val="right" w:leader="dot" w:pos="8306"/>
        </w:tabs>
      </w:pPr>
      <w:hyperlink w:anchor="_Toc29946" w:history="1">
        <w:r>
          <w:rPr>
            <w:rFonts w:ascii="仿宋" w:eastAsia="仿宋" w:hAnsi="仿宋" w:cs="仿宋" w:hint="eastAsia"/>
            <w:lang w:eastAsia="zh-CN"/>
          </w:rPr>
          <w:t>(五)、废弃物处理</w:t>
        </w:r>
        <w:r>
          <w:tab/>
        </w:r>
        <w:r>
          <w:fldChar w:fldCharType="begin"/>
        </w:r>
        <w:r>
          <w:instrText xml:space="preserve"> PAGEREF _Toc29946 \h </w:instrText>
        </w:r>
        <w:r>
          <w:fldChar w:fldCharType="separate"/>
        </w:r>
        <w:r>
          <w:t>49</w:t>
        </w:r>
        <w:r>
          <w:fldChar w:fldCharType="end"/>
        </w:r>
      </w:hyperlink>
    </w:p>
    <w:p>
      <w:pPr>
        <w:pStyle w:val="TOC2"/>
        <w:tabs>
          <w:tab w:val="right" w:leader="dot" w:pos="8306"/>
        </w:tabs>
      </w:pPr>
      <w:hyperlink w:anchor="_Toc16327" w:history="1">
        <w:r>
          <w:rPr>
            <w:rFonts w:ascii="仿宋" w:eastAsia="仿宋" w:hAnsi="仿宋" w:cs="仿宋" w:hint="eastAsia"/>
            <w:lang w:eastAsia="zh-CN"/>
          </w:rPr>
          <w:t>(六)、特殊环境影响分析</w:t>
        </w:r>
        <w:r>
          <w:tab/>
        </w:r>
        <w:r>
          <w:fldChar w:fldCharType="begin"/>
        </w:r>
        <w:r>
          <w:instrText xml:space="preserve"> PAGEREF _Toc16327 \h </w:instrText>
        </w:r>
        <w:r>
          <w:fldChar w:fldCharType="separate"/>
        </w:r>
        <w:r>
          <w:t>50</w:t>
        </w:r>
        <w:r>
          <w:fldChar w:fldCharType="end"/>
        </w:r>
      </w:hyperlink>
    </w:p>
    <w:p>
      <w:pPr>
        <w:pStyle w:val="TOC2"/>
        <w:tabs>
          <w:tab w:val="right" w:leader="dot" w:pos="8306"/>
        </w:tabs>
      </w:pPr>
      <w:hyperlink w:anchor="_Toc24661" w:history="1">
        <w:r>
          <w:rPr>
            <w:rFonts w:ascii="仿宋" w:eastAsia="仿宋" w:hAnsi="仿宋" w:cs="仿宋" w:hint="eastAsia"/>
            <w:lang w:eastAsia="zh-CN"/>
          </w:rPr>
          <w:t>(七)、清洁生产</w:t>
        </w:r>
        <w:r>
          <w:tab/>
        </w:r>
        <w:r>
          <w:fldChar w:fldCharType="begin"/>
        </w:r>
        <w:r>
          <w:instrText xml:space="preserve"> PAGEREF _Toc24661 \h </w:instrText>
        </w:r>
        <w:r>
          <w:fldChar w:fldCharType="separate"/>
        </w:r>
        <w:r>
          <w:t>51</w:t>
        </w:r>
        <w:r>
          <w:fldChar w:fldCharType="end"/>
        </w:r>
      </w:hyperlink>
    </w:p>
    <w:p>
      <w:pPr>
        <w:pStyle w:val="TOC2"/>
        <w:tabs>
          <w:tab w:val="right" w:leader="dot" w:pos="8306"/>
        </w:tabs>
      </w:pPr>
      <w:hyperlink w:anchor="_Toc29439" w:history="1">
        <w:r>
          <w:rPr>
            <w:rFonts w:ascii="仿宋" w:eastAsia="仿宋" w:hAnsi="仿宋" w:cs="仿宋" w:hint="eastAsia"/>
            <w:lang w:eastAsia="zh-CN"/>
          </w:rPr>
          <w:t>(八)、环境保护综合评价</w:t>
        </w:r>
        <w:r>
          <w:tab/>
        </w:r>
        <w:r>
          <w:fldChar w:fldCharType="begin"/>
        </w:r>
        <w:r>
          <w:instrText xml:space="preserve"> PAGEREF _Toc29439 \h </w:instrText>
        </w:r>
        <w:r>
          <w:fldChar w:fldCharType="separate"/>
        </w:r>
        <w:r>
          <w:t>52</w:t>
        </w:r>
        <w:r>
          <w:fldChar w:fldCharType="end"/>
        </w:r>
      </w:hyperlink>
    </w:p>
    <w:p>
      <w:pPr>
        <w:pStyle w:val="TOC1"/>
        <w:tabs>
          <w:tab w:val="right" w:leader="dot" w:pos="8306"/>
        </w:tabs>
      </w:pPr>
      <w:hyperlink w:anchor="_Toc14453" w:history="1">
        <w:r>
          <w:rPr>
            <w:rFonts w:ascii="仿宋" w:eastAsia="仿宋" w:hAnsi="仿宋" w:cs="仿宋" w:hint="eastAsia"/>
            <w:lang w:eastAsia="zh-CN"/>
          </w:rPr>
          <w:t>十三、高压电源项目治理与监督</w:t>
        </w:r>
        <w:r>
          <w:tab/>
        </w:r>
        <w:r>
          <w:fldChar w:fldCharType="begin"/>
        </w:r>
        <w:r>
          <w:instrText xml:space="preserve"> PAGEREF _Toc14453 \h </w:instrText>
        </w:r>
        <w:r>
          <w:fldChar w:fldCharType="separate"/>
        </w:r>
        <w:r>
          <w:t>53</w:t>
        </w:r>
        <w:r>
          <w:fldChar w:fldCharType="end"/>
        </w:r>
      </w:hyperlink>
    </w:p>
    <w:p>
      <w:pPr>
        <w:pStyle w:val="TOC2"/>
        <w:tabs>
          <w:tab w:val="right" w:leader="dot" w:pos="8306"/>
        </w:tabs>
      </w:pPr>
      <w:hyperlink w:anchor="_Toc8293" w:history="1">
        <w:r>
          <w:rPr>
            <w:rFonts w:ascii="仿宋" w:eastAsia="仿宋" w:hAnsi="仿宋" w:cs="仿宋" w:hint="eastAsia"/>
            <w:lang w:eastAsia="zh-CN"/>
          </w:rPr>
          <w:t>(一)、高压电源项目治理结构</w:t>
        </w:r>
        <w:r>
          <w:tab/>
        </w:r>
        <w:r>
          <w:fldChar w:fldCharType="begin"/>
        </w:r>
        <w:r>
          <w:instrText xml:space="preserve"> PAGEREF _Toc8293 \h </w:instrText>
        </w:r>
        <w:r>
          <w:fldChar w:fldCharType="separate"/>
        </w:r>
        <w:r>
          <w:t>53</w:t>
        </w:r>
        <w:r>
          <w:fldChar w:fldCharType="end"/>
        </w:r>
      </w:hyperlink>
    </w:p>
    <w:p>
      <w:pPr>
        <w:pStyle w:val="TOC2"/>
        <w:tabs>
          <w:tab w:val="right" w:leader="dot" w:pos="8306"/>
        </w:tabs>
      </w:pPr>
      <w:hyperlink w:anchor="_Toc28044" w:history="1">
        <w:r>
          <w:rPr>
            <w:rFonts w:ascii="仿宋" w:eastAsia="仿宋" w:hAnsi="仿宋" w:cs="仿宋" w:hint="eastAsia"/>
            <w:lang w:eastAsia="zh-CN"/>
          </w:rPr>
          <w:t>(二)、监督与审计</w:t>
        </w:r>
        <w:r>
          <w:tab/>
        </w:r>
        <w:r>
          <w:fldChar w:fldCharType="begin"/>
        </w:r>
        <w:r>
          <w:instrText xml:space="preserve"> PAGEREF _Toc28044 \h </w:instrText>
        </w:r>
        <w:r>
          <w:fldChar w:fldCharType="separate"/>
        </w:r>
        <w:r>
          <w:t>55</w:t>
        </w:r>
        <w:r>
          <w:fldChar w:fldCharType="end"/>
        </w:r>
      </w:hyperlink>
    </w:p>
    <w:p>
      <w:pPr>
        <w:pStyle w:val="TOC1"/>
        <w:tabs>
          <w:tab w:val="right" w:leader="dot" w:pos="8306"/>
        </w:tabs>
      </w:pPr>
      <w:hyperlink w:anchor="_Toc11617" w:history="1">
        <w:r>
          <w:rPr>
            <w:rFonts w:ascii="仿宋" w:eastAsia="仿宋" w:hAnsi="仿宋" w:cs="仿宋" w:hint="eastAsia"/>
            <w:lang w:eastAsia="zh-CN"/>
          </w:rPr>
          <w:t>十四、质量管理体系</w:t>
        </w:r>
        <w:r>
          <w:tab/>
        </w:r>
        <w:r>
          <w:fldChar w:fldCharType="begin"/>
        </w:r>
        <w:r>
          <w:instrText xml:space="preserve"> PAGEREF _Toc11617 \h </w:instrText>
        </w:r>
        <w:r>
          <w:fldChar w:fldCharType="separate"/>
        </w:r>
        <w:r>
          <w:t>56</w:t>
        </w:r>
        <w:r>
          <w:fldChar w:fldCharType="end"/>
        </w:r>
      </w:hyperlink>
    </w:p>
    <w:p>
      <w:pPr>
        <w:pStyle w:val="TOC2"/>
        <w:tabs>
          <w:tab w:val="right" w:leader="dot" w:pos="8306"/>
        </w:tabs>
      </w:pPr>
      <w:hyperlink w:anchor="_Toc5497" w:history="1">
        <w:r>
          <w:rPr>
            <w:rFonts w:ascii="仿宋" w:eastAsia="仿宋" w:hAnsi="仿宋" w:cs="仿宋" w:hint="eastAsia"/>
            <w:lang w:eastAsia="zh-CN"/>
          </w:rPr>
          <w:t>(一)、质量目标与方针</w:t>
        </w:r>
        <w:r>
          <w:tab/>
        </w:r>
        <w:r>
          <w:fldChar w:fldCharType="begin"/>
        </w:r>
        <w:r>
          <w:instrText xml:space="preserve"> PAGEREF _Toc5497 \h </w:instrText>
        </w:r>
        <w:r>
          <w:fldChar w:fldCharType="separate"/>
        </w:r>
        <w:r>
          <w:t>56</w:t>
        </w:r>
        <w:r>
          <w:fldChar w:fldCharType="end"/>
        </w:r>
      </w:hyperlink>
    </w:p>
    <w:p>
      <w:pPr>
        <w:pStyle w:val="TOC2"/>
        <w:tabs>
          <w:tab w:val="right" w:leader="dot" w:pos="8306"/>
        </w:tabs>
      </w:pPr>
      <w:hyperlink w:anchor="_Toc19998" w:history="1">
        <w:r>
          <w:rPr>
            <w:rFonts w:ascii="仿宋" w:eastAsia="仿宋" w:hAnsi="仿宋" w:cs="仿宋" w:hint="eastAsia"/>
            <w:lang w:eastAsia="zh-CN"/>
          </w:rPr>
          <w:t>(二)、质量管理责任</w:t>
        </w:r>
        <w:r>
          <w:tab/>
        </w:r>
        <w:r>
          <w:fldChar w:fldCharType="begin"/>
        </w:r>
        <w:r>
          <w:instrText xml:space="preserve"> PAGEREF _Toc19998 \h </w:instrText>
        </w:r>
        <w:r>
          <w:fldChar w:fldCharType="separate"/>
        </w:r>
        <w:r>
          <w:t>57</w:t>
        </w:r>
        <w:r>
          <w:fldChar w:fldCharType="end"/>
        </w:r>
      </w:hyperlink>
    </w:p>
    <w:p>
      <w:pPr>
        <w:pStyle w:val="TOC2"/>
        <w:tabs>
          <w:tab w:val="right" w:leader="dot" w:pos="8306"/>
        </w:tabs>
      </w:pPr>
      <w:hyperlink w:anchor="_Toc23125" w:history="1">
        <w:r>
          <w:rPr>
            <w:rFonts w:ascii="仿宋" w:eastAsia="仿宋" w:hAnsi="仿宋" w:cs="仿宋" w:hint="eastAsia"/>
            <w:lang w:eastAsia="zh-CN"/>
          </w:rPr>
          <w:t>(三)、质量管理体系文件</w:t>
        </w:r>
        <w:r>
          <w:tab/>
        </w:r>
        <w:r>
          <w:fldChar w:fldCharType="begin"/>
        </w:r>
        <w:r>
          <w:instrText xml:space="preserve"> PAGEREF _Toc23125 \h </w:instrText>
        </w:r>
        <w:r>
          <w:fldChar w:fldCharType="separate"/>
        </w:r>
        <w:r>
          <w:t>58</w:t>
        </w:r>
        <w:r>
          <w:fldChar w:fldCharType="end"/>
        </w:r>
      </w:hyperlink>
    </w:p>
    <w:p>
      <w:pPr>
        <w:pStyle w:val="TOC2"/>
        <w:tabs>
          <w:tab w:val="right" w:leader="dot" w:pos="8306"/>
        </w:tabs>
      </w:pPr>
      <w:hyperlink w:anchor="_Toc14441" w:history="1">
        <w:r>
          <w:rPr>
            <w:rFonts w:ascii="仿宋" w:eastAsia="仿宋" w:hAnsi="仿宋" w:cs="仿宋" w:hint="eastAsia"/>
            <w:lang w:eastAsia="zh-CN"/>
          </w:rPr>
          <w:t>(四)、质量培训与教育</w:t>
        </w:r>
        <w:r>
          <w:tab/>
        </w:r>
        <w:r>
          <w:fldChar w:fldCharType="begin"/>
        </w:r>
        <w:r>
          <w:instrText xml:space="preserve"> PAGEREF _Toc14441 \h </w:instrText>
        </w:r>
        <w:r>
          <w:fldChar w:fldCharType="separate"/>
        </w:r>
        <w:r>
          <w:t>61</w:t>
        </w:r>
        <w:r>
          <w:fldChar w:fldCharType="end"/>
        </w:r>
      </w:hyperlink>
    </w:p>
    <w:p>
      <w:pPr>
        <w:pStyle w:val="TOC2"/>
        <w:tabs>
          <w:tab w:val="right" w:leader="dot" w:pos="8306"/>
        </w:tabs>
      </w:pPr>
      <w:hyperlink w:anchor="_Toc26226" w:history="1">
        <w:r>
          <w:rPr>
            <w:rFonts w:ascii="仿宋" w:eastAsia="仿宋" w:hAnsi="仿宋" w:cs="仿宋" w:hint="eastAsia"/>
            <w:lang w:eastAsia="zh-CN"/>
          </w:rPr>
          <w:t>(五)、质量审核与评价</w:t>
        </w:r>
        <w:r>
          <w:tab/>
        </w:r>
        <w:r>
          <w:fldChar w:fldCharType="begin"/>
        </w:r>
        <w:r>
          <w:instrText xml:space="preserve"> PAGEREF _Toc26226 \h </w:instrText>
        </w:r>
        <w:r>
          <w:fldChar w:fldCharType="separate"/>
        </w:r>
        <w:r>
          <w:t>62</w:t>
        </w:r>
        <w:r>
          <w:fldChar w:fldCharType="end"/>
        </w:r>
      </w:hyperlink>
    </w:p>
    <w:p>
      <w:pPr>
        <w:pStyle w:val="TOC2"/>
        <w:tabs>
          <w:tab w:val="right" w:leader="dot" w:pos="8306"/>
        </w:tabs>
      </w:pPr>
      <w:hyperlink w:anchor="_Toc21050" w:history="1">
        <w:r>
          <w:rPr>
            <w:rFonts w:ascii="仿宋" w:eastAsia="仿宋" w:hAnsi="仿宋" w:cs="仿宋" w:hint="eastAsia"/>
            <w:lang w:eastAsia="zh-CN"/>
          </w:rPr>
          <w:t>(六)、不符合与纠正措施</w:t>
        </w:r>
        <w:r>
          <w:tab/>
        </w:r>
        <w:r>
          <w:fldChar w:fldCharType="begin"/>
        </w:r>
        <w:r>
          <w:instrText xml:space="preserve"> PAGEREF _Toc21050 \h </w:instrText>
        </w:r>
        <w:r>
          <w:fldChar w:fldCharType="separate"/>
        </w:r>
        <w:r>
          <w:t>63</w:t>
        </w:r>
        <w:r>
          <w:fldChar w:fldCharType="end"/>
        </w:r>
      </w:hyperlink>
    </w:p>
    <w:p>
      <w:pPr>
        <w:pStyle w:val="TOC1"/>
        <w:tabs>
          <w:tab w:val="right" w:leader="dot" w:pos="8306"/>
        </w:tabs>
      </w:pPr>
      <w:hyperlink w:anchor="_Toc293" w:history="1">
        <w:r>
          <w:rPr>
            <w:rFonts w:ascii="仿宋" w:eastAsia="仿宋" w:hAnsi="仿宋" w:cs="仿宋" w:hint="eastAsia"/>
            <w:lang w:eastAsia="zh-CN"/>
          </w:rPr>
          <w:t>十五、高压电源项目变更管理</w:t>
        </w:r>
        <w:r>
          <w:tab/>
        </w:r>
        <w:r>
          <w:fldChar w:fldCharType="begin"/>
        </w:r>
        <w:r>
          <w:instrText xml:space="preserve"> PAGEREF _Toc293 \h </w:instrText>
        </w:r>
        <w:r>
          <w:fldChar w:fldCharType="separate"/>
        </w:r>
        <w:r>
          <w:t>64</w:t>
        </w:r>
        <w:r>
          <w:fldChar w:fldCharType="end"/>
        </w:r>
      </w:hyperlink>
    </w:p>
    <w:p>
      <w:pPr>
        <w:pStyle w:val="TOC2"/>
        <w:tabs>
          <w:tab w:val="right" w:leader="dot" w:pos="8306"/>
        </w:tabs>
      </w:pPr>
      <w:hyperlink w:anchor="_Toc25035" w:history="1">
        <w:r>
          <w:rPr>
            <w:rFonts w:ascii="仿宋" w:eastAsia="仿宋" w:hAnsi="仿宋" w:cs="仿宋" w:hint="eastAsia"/>
            <w:lang w:eastAsia="zh-CN"/>
          </w:rPr>
          <w:t>(一)、变更申请与评估</w:t>
        </w:r>
        <w:r>
          <w:tab/>
        </w:r>
        <w:r>
          <w:fldChar w:fldCharType="begin"/>
        </w:r>
        <w:r>
          <w:instrText xml:space="preserve"> PAGEREF _Toc25035 \h </w:instrText>
        </w:r>
        <w:r>
          <w:fldChar w:fldCharType="separate"/>
        </w:r>
        <w:r>
          <w:t>64</w:t>
        </w:r>
        <w:r>
          <w:fldChar w:fldCharType="end"/>
        </w:r>
      </w:hyperlink>
    </w:p>
    <w:p>
      <w:pPr>
        <w:pStyle w:val="TOC2"/>
        <w:tabs>
          <w:tab w:val="right" w:leader="dot" w:pos="8306"/>
        </w:tabs>
      </w:pPr>
      <w:hyperlink w:anchor="_Toc27414" w:history="1">
        <w:r>
          <w:rPr>
            <w:rFonts w:ascii="仿宋" w:eastAsia="仿宋" w:hAnsi="仿宋" w:cs="仿宋" w:hint="eastAsia"/>
            <w:lang w:eastAsia="zh-CN"/>
          </w:rPr>
          <w:t>(二)、变更实施与控制</w:t>
        </w:r>
        <w:r>
          <w:tab/>
        </w:r>
        <w:r>
          <w:fldChar w:fldCharType="begin"/>
        </w:r>
        <w:r>
          <w:instrText xml:space="preserve"> PAGEREF _Toc27414 \h </w:instrText>
        </w:r>
        <w:r>
          <w:fldChar w:fldCharType="separate"/>
        </w:r>
        <w:r>
          <w:t>64</w:t>
        </w:r>
        <w:r>
          <w:fldChar w:fldCharType="end"/>
        </w:r>
      </w:hyperlink>
    </w:p>
    <w:p>
      <w:pPr>
        <w:pStyle w:val="TOC1"/>
        <w:tabs>
          <w:tab w:val="right" w:leader="dot" w:pos="8306"/>
        </w:tabs>
      </w:pPr>
      <w:hyperlink w:anchor="_Toc13102" w:history="1">
        <w:r>
          <w:rPr>
            <w:rFonts w:ascii="仿宋" w:eastAsia="仿宋" w:hAnsi="仿宋" w:cs="仿宋" w:hint="eastAsia"/>
            <w:lang w:eastAsia="zh-CN"/>
          </w:rPr>
          <w:t>十六、营销与推广策略</w:t>
        </w:r>
        <w:r>
          <w:tab/>
        </w:r>
        <w:r>
          <w:fldChar w:fldCharType="begin"/>
        </w:r>
        <w:r>
          <w:instrText xml:space="preserve"> PAGEREF _Toc13102 \h </w:instrText>
        </w:r>
        <w:r>
          <w:fldChar w:fldCharType="separate"/>
        </w:r>
        <w:r>
          <w:t>65</w:t>
        </w:r>
        <w:r>
          <w:fldChar w:fldCharType="end"/>
        </w:r>
      </w:hyperlink>
    </w:p>
    <w:p>
      <w:pPr>
        <w:pStyle w:val="TOC2"/>
        <w:tabs>
          <w:tab w:val="right" w:leader="dot" w:pos="8306"/>
        </w:tabs>
      </w:pPr>
      <w:hyperlink w:anchor="_Toc15856" w:history="1">
        <w:r>
          <w:rPr>
            <w:rFonts w:ascii="仿宋" w:eastAsia="仿宋" w:hAnsi="仿宋" w:cs="仿宋" w:hint="eastAsia"/>
            <w:lang w:eastAsia="zh-CN"/>
          </w:rPr>
          <w:t>(一)、产品/服务定位与特点</w:t>
        </w:r>
        <w:r>
          <w:tab/>
        </w:r>
        <w:r>
          <w:fldChar w:fldCharType="begin"/>
        </w:r>
        <w:r>
          <w:instrText xml:space="preserve"> PAGEREF _Toc15856 \h </w:instrText>
        </w:r>
        <w:r>
          <w:fldChar w:fldCharType="separate"/>
        </w:r>
        <w:r>
          <w:t>65</w:t>
        </w:r>
        <w:r>
          <w:fldChar w:fldCharType="end"/>
        </w:r>
      </w:hyperlink>
    </w:p>
    <w:p>
      <w:pPr>
        <w:pStyle w:val="TOC2"/>
        <w:tabs>
          <w:tab w:val="right" w:leader="dot" w:pos="8306"/>
        </w:tabs>
      </w:pPr>
      <w:hyperlink w:anchor="_Toc1977" w:history="1">
        <w:r>
          <w:rPr>
            <w:rFonts w:ascii="仿宋" w:eastAsia="仿宋" w:hAnsi="仿宋" w:cs="仿宋" w:hint="eastAsia"/>
            <w:lang w:eastAsia="zh-CN"/>
          </w:rPr>
          <w:t>(二)、市场定位与竞争分析</w:t>
        </w:r>
        <w:r>
          <w:tab/>
        </w:r>
        <w:r>
          <w:fldChar w:fldCharType="begin"/>
        </w:r>
        <w:r>
          <w:instrText xml:space="preserve"> PAGEREF _Toc1977 \h </w:instrText>
        </w:r>
        <w:r>
          <w:fldChar w:fldCharType="separate"/>
        </w:r>
        <w:r>
          <w:t>66</w:t>
        </w:r>
        <w:r>
          <w:fldChar w:fldCharType="end"/>
        </w:r>
      </w:hyperlink>
    </w:p>
    <w:p>
      <w:pPr>
        <w:pStyle w:val="TOC2"/>
        <w:tabs>
          <w:tab w:val="right" w:leader="dot" w:pos="8306"/>
        </w:tabs>
      </w:pPr>
      <w:hyperlink w:anchor="_Toc29347" w:history="1">
        <w:r>
          <w:rPr>
            <w:rFonts w:ascii="仿宋" w:eastAsia="仿宋" w:hAnsi="仿宋" w:cs="仿宋" w:hint="eastAsia"/>
            <w:lang w:eastAsia="zh-CN"/>
          </w:rPr>
          <w:t>(三)、营销渠道与策略</w:t>
        </w:r>
        <w:r>
          <w:tab/>
        </w:r>
        <w:r>
          <w:fldChar w:fldCharType="begin"/>
        </w:r>
        <w:r>
          <w:instrText xml:space="preserve"> PAGEREF _Toc29347 \h </w:instrText>
        </w:r>
        <w:r>
          <w:fldChar w:fldCharType="separate"/>
        </w:r>
        <w:r>
          <w:t>68</w:t>
        </w:r>
        <w:r>
          <w:fldChar w:fldCharType="end"/>
        </w:r>
      </w:hyperlink>
    </w:p>
    <w:p>
      <w:pPr>
        <w:pStyle w:val="TOC2"/>
        <w:tabs>
          <w:tab w:val="right" w:leader="dot" w:pos="8306"/>
        </w:tabs>
      </w:pPr>
      <w:hyperlink w:anchor="_Toc1483" w:history="1">
        <w:r>
          <w:rPr>
            <w:rFonts w:ascii="仿宋" w:eastAsia="仿宋" w:hAnsi="仿宋" w:cs="仿宋" w:hint="eastAsia"/>
            <w:lang w:eastAsia="zh-CN"/>
          </w:rPr>
          <w:t>(四)、推广与宣传活动</w:t>
        </w:r>
        <w:r>
          <w:tab/>
        </w:r>
        <w:r>
          <w:fldChar w:fldCharType="begin"/>
        </w:r>
        <w:r>
          <w:instrText xml:space="preserve"> PAGEREF _Toc1483 \h </w:instrText>
        </w:r>
        <w:r>
          <w:fldChar w:fldCharType="separate"/>
        </w:r>
        <w:r>
          <w:t>69</w:t>
        </w:r>
        <w:r>
          <w:fldChar w:fldCharType="end"/>
        </w:r>
      </w:hyperlink>
    </w:p>
    <w:p>
      <w:pPr>
        <w:pStyle w:val="TOC1"/>
        <w:tabs>
          <w:tab w:val="right" w:leader="dot" w:pos="8306"/>
        </w:tabs>
      </w:pPr>
      <w:hyperlink w:anchor="_Toc2705" w:history="1">
        <w:r>
          <w:rPr>
            <w:rFonts w:ascii="仿宋" w:eastAsia="仿宋" w:hAnsi="仿宋" w:cs="仿宋" w:hint="eastAsia"/>
            <w:lang w:eastAsia="zh-CN"/>
          </w:rPr>
          <w:t>十七、风险识别与分类</w:t>
        </w:r>
        <w:r>
          <w:tab/>
        </w:r>
        <w:r>
          <w:fldChar w:fldCharType="begin"/>
        </w:r>
        <w:r>
          <w:instrText xml:space="preserve"> PAGEREF _Toc2705 \h </w:instrText>
        </w:r>
        <w:r>
          <w:fldChar w:fldCharType="separate"/>
        </w:r>
        <w:r>
          <w:t>74</w:t>
        </w:r>
        <w:r>
          <w:fldChar w:fldCharType="end"/>
        </w:r>
      </w:hyperlink>
    </w:p>
    <w:p>
      <w:pPr>
        <w:pStyle w:val="TOC2"/>
        <w:tabs>
          <w:tab w:val="right" w:leader="dot" w:pos="8306"/>
        </w:tabs>
      </w:pPr>
      <w:hyperlink w:anchor="_Toc21425" w:history="1">
        <w:r>
          <w:rPr>
            <w:rFonts w:ascii="仿宋" w:eastAsia="仿宋" w:hAnsi="仿宋" w:cs="仿宋" w:hint="eastAsia"/>
            <w:lang w:eastAsia="zh-CN"/>
          </w:rPr>
          <w:t>(一)、风险识别</w:t>
        </w:r>
        <w:r>
          <w:tab/>
        </w:r>
        <w:r>
          <w:fldChar w:fldCharType="begin"/>
        </w:r>
        <w:r>
          <w:instrText xml:space="preserve"> PAGEREF _Toc21425 \h </w:instrText>
        </w:r>
        <w:r>
          <w:fldChar w:fldCharType="separate"/>
        </w:r>
        <w:r>
          <w:t>74</w:t>
        </w:r>
        <w:r>
          <w:fldChar w:fldCharType="end"/>
        </w:r>
      </w:hyperlink>
    </w:p>
    <w:p>
      <w:pPr>
        <w:pStyle w:val="TOC2"/>
        <w:tabs>
          <w:tab w:val="right" w:leader="dot" w:pos="8306"/>
        </w:tabs>
      </w:pPr>
      <w:hyperlink w:anchor="_Toc31591" w:history="1">
        <w:r>
          <w:rPr>
            <w:rFonts w:ascii="仿宋" w:eastAsia="仿宋" w:hAnsi="仿宋" w:cs="仿宋" w:hint="eastAsia"/>
            <w:lang w:eastAsia="zh-CN"/>
          </w:rPr>
          <w:t>(二)、风险分类</w:t>
        </w:r>
        <w:r>
          <w:tab/>
        </w:r>
        <w:r>
          <w:fldChar w:fldCharType="begin"/>
        </w:r>
        <w:r>
          <w:instrText xml:space="preserve"> PAGEREF _Toc31591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18"/>
      <w:r>
        <w:rPr>
          <w:rFonts w:ascii="仿宋" w:eastAsia="仿宋" w:hAnsi="仿宋" w:cs="仿宋" w:hint="eastAsia"/>
          <w:sz w:val="28"/>
          <w:lang w:eastAsia="zh-CN"/>
        </w:rPr>
        <w:t>一、高压电源项目概论</w:t>
      </w:r>
      <w:bookmarkEnd w:id="2"/>
    </w:p>
    <w:p>
      <w:pPr>
        <w:pStyle w:val="Heading2"/>
        <w:rPr>
          <w:rFonts w:ascii="仿宋" w:eastAsia="仿宋" w:hAnsi="仿宋" w:cs="仿宋" w:hint="eastAsia"/>
          <w:lang w:eastAsia="zh-CN"/>
        </w:rPr>
      </w:pPr>
      <w:bookmarkStart w:id="3" w:name="_Toc27578"/>
      <w:r>
        <w:rPr>
          <w:rFonts w:ascii="仿宋" w:eastAsia="仿宋" w:hAnsi="仿宋" w:cs="仿宋" w:hint="eastAsia"/>
          <w:lang w:eastAsia="zh-CN"/>
        </w:rPr>
        <w:t>(一)、高压电源项目概况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起源追溯至对市场的深入洞察。市场的不断演变与变革为高压电源项目提供了难得的机遇。当前市场存在的需求缺口和变革的大环境共同构成了高压电源项目的背景。这个高压电源项目旨在充分利用市场机遇，填补行业中尚未满足的需求，为客户提供全新的解决方案。市场的变革和需求的增长使得这个高压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高压电源项目名称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压电源项目正式命名为高压电源。这个名称不仅仅是一个标识，更代表了高压电源项目的核心理念和愿景。它蕴含着高压电源项目所要解决问题的关键字，具有强烈的表达和辨识度，为高压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核心目标是提供一种全新、高效的解决方案，满足客户日益增长的需求。高压电源项目追求的不仅仅是满足市场需求，更是在市场中获得卓越的竞争优势。通过不断提升产品或服务的质量和创新水平，高压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全面涵盖了产品研发、制造、市场推广和售后服务，确保从产品设计到最终用户体验的全方位关注。这一全面的高压电源项目范围是为了确保高压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高压电源项目计划在未来18个月内完成，包括研发、测试、市场试点和正式推出等不同阶段。这个时间表的合理设计是为了确保高压电源项目各个阶段的顺利推进，以便按时交付高质量的成果。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高压电源项目总预算估算为XX百万美元，主要分配在研发、市场推广、人员培训和运营等方面。这一充足的预算为高压电源项目提供了充足的资源，确保高压电源项目在各个方面都能取得优异的表现。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高压电源项目风险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高压电源项目可能面临的风险包括市场接受度低、技术难题、竞争激烈等。高压电源项目团队已经制定了相应的风险应对计划，通过前瞻性的风险管理，确保高压电源项目在面对不确定性时能够迅速做出应对。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高压电源项目汇聚了一支经验丰富、多领域专业素养的核心团队，确保高压电源项目在各个方面都能拥有高水平的执行力。团队的协同作战是高压电源项目成功的关键因素之一。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高压电源项目的背景根植于市场对更高效、创新产品的渴望，同时也受到科技发展对行业格局的深刻改变的影响。这为高压电源项目提供了广阔的发展空间和市场需求。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截至目前，高压电源项目已完成市场调研和技术验证，取得了初步的成功。这为高压电源项目在未来的发展奠定了坚实的基础，为更远大的目标打下了坚实的基石。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291"/>
      <w:r>
        <w:rPr>
          <w:rFonts w:ascii="仿宋" w:eastAsia="仿宋" w:hAnsi="仿宋" w:cs="仿宋" w:hint="eastAsia"/>
          <w:sz w:val="28"/>
          <w:lang w:eastAsia="zh-CN"/>
        </w:rPr>
        <w:t>(二)、高压电源项目目标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keyword》高压电源项目首要业务目标是在市场中占据有利地位，实现产品/服务的成功推广和销售。通过不断提升产品质量、创新性，高压电源项目追求成为行业中的领导者，赢得更多客户的青睐。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在科技迅速发展的时代，高压电源项目着眼于技术创新。通过持续的研发和技术升级，高压电源项目旨在推出更具创新性的产品或服务，以满足市场对新鲜、先进解决方案的需求。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为了建立可持续的客户关系，高压电源项目设定了客户满意度目标。通过提供卓越的产品质量和优质的客户服务，高压电源项目追求赢得客户的信任和忠诚度，确保他们的满意度达到行业领先水平。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高压电源项目注重社会责任和可持续发展。通过实施环保、社会责任高压电源项目，高压电源项目致力于在经济发展的同时保护环境，促进社会公平，实现可持续经营。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高压电源项目的团队是实现目标的核心驱动力。因此，高压电源项目设定了团队发展目标，包括提升团队成员的专业技能、培养领导力，以及搭建协同高效的团队工作氛围。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239"/>
      <w:r>
        <w:rPr>
          <w:rFonts w:ascii="仿宋" w:eastAsia="仿宋" w:hAnsi="仿宋" w:cs="仿宋" w:hint="eastAsia"/>
          <w:sz w:val="28"/>
          <w:lang w:eastAsia="zh-CN"/>
        </w:rPr>
        <w:t>(三)、高压电源项目提出的理由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高压电源项目提出的理由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源于对市场机遇的深刻洞察。当前市场中存在的需求缺口和行业发展趋势表明，有巨大的商业机会等待被开发。通过准确捕捉市场机遇，高压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理念基于对技术创新的信仰。通过持续的研发和技术投入，高压电源项目有望推出更具创新性的产品或服务。在科技飞速发展的当下，高压电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是为了增强企业的行业竞争力。通过提升产品或服务的质量和独特性，高压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响应了消费者需求的变化。随着社会和科技的不断发展，消费者对产品和服务的需求也在发生变化。通过深入了解并及时回应消费者的新需求，高压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高压电源项目的提出是企业战略发展规划的一部分。在面对日益激烈的市场竞争和不断变化的商业环境中，高压电源项目作为企业战略的一环，旨在为企业开辟新的增长领域，巩固企业在行业中的地位。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不仅仅是基于商业考量，还注重社会责任。通过推出环保、社会责任等方面的高压电源项目，高压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高压电源项目的提出反映了对利益相关者期望的关注。包括客户、员工、投资者等利益相关者在企业发展中都有着各自的期望，高压电源项目力求在满足这些期望的同时，取得更大的共赢。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613"/>
      <w:r>
        <w:rPr>
          <w:rFonts w:ascii="仿宋" w:eastAsia="仿宋" w:hAnsi="仿宋" w:cs="仿宋" w:hint="eastAsia"/>
          <w:sz w:val="28"/>
          <w:lang w:eastAsia="zh-CN"/>
        </w:rPr>
        <w:t>(四)、高压电源项目意义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首要意义在于提升企业的市场竞争力。通过持续的创新和对产品质量的高标准要求，高压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电源项目的推进将促使行业技术水平的提升。通过引入先进技术和创新性解决方案，高压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电源项目不仅创造了大量就业机会，提高了就业水平，还注重社会责任和环保。通过参与社会公益事业和推动环保高压电源项目，高压电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综合而言，高压电源项目意义重大，不仅推动了企业的发展，也为行业和社会的进步贡献了积极力量。这是一个全面而深刻的影响，将在未来产生可持续的正面效应。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31"/>
      <w:r>
        <w:rPr>
          <w:rFonts w:ascii="仿宋" w:eastAsia="仿宋" w:hAnsi="仿宋" w:cs="仿宋" w:hint="eastAsia"/>
          <w:sz w:val="28"/>
          <w:lang w:eastAsia="zh-CN"/>
        </w:rPr>
        <w:t>(五)、高压电源项目背景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在当今迅猛发展的商业环境中，高压电源项目的动因根植于对多方面因素的审慎考量。这个高压电源项目的提出并非孤立的决策，而是对企业所处背景深入思考的产物。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市场的不断演变是高压电源项目背后的首要原因。科技的迅速发展和全球市场的快速变化使得企业必须灵活应对。高压电源项目应运而生，旨在通过创新性的解决方案迎合市场的多变需求，赢得竞争中的先机。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竞争的激烈程度也是高压电源项目背景中不可忽视的一环。企业需要在激烈竞争中脱颖而出，为此，高压电源项目致力于打破常规，提供独特的价值主张，以吸引客户并确保市场份额的增长。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此外，社会对企业责任的期望也在逐渐升高。高压电源项目充分融入了社会责任的理念，通过可持续经营和社会公益高压电源项目，企图为社会贡献一份力量，在商业成功的同时关注社会价值。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085"/>
      <w:r>
        <w:rPr>
          <w:rFonts w:ascii="仿宋" w:eastAsia="仿宋" w:hAnsi="仿宋" w:cs="仿宋" w:hint="eastAsia"/>
          <w:sz w:val="28"/>
          <w:lang w:eastAsia="zh-CN"/>
        </w:rPr>
        <w:t>二、高压电源项目文档管理</w:t>
      </w:r>
      <w:bookmarkEnd w:id="8"/>
    </w:p>
    <w:p>
      <w:pPr>
        <w:pStyle w:val="Heading2"/>
        <w:rPr>
          <w:rFonts w:ascii="仿宋" w:eastAsia="仿宋" w:hAnsi="仿宋" w:cs="仿宋" w:hint="eastAsia"/>
          <w:lang w:eastAsia="zh-CN"/>
        </w:rPr>
      </w:pPr>
      <w:bookmarkStart w:id="9" w:name="_Toc238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高压电源项目高度重视文档的质量和准确性，以支持高压电源项目的各项活动和决策。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文档的编制始于高压电源项目计划的初期，我们制定了详细的文档编制计划，明确了每个文档的内容、格式和编写责任人。在高压电源项目启动阶段，我们首先编制了高压电源项目章程，明确定义了高压电源项目的目标、范围、风险等关键要素。随后，高压电源项目团队根据计划陆续编制了需求文档、设计文档、测试文档等各类文档，确保高压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电源项目管理中的重要环节，旨在确保高压电源项目文档符合质量标准和高压电源项目需求。在高压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除了内部审查，我们还进行了外部审查，邀请高压电源项目相关利益方和专业领域的专家对文档进行独立审查。这有助于获取更全面、客观的反馈，确保高压电源项目文档不仅符合内部标准，也满足外部需求。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高压电源项目在文档编制与审查方面建立了严格的管理机制，通过规范的流程和多维度的审查，确保高压电源项目文档的质量、准确性和可靠性，为高压电源项目的顺利推进提供了有力支持。</w:t>
      </w:r>
    </w:p>
    <w:p>
      <w:pPr>
        <w:pStyle w:val="Heading2"/>
        <w:ind w:firstLine="560" w:firstLineChars="200"/>
        <w:rPr>
          <w:rFonts w:ascii="仿宋" w:eastAsia="仿宋" w:hAnsi="仿宋" w:cs="仿宋" w:hint="eastAsia"/>
          <w:sz w:val="28"/>
          <w:lang w:eastAsia="zh-CN"/>
        </w:rPr>
      </w:pPr>
      <w:bookmarkStart w:id="10" w:name="_Toc3084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我们采用了精细的权限控制，确保只有授权人员可以访问敏感信息。这种安全措施保护了高压电源项目文档的机密性，防止了未经授权的信息泄露。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35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文档存档与归档是高压电源项目生命周期中一个至关重要的环节，直接关系到高压电源项目信息的长期保存和历史记录的完整性。在高压电源项目中，我们实施了一系列有效的文档存档与归档管理策略：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505"/>
      <w:r>
        <w:rPr>
          <w:rFonts w:ascii="仿宋" w:eastAsia="仿宋" w:hAnsi="仿宋" w:cs="仿宋" w:hint="eastAsia"/>
          <w:sz w:val="28"/>
          <w:lang w:eastAsia="zh-CN"/>
        </w:rPr>
        <w:t>三、高压电源项目选址可行性分析</w:t>
      </w:r>
      <w:bookmarkEnd w:id="12"/>
    </w:p>
    <w:p>
      <w:pPr>
        <w:pStyle w:val="Heading2"/>
        <w:rPr>
          <w:rFonts w:ascii="仿宋" w:eastAsia="仿宋" w:hAnsi="仿宋" w:cs="仿宋" w:hint="eastAsia"/>
          <w:lang w:eastAsia="zh-CN"/>
        </w:rPr>
      </w:pPr>
      <w:bookmarkStart w:id="13" w:name="_Toc26721"/>
      <w:r>
        <w:rPr>
          <w:rFonts w:ascii="仿宋" w:eastAsia="仿宋" w:hAnsi="仿宋" w:cs="仿宋" w:hint="eastAsia"/>
          <w:lang w:eastAsia="zh-CN"/>
        </w:rPr>
        <w:t>(一)、高压电源项目选址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该高压电源项目选址位于XX省XX市XX区XXX街道</w:t>
      </w:r>
    </w:p>
    <w:p>
      <w:pPr>
        <w:pStyle w:val="Heading2"/>
        <w:ind w:firstLine="560" w:firstLineChars="200"/>
        <w:rPr>
          <w:rFonts w:ascii="仿宋" w:eastAsia="仿宋" w:hAnsi="仿宋" w:cs="仿宋" w:hint="eastAsia"/>
          <w:sz w:val="28"/>
          <w:lang w:eastAsia="zh-CN"/>
        </w:rPr>
      </w:pPr>
      <w:bookmarkStart w:id="14" w:name="_Toc203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高压电源项目的征地面积将根据高压电源项目的实际规模和需求进行精确规划。具体面积XXX平方米，旨在确保高压电源项目不仅能够满足当前的发展需求，还能够预留空间以适应未来的扩展。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高压电源项目计划建设的建筑总规模具体面积XXX平方米。这一规模的确定综合考虑了高压电源项目的性质、规模，以及城市规划的相关要求，确保建筑布局与周边环境协调一致。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绿地率是高压电源项目用地中被规划为绿地的比例。具体面积XXX平方米，旨在通过合理规划绿地，改善高压电源项目周边环境，提升居民生活质量，并符合城市整体绿化规划。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确保高压电源项目选址与当地城市规划相一致，具体面积XXX平方米。通过与城市规划部门深入沟通，确保高压电源项目不仅符合城市的整体发展方向，还能够融入城市的发展布局，为城市的长远发展贡献力量。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电源项目选址符合当地产业政策，具体面积XXX平方米。这包括高压电源项目对当地经济的促进作用，以及对相关产业的带动效应，确保高压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确保高压电源项目选址具备必要的公共设施配套，具体面积XXX平方米。这包括交通便利性、教育、医疗等基础设施，以提高居民生活品质，使得高压电源项目选址更具吸引力。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考虑用地总体要求对当地社会稳定性的影响，具体面积XXX平方米。通过深入了解当地社区反馈，确保高压电源项目的选址和建设过程对当地社会和谐稳定产生积极作用。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电源项目选址不仅符合法规和规划，还在实际操作中具有可行性。这一全面规划将为高压电源项目的成功实施提供坚实的基础，确保高压电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9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电源项目的设备规划和空间设计中，我们将采取灵活设备布局的措施。设备布局将根据实际需求进行灵活设计，避免不必要的浪费。通过合理规划设备摆放位置，我们将提高设备的利用率，减少设备间距，以确保高压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电源项目内部引入共享设施的概念，例如共享会议室、办公区等。通过这种方式，我们可以减少对资源的重复建设，提高资源共享效率，从而减小高压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27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电源项目的总图布置中，我们将不同功能区域进行明确的规划，以最大程度满足高压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https://d.book118.com/365213213011011124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6274F"/>
    <w:rsid w:val="7E5627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132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2024-03-04T01:11:00Z</dcterms:created>
  <dcterms:modified xsi:type="dcterms:W3CDTF">2024-03-04T01:11:58Z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59465E547B11480C80D45EAD38D7F776_11</vt:lpwstr>
  </property>
  <property fmtid="{D5CDD505-2E9C-101B-9397-08002B2CF9AE}" pid="3" name="KSOProductBuildVer">
    <vt:lpwstr>2052-12.1.0.16388</vt:lpwstr>
  </property>
</Properties>
</file>