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湖南湘潭市电机子弟中学物理八年级下册期末考试定向测评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7"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7"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7"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7" o:title=""/>
            <o:lock v:ext="edit" aspectratio="f"/>
            <w10:anchorlock/>
          </v:shape>
          <o:OLEObject Type="Embed" ProgID="Equation.DSMT4" ShapeID="_x0000_i1029" DrawAspect="Content" ObjectID="_1468075729" r:id="rId12"/>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14" o:title=""/>
            <o:lock v:ext="edit" aspectratio="f"/>
            <w10:anchorlock/>
          </v:shape>
          <o:OLEObject Type="Embed" ProgID="Equation.DSMT4" ShapeID="_x0000_i1030" DrawAspect="Content" ObjectID="_1468075730" r:id="rId1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1" type="#_x0000_t75" style="width:7pt;height:15pt" o:ole="" coordsize="21600,21600" o:preferrelative="t" filled="f" stroked="f">
            <v:stroke joinstyle="miter"/>
            <v:imagedata r:id="rId16" o:title=""/>
            <o:lock v:ext="edit" aspectratio="f"/>
            <w10:anchorlock/>
          </v:shape>
          <o:OLEObject Type="Embed" ProgID="Equation.DSMT4" ShapeID="_x0000_i1031" DrawAspect="Content" ObjectID="_1468075731"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2" type="#_x0000_t75" style="width:7pt;height:15pt" o:ole="" coordsize="21600,21600" o:preferrelative="t" filled="f" stroked="f">
            <v:stroke joinstyle="miter"/>
            <v:imagedata r:id="rId16" o:title=""/>
            <o:lock v:ext="edit" aspectratio="f"/>
            <w10:anchorlock/>
          </v:shape>
          <o:OLEObject Type="Embed" ProgID="Equation.DSMT4" ShapeID="_x0000_i1032" DrawAspect="Content" ObjectID="_1468075732"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3" type="#_x0000_t75" style="width:7pt;height:15pt" o:ole="" coordsize="21600,21600" o:preferrelative="t" filled="f" stroked="f">
            <v:stroke joinstyle="miter"/>
            <v:imagedata r:id="rId16" o:title=""/>
            <o:lock v:ext="edit" aspectratio="f"/>
            <w10:anchorlock/>
          </v:shape>
          <o:OLEObject Type="Embed" ProgID="Equation.DSMT4" ShapeID="_x0000_i1033" DrawAspect="Content" ObjectID="_1468075733"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16" o:title=""/>
            <o:lock v:ext="edit" aspectratio="f"/>
            <w10:anchorlock/>
          </v:shape>
          <o:OLEObject Type="Embed" ProgID="Equation.DSMT4" ShapeID="_x0000_i1034" DrawAspect="Content" ObjectID="_1468075734" r:id="rId2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5" type="#_x0000_t75" style="width:47pt;height:14pt" o:ole="" coordsize="21600,21600" o:preferrelative="t" filled="f" stroked="f">
            <v:stroke joinstyle="miter"/>
            <v:imagedata r:id="rId21" o:title=""/>
            <o:lock v:ext="edit" aspectratio="f"/>
            <w10:anchorlock/>
          </v:shape>
          <o:OLEObject Type="Embed" ProgID="Equation.DSMT4" ShapeID="_x0000_i1035" DrawAspect="Content" ObjectID="_1468075735" r:id="rId22"/>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23"/>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4"/>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26"/>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7"/>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8"/>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9"/>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30"/>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31"/>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2"/>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如图，将一边长为10</w:t>
      </w:r>
      <w:r>
        <w:rPr>
          <w:rFonts w:ascii="宋体" w:eastAsia="宋体" w:hAnsi="宋体" w:cs="宋体" w:hint="eastAsia"/>
          <w:color w:val="000000" w:themeColor="text1"/>
          <w:sz w:val="22"/>
          <w14:textFill>
            <w14:solidFill>
              <w14:schemeClr w14:val="tx1"/>
            </w14:solidFill>
          </w14:textFill>
        </w:rPr>
        <w:t xml:space="preserve"> cm的正方体木块放入装有某液体的圆柱形容器中、木块静止时露出液面的高度为2</w:t>
      </w:r>
      <w:r>
        <w:rPr>
          <w:rFonts w:ascii="宋体" w:eastAsia="宋体" w:hAnsi="宋体" w:cs="宋体" w:hint="eastAsia"/>
          <w:color w:val="000000" w:themeColor="text1"/>
          <w:sz w:val="22"/>
          <w14:textFill>
            <w14:solidFill>
              <w14:schemeClr w14:val="tx1"/>
            </w14:solidFill>
          </w14:textFill>
        </w:rPr>
        <w:t xml:space="preserve"> cm，液面比放入前升高1</w:t>
      </w:r>
      <w:r>
        <w:rPr>
          <w:rFonts w:ascii="宋体" w:eastAsia="宋体" w:hAnsi="宋体" w:cs="宋体" w:hint="eastAsia"/>
          <w:color w:val="000000" w:themeColor="text1"/>
          <w:sz w:val="22"/>
          <w14:textFill>
            <w14:solidFill>
              <w14:schemeClr w14:val="tx1"/>
            </w14:solidFill>
          </w14:textFill>
        </w:rPr>
        <w:t xml:space="preserve"> cm，容器底部受到液体的压强变化了80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3"/>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4"/>
                    <a:stretch>
                      <a:fillRect/>
                    </a:stretch>
                  </pic:blipFill>
                  <pic:spPr>
                    <a:xfrm>
                      <a:off x="0" y="0"/>
                      <a:ext cx="2184400"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6"/>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7"/>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8"/>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9"/>
                    <a:stretch>
                      <a:fillRect/>
                    </a:stretch>
                  </pic:blipFill>
                  <pic:spPr>
                    <a:xfrm>
                      <a:off x="0" y="0"/>
                      <a:ext cx="4097867" cy="1354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40"/>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1"/>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42"/>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C．可能跟物体浸入液体的体积有关；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D．可能跟液体的密度有关。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为了验证上述猜想，李明做了如图所示的实验：他在弹簧测力计下端挂一个体积相同的铁块或铜块，依次把它们缓缓地浸入水中不同位置。在这一实验中：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65600" cy="1981200"/>
            <wp:effectExtent l="0" t="0" r="6350" b="0"/>
            <wp:docPr id="124" name="图片 124"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图片_x0020_100016"/>
                    <pic:cNvPicPr>
                      <a:picLocks noChangeAspect="1"/>
                    </pic:cNvPicPr>
                  </pic:nvPicPr>
                  <pic:blipFill>
                    <a:blip xmlns:r="http://schemas.openxmlformats.org/officeDocument/2006/relationships" r:embed="rId43"/>
                    <a:stretch>
                      <a:fillRect/>
                    </a:stretch>
                  </pic:blipFill>
                  <pic:spPr>
                    <a:xfrm>
                      <a:off x="0" y="0"/>
                      <a:ext cx="41656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（1）铁块从位置</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的过程中，弹簧测力计的示数不变，说明铁块受到的浮力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（2）铁块从位置</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的过程中，弹簧测力计的示数减小，说明铁块受到的浮力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（选填“A”“B”“C”或“D”）是正确的。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（3）分析比较实验</w:t>
      </w:r>
      <w:r>
        <w:rPr>
          <w:rFonts w:ascii="宋体" w:eastAsia="宋体" w:hAnsi="宋体" w:cs="宋体" w:hint="eastAsia"/>
          <w:color w:val="000000" w:themeColor="text1"/>
          <w:sz w:val="22"/>
          <w14:textFill>
            <w14:solidFill>
              <w14:schemeClr w14:val="tx1"/>
            </w14:solidFill>
          </w14:textFill>
        </w:rPr>
        <w:t>①⑤</w:t>
      </w:r>
      <w:r>
        <w:rPr>
          <w:rFonts w:ascii="宋体" w:eastAsia="宋体" w:hAnsi="宋体" w:cs="宋体" w:hint="eastAsia"/>
          <w:color w:val="000000" w:themeColor="text1"/>
          <w:sz w:val="22"/>
          <w14:textFill>
            <w14:solidFill>
              <w14:schemeClr w14:val="tx1"/>
            </w14:solidFill>
          </w14:textFill>
        </w:rPr>
        <w:t>与</w:t>
      </w:r>
      <w:r>
        <w:rPr>
          <w:rFonts w:ascii="宋体" w:eastAsia="宋体" w:hAnsi="宋体" w:cs="宋体" w:hint="eastAsia"/>
          <w:color w:val="000000" w:themeColor="text1"/>
          <w:sz w:val="22"/>
          <w14:textFill>
            <w14:solidFill>
              <w14:schemeClr w14:val="tx1"/>
            </w14:solidFill>
          </w14:textFill>
        </w:rPr>
        <w:t>②⑥</w:t>
      </w:r>
      <w:r>
        <w:rPr>
          <w:rFonts w:ascii="宋体" w:eastAsia="宋体" w:hAnsi="宋体" w:cs="宋体" w:hint="eastAsia"/>
          <w:color w:val="000000" w:themeColor="text1"/>
          <w:sz w:val="22"/>
          <w14:textFill>
            <w14:solidFill>
              <w14:schemeClr w14:val="tx1"/>
            </w14:solidFill>
          </w14:textFill>
        </w:rPr>
        <w:t>，可以验证猜想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（选填“A”“B”“C”或“D”）是错误的。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（4）分析比较实验</w:t>
      </w:r>
      <w:r>
        <w:rPr>
          <w:rFonts w:ascii="宋体" w:eastAsia="宋体" w:hAnsi="宋体" w:cs="宋体" w:hint="eastAsia"/>
          <w:color w:val="000000" w:themeColor="text1"/>
          <w:sz w:val="22"/>
          <w14:textFill>
            <w14:solidFill>
              <w14:schemeClr w14:val="tx1"/>
            </w14:solidFill>
          </w14:textFill>
        </w:rPr>
        <w:t>②⑥⑦</w:t>
      </w:r>
      <w:r>
        <w:rPr>
          <w:rFonts w:ascii="宋体" w:eastAsia="宋体" w:hAnsi="宋体" w:cs="宋体" w:hint="eastAsia"/>
          <w:color w:val="000000" w:themeColor="text1"/>
          <w:sz w:val="22"/>
          <w14:textFill>
            <w14:solidFill>
              <w14:schemeClr w14:val="tx1"/>
            </w14:solidFill>
          </w14:textFill>
        </w:rPr>
        <w:t>可得：浸在液体中的物体所受浮力的大小与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（5）该实验主要运用的科学探究方法是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44"/>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https://d.book118.com/365214043314011101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87D7E"/>
    <w:rsid w:val="17087D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oleObject" Target="embeddings/oleObject4.bin" /><Relationship Id="rId12" Type="http://schemas.openxmlformats.org/officeDocument/2006/relationships/oleObject" Target="embeddings/oleObject5.bin" /><Relationship Id="rId13" Type="http://schemas.openxmlformats.org/officeDocument/2006/relationships/image" Target="media/image5.png" /><Relationship Id="rId14" Type="http://schemas.openxmlformats.org/officeDocument/2006/relationships/image" Target="media/image6.wmf" /><Relationship Id="rId15" Type="http://schemas.openxmlformats.org/officeDocument/2006/relationships/oleObject" Target="embeddings/oleObject6.bin" /><Relationship Id="rId16" Type="http://schemas.openxmlformats.org/officeDocument/2006/relationships/image" Target="media/image7.wmf" /><Relationship Id="rId17" Type="http://schemas.openxmlformats.org/officeDocument/2006/relationships/oleObject" Target="embeddings/oleObject7.bin" /><Relationship Id="rId18" Type="http://schemas.openxmlformats.org/officeDocument/2006/relationships/oleObject" Target="embeddings/oleObject8.bin" /><Relationship Id="rId19" Type="http://schemas.openxmlformats.org/officeDocument/2006/relationships/oleObject" Target="embeddings/oleObject9.bin" /><Relationship Id="rId2" Type="http://schemas.openxmlformats.org/officeDocument/2006/relationships/webSettings" Target="webSettings.xml" /><Relationship Id="rId20" Type="http://schemas.openxmlformats.org/officeDocument/2006/relationships/oleObject" Target="embeddings/oleObject10.bin" /><Relationship Id="rId21" Type="http://schemas.openxmlformats.org/officeDocument/2006/relationships/image" Target="media/image8.wmf" /><Relationship Id="rId22" Type="http://schemas.openxmlformats.org/officeDocument/2006/relationships/oleObject" Target="embeddings/oleObject11.bin"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hyperlink" Target="https://d.book118.com/365214043314011101"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2023-11-16T01:25:25Z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85C5FBB87E334B9DB0090DCEB7DBD76B_11</vt:lpwstr>
  </property>
  <property fmtid="{D5CDD505-2E9C-101B-9397-08002B2CF9AE}" pid="3" name="KSOProductBuildVer">
    <vt:lpwstr>2052-11.1.0.14309</vt:lpwstr>
  </property>
</Properties>
</file>