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新能源自卸车项目规划设计方案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9" w:history="1">
        <w:r>
          <w:rPr>
            <w:rFonts w:ascii="仿宋" w:eastAsia="仿宋" w:hAnsi="仿宋" w:cs="仿宋" w:hint="eastAsia"/>
            <w:lang w:eastAsia="zh-CN"/>
          </w:rPr>
          <w:t>序言</w:t>
        </w:r>
        <w:r>
          <w:tab/>
        </w:r>
        <w:r>
          <w:fldChar w:fldCharType="begin"/>
        </w:r>
        <w:r>
          <w:instrText xml:space="preserve"> PAGEREF _Toc23269 \h </w:instrText>
        </w:r>
        <w:r>
          <w:fldChar w:fldCharType="separate"/>
        </w:r>
        <w:r>
          <w:t>3</w:t>
        </w:r>
        <w:r>
          <w:fldChar w:fldCharType="end"/>
        </w:r>
      </w:hyperlink>
    </w:p>
    <w:p>
      <w:pPr>
        <w:pStyle w:val="TOC1"/>
        <w:tabs>
          <w:tab w:val="right" w:leader="dot" w:pos="8306"/>
        </w:tabs>
      </w:pPr>
      <w:hyperlink w:anchor="_Toc25307" w:history="1">
        <w:r>
          <w:rPr>
            <w:rFonts w:ascii="仿宋" w:eastAsia="仿宋" w:hAnsi="仿宋" w:cs="仿宋" w:hint="eastAsia"/>
            <w:lang w:eastAsia="zh-CN"/>
          </w:rPr>
          <w:t>一、产品规划分析</w:t>
        </w:r>
        <w:r>
          <w:tab/>
        </w:r>
        <w:r>
          <w:fldChar w:fldCharType="begin"/>
        </w:r>
        <w:r>
          <w:instrText xml:space="preserve"> PAGEREF _Toc25307 \h </w:instrText>
        </w:r>
        <w:r>
          <w:fldChar w:fldCharType="separate"/>
        </w:r>
        <w:r>
          <w:t>3</w:t>
        </w:r>
        <w:r>
          <w:fldChar w:fldCharType="end"/>
        </w:r>
      </w:hyperlink>
    </w:p>
    <w:p>
      <w:pPr>
        <w:pStyle w:val="TOC2"/>
        <w:tabs>
          <w:tab w:val="right" w:leader="dot" w:pos="8306"/>
        </w:tabs>
      </w:pPr>
      <w:hyperlink w:anchor="_Toc7886" w:history="1">
        <w:r>
          <w:rPr>
            <w:rFonts w:ascii="仿宋" w:eastAsia="仿宋" w:hAnsi="仿宋" w:cs="仿宋" w:hint="eastAsia"/>
            <w:lang w:eastAsia="zh-CN"/>
          </w:rPr>
          <w:t>(一)、产品规划</w:t>
        </w:r>
        <w:r>
          <w:tab/>
        </w:r>
        <w:r>
          <w:fldChar w:fldCharType="begin"/>
        </w:r>
        <w:r>
          <w:instrText xml:space="preserve"> PAGEREF _Toc7886 \h </w:instrText>
        </w:r>
        <w:r>
          <w:fldChar w:fldCharType="separate"/>
        </w:r>
        <w:r>
          <w:t>3</w:t>
        </w:r>
        <w:r>
          <w:fldChar w:fldCharType="end"/>
        </w:r>
      </w:hyperlink>
    </w:p>
    <w:p>
      <w:pPr>
        <w:pStyle w:val="TOC2"/>
        <w:tabs>
          <w:tab w:val="right" w:leader="dot" w:pos="8306"/>
        </w:tabs>
      </w:pPr>
      <w:hyperlink w:anchor="_Toc3557" w:history="1">
        <w:r>
          <w:rPr>
            <w:rFonts w:ascii="仿宋" w:eastAsia="仿宋" w:hAnsi="仿宋" w:cs="仿宋" w:hint="eastAsia"/>
            <w:lang w:eastAsia="zh-CN"/>
          </w:rPr>
          <w:t>(二)、建设规模</w:t>
        </w:r>
        <w:r>
          <w:tab/>
        </w:r>
        <w:r>
          <w:fldChar w:fldCharType="begin"/>
        </w:r>
        <w:r>
          <w:instrText xml:space="preserve"> PAGEREF _Toc3557 \h </w:instrText>
        </w:r>
        <w:r>
          <w:fldChar w:fldCharType="separate"/>
        </w:r>
        <w:r>
          <w:t>4</w:t>
        </w:r>
        <w:r>
          <w:fldChar w:fldCharType="end"/>
        </w:r>
      </w:hyperlink>
    </w:p>
    <w:p>
      <w:pPr>
        <w:pStyle w:val="TOC1"/>
        <w:tabs>
          <w:tab w:val="right" w:leader="dot" w:pos="8306"/>
        </w:tabs>
      </w:pPr>
      <w:hyperlink w:anchor="_Toc15483" w:history="1">
        <w:r>
          <w:rPr>
            <w:rFonts w:ascii="仿宋" w:eastAsia="仿宋" w:hAnsi="仿宋" w:cs="仿宋" w:hint="eastAsia"/>
            <w:lang w:eastAsia="zh-CN"/>
          </w:rPr>
          <w:t>二、工艺说明</w:t>
        </w:r>
        <w:r>
          <w:tab/>
        </w:r>
        <w:r>
          <w:fldChar w:fldCharType="begin"/>
        </w:r>
        <w:r>
          <w:instrText xml:space="preserve"> PAGEREF _Toc15483 \h </w:instrText>
        </w:r>
        <w:r>
          <w:fldChar w:fldCharType="separate"/>
        </w:r>
        <w:r>
          <w:t>5</w:t>
        </w:r>
        <w:r>
          <w:fldChar w:fldCharType="end"/>
        </w:r>
      </w:hyperlink>
    </w:p>
    <w:p>
      <w:pPr>
        <w:pStyle w:val="TOC2"/>
        <w:tabs>
          <w:tab w:val="right" w:leader="dot" w:pos="8306"/>
        </w:tabs>
      </w:pPr>
      <w:hyperlink w:anchor="_Toc20247" w:history="1">
        <w:r>
          <w:rPr>
            <w:rFonts w:ascii="仿宋" w:eastAsia="仿宋" w:hAnsi="仿宋" w:cs="仿宋" w:hint="eastAsia"/>
            <w:lang w:eastAsia="zh-CN"/>
          </w:rPr>
          <w:t>(一)、技术管理特点</w:t>
        </w:r>
        <w:r>
          <w:tab/>
        </w:r>
        <w:r>
          <w:fldChar w:fldCharType="begin"/>
        </w:r>
        <w:r>
          <w:instrText xml:space="preserve"> PAGEREF _Toc20247 \h </w:instrText>
        </w:r>
        <w:r>
          <w:fldChar w:fldCharType="separate"/>
        </w:r>
        <w:r>
          <w:t>5</w:t>
        </w:r>
        <w:r>
          <w:fldChar w:fldCharType="end"/>
        </w:r>
      </w:hyperlink>
    </w:p>
    <w:p>
      <w:pPr>
        <w:pStyle w:val="TOC2"/>
        <w:tabs>
          <w:tab w:val="right" w:leader="dot" w:pos="8306"/>
        </w:tabs>
      </w:pPr>
      <w:hyperlink w:anchor="_Toc18012" w:history="1">
        <w:r>
          <w:rPr>
            <w:rFonts w:ascii="仿宋" w:eastAsia="仿宋" w:hAnsi="仿宋" w:cs="仿宋" w:hint="eastAsia"/>
            <w:lang w:eastAsia="zh-CN"/>
          </w:rPr>
          <w:t>(二)、新能源自卸车项目工艺技术设计方案</w:t>
        </w:r>
        <w:r>
          <w:tab/>
        </w:r>
        <w:r>
          <w:fldChar w:fldCharType="begin"/>
        </w:r>
        <w:r>
          <w:instrText xml:space="preserve"> PAGEREF _Toc18012 \h </w:instrText>
        </w:r>
        <w:r>
          <w:fldChar w:fldCharType="separate"/>
        </w:r>
        <w:r>
          <w:t>6</w:t>
        </w:r>
        <w:r>
          <w:fldChar w:fldCharType="end"/>
        </w:r>
      </w:hyperlink>
    </w:p>
    <w:p>
      <w:pPr>
        <w:pStyle w:val="TOC2"/>
        <w:tabs>
          <w:tab w:val="right" w:leader="dot" w:pos="8306"/>
        </w:tabs>
      </w:pPr>
      <w:hyperlink w:anchor="_Toc29873" w:history="1">
        <w:r>
          <w:rPr>
            <w:rFonts w:ascii="仿宋" w:eastAsia="仿宋" w:hAnsi="仿宋" w:cs="仿宋" w:hint="eastAsia"/>
            <w:lang w:eastAsia="zh-CN"/>
          </w:rPr>
          <w:t>(三)、设备选型方案</w:t>
        </w:r>
        <w:r>
          <w:tab/>
        </w:r>
        <w:r>
          <w:fldChar w:fldCharType="begin"/>
        </w:r>
        <w:r>
          <w:instrText xml:space="preserve"> PAGEREF _Toc29873 \h </w:instrText>
        </w:r>
        <w:r>
          <w:fldChar w:fldCharType="separate"/>
        </w:r>
        <w:r>
          <w:t>7</w:t>
        </w:r>
        <w:r>
          <w:fldChar w:fldCharType="end"/>
        </w:r>
      </w:hyperlink>
    </w:p>
    <w:p>
      <w:pPr>
        <w:pStyle w:val="TOC1"/>
        <w:tabs>
          <w:tab w:val="right" w:leader="dot" w:pos="8306"/>
        </w:tabs>
      </w:pPr>
      <w:hyperlink w:anchor="_Toc2295" w:history="1">
        <w:r>
          <w:rPr>
            <w:rFonts w:ascii="仿宋" w:eastAsia="仿宋" w:hAnsi="仿宋" w:cs="仿宋" w:hint="eastAsia"/>
            <w:lang w:eastAsia="zh-CN"/>
          </w:rPr>
          <w:t>三、新能源自卸车项目概论</w:t>
        </w:r>
        <w:r>
          <w:tab/>
        </w:r>
        <w:r>
          <w:fldChar w:fldCharType="begin"/>
        </w:r>
        <w:r>
          <w:instrText xml:space="preserve"> PAGEREF _Toc2295 \h </w:instrText>
        </w:r>
        <w:r>
          <w:fldChar w:fldCharType="separate"/>
        </w:r>
        <w:r>
          <w:t>9</w:t>
        </w:r>
        <w:r>
          <w:fldChar w:fldCharType="end"/>
        </w:r>
      </w:hyperlink>
    </w:p>
    <w:p>
      <w:pPr>
        <w:pStyle w:val="TOC2"/>
        <w:tabs>
          <w:tab w:val="right" w:leader="dot" w:pos="8306"/>
        </w:tabs>
      </w:pPr>
      <w:hyperlink w:anchor="_Toc6980" w:history="1">
        <w:r>
          <w:rPr>
            <w:rFonts w:ascii="仿宋" w:eastAsia="仿宋" w:hAnsi="仿宋" w:cs="仿宋" w:hint="eastAsia"/>
            <w:lang w:eastAsia="zh-CN"/>
          </w:rPr>
          <w:t>(一)、新能源自卸车项目概况</w:t>
        </w:r>
        <w:r>
          <w:tab/>
        </w:r>
        <w:r>
          <w:fldChar w:fldCharType="begin"/>
        </w:r>
        <w:r>
          <w:instrText xml:space="preserve"> PAGEREF _Toc6980 \h </w:instrText>
        </w:r>
        <w:r>
          <w:fldChar w:fldCharType="separate"/>
        </w:r>
        <w:r>
          <w:t>9</w:t>
        </w:r>
        <w:r>
          <w:fldChar w:fldCharType="end"/>
        </w:r>
      </w:hyperlink>
    </w:p>
    <w:p>
      <w:pPr>
        <w:pStyle w:val="TOC2"/>
        <w:tabs>
          <w:tab w:val="right" w:leader="dot" w:pos="8306"/>
        </w:tabs>
      </w:pPr>
      <w:hyperlink w:anchor="_Toc12343" w:history="1">
        <w:r>
          <w:rPr>
            <w:rFonts w:ascii="仿宋" w:eastAsia="仿宋" w:hAnsi="仿宋" w:cs="仿宋" w:hint="eastAsia"/>
            <w:lang w:eastAsia="zh-CN"/>
          </w:rPr>
          <w:t>(二)、新能源自卸车项目目标</w:t>
        </w:r>
        <w:r>
          <w:tab/>
        </w:r>
        <w:r>
          <w:fldChar w:fldCharType="begin"/>
        </w:r>
        <w:r>
          <w:instrText xml:space="preserve"> PAGEREF _Toc12343 \h </w:instrText>
        </w:r>
        <w:r>
          <w:fldChar w:fldCharType="separate"/>
        </w:r>
        <w:r>
          <w:t>11</w:t>
        </w:r>
        <w:r>
          <w:fldChar w:fldCharType="end"/>
        </w:r>
      </w:hyperlink>
    </w:p>
    <w:p>
      <w:pPr>
        <w:pStyle w:val="TOC2"/>
        <w:tabs>
          <w:tab w:val="right" w:leader="dot" w:pos="8306"/>
        </w:tabs>
      </w:pPr>
      <w:hyperlink w:anchor="_Toc8766" w:history="1">
        <w:r>
          <w:rPr>
            <w:rFonts w:ascii="仿宋" w:eastAsia="仿宋" w:hAnsi="仿宋" w:cs="仿宋" w:hint="eastAsia"/>
            <w:lang w:eastAsia="zh-CN"/>
          </w:rPr>
          <w:t>(三)、新能源自卸车项目提出的理由</w:t>
        </w:r>
        <w:r>
          <w:tab/>
        </w:r>
        <w:r>
          <w:fldChar w:fldCharType="begin"/>
        </w:r>
        <w:r>
          <w:instrText xml:space="preserve"> PAGEREF _Toc8766 \h </w:instrText>
        </w:r>
        <w:r>
          <w:fldChar w:fldCharType="separate"/>
        </w:r>
        <w:r>
          <w:t>12</w:t>
        </w:r>
        <w:r>
          <w:fldChar w:fldCharType="end"/>
        </w:r>
      </w:hyperlink>
    </w:p>
    <w:p>
      <w:pPr>
        <w:pStyle w:val="TOC2"/>
        <w:tabs>
          <w:tab w:val="right" w:leader="dot" w:pos="8306"/>
        </w:tabs>
      </w:pPr>
      <w:hyperlink w:anchor="_Toc15412" w:history="1">
        <w:r>
          <w:rPr>
            <w:rFonts w:ascii="仿宋" w:eastAsia="仿宋" w:hAnsi="仿宋" w:cs="仿宋" w:hint="eastAsia"/>
            <w:lang w:eastAsia="zh-CN"/>
          </w:rPr>
          <w:t>(四)、新能源自卸车项目意义</w:t>
        </w:r>
        <w:r>
          <w:tab/>
        </w:r>
        <w:r>
          <w:fldChar w:fldCharType="begin"/>
        </w:r>
        <w:r>
          <w:instrText xml:space="preserve"> PAGEREF _Toc15412 \h </w:instrText>
        </w:r>
        <w:r>
          <w:fldChar w:fldCharType="separate"/>
        </w:r>
        <w:r>
          <w:t>14</w:t>
        </w:r>
        <w:r>
          <w:fldChar w:fldCharType="end"/>
        </w:r>
      </w:hyperlink>
    </w:p>
    <w:p>
      <w:pPr>
        <w:pStyle w:val="TOC2"/>
        <w:tabs>
          <w:tab w:val="right" w:leader="dot" w:pos="8306"/>
        </w:tabs>
      </w:pPr>
      <w:hyperlink w:anchor="_Toc22043" w:history="1">
        <w:r>
          <w:rPr>
            <w:rFonts w:ascii="仿宋" w:eastAsia="仿宋" w:hAnsi="仿宋" w:cs="仿宋" w:hint="eastAsia"/>
            <w:lang w:eastAsia="zh-CN"/>
          </w:rPr>
          <w:t>(五)、新能源自卸车项目背景</w:t>
        </w:r>
        <w:r>
          <w:tab/>
        </w:r>
        <w:r>
          <w:fldChar w:fldCharType="begin"/>
        </w:r>
        <w:r>
          <w:instrText xml:space="preserve"> PAGEREF _Toc22043 \h </w:instrText>
        </w:r>
        <w:r>
          <w:fldChar w:fldCharType="separate"/>
        </w:r>
        <w:r>
          <w:t>14</w:t>
        </w:r>
        <w:r>
          <w:fldChar w:fldCharType="end"/>
        </w:r>
      </w:hyperlink>
    </w:p>
    <w:p>
      <w:pPr>
        <w:pStyle w:val="TOC1"/>
        <w:tabs>
          <w:tab w:val="right" w:leader="dot" w:pos="8306"/>
        </w:tabs>
      </w:pPr>
      <w:hyperlink w:anchor="_Toc26942" w:history="1">
        <w:r>
          <w:rPr>
            <w:rFonts w:ascii="仿宋" w:eastAsia="仿宋" w:hAnsi="仿宋" w:cs="仿宋" w:hint="eastAsia"/>
            <w:lang w:eastAsia="zh-CN"/>
          </w:rPr>
          <w:t>四、新能源自卸车项目危机管理</w:t>
        </w:r>
        <w:r>
          <w:tab/>
        </w:r>
        <w:r>
          <w:fldChar w:fldCharType="begin"/>
        </w:r>
        <w:r>
          <w:instrText xml:space="preserve"> PAGEREF _Toc26942 \h </w:instrText>
        </w:r>
        <w:r>
          <w:fldChar w:fldCharType="separate"/>
        </w:r>
        <w:r>
          <w:t>15</w:t>
        </w:r>
        <w:r>
          <w:fldChar w:fldCharType="end"/>
        </w:r>
      </w:hyperlink>
    </w:p>
    <w:p>
      <w:pPr>
        <w:pStyle w:val="TOC2"/>
        <w:tabs>
          <w:tab w:val="right" w:leader="dot" w:pos="8306"/>
        </w:tabs>
      </w:pPr>
      <w:hyperlink w:anchor="_Toc1216" w:history="1">
        <w:r>
          <w:rPr>
            <w:rFonts w:ascii="仿宋" w:eastAsia="仿宋" w:hAnsi="仿宋" w:cs="仿宋" w:hint="eastAsia"/>
            <w:lang w:eastAsia="zh-CN"/>
          </w:rPr>
          <w:t>(一)、危机预警与识别</w:t>
        </w:r>
        <w:r>
          <w:tab/>
        </w:r>
        <w:r>
          <w:fldChar w:fldCharType="begin"/>
        </w:r>
        <w:r>
          <w:instrText xml:space="preserve"> PAGEREF _Toc1216 \h </w:instrText>
        </w:r>
        <w:r>
          <w:fldChar w:fldCharType="separate"/>
        </w:r>
        <w:r>
          <w:t>15</w:t>
        </w:r>
        <w:r>
          <w:fldChar w:fldCharType="end"/>
        </w:r>
      </w:hyperlink>
    </w:p>
    <w:p>
      <w:pPr>
        <w:pStyle w:val="TOC2"/>
        <w:tabs>
          <w:tab w:val="right" w:leader="dot" w:pos="8306"/>
        </w:tabs>
      </w:pPr>
      <w:hyperlink w:anchor="_Toc3371" w:history="1">
        <w:r>
          <w:rPr>
            <w:rFonts w:ascii="仿宋" w:eastAsia="仿宋" w:hAnsi="仿宋" w:cs="仿宋" w:hint="eastAsia"/>
            <w:lang w:eastAsia="zh-CN"/>
          </w:rPr>
          <w:t>(二)、危机应对与恢复</w:t>
        </w:r>
        <w:r>
          <w:tab/>
        </w:r>
        <w:r>
          <w:fldChar w:fldCharType="begin"/>
        </w:r>
        <w:r>
          <w:instrText xml:space="preserve"> PAGEREF _Toc3371 \h </w:instrText>
        </w:r>
        <w:r>
          <w:fldChar w:fldCharType="separate"/>
        </w:r>
        <w:r>
          <w:t>16</w:t>
        </w:r>
        <w:r>
          <w:fldChar w:fldCharType="end"/>
        </w:r>
      </w:hyperlink>
    </w:p>
    <w:p>
      <w:pPr>
        <w:pStyle w:val="TOC1"/>
        <w:tabs>
          <w:tab w:val="right" w:leader="dot" w:pos="8306"/>
        </w:tabs>
      </w:pPr>
      <w:hyperlink w:anchor="_Toc5642" w:history="1">
        <w:r>
          <w:rPr>
            <w:rFonts w:ascii="仿宋" w:eastAsia="仿宋" w:hAnsi="仿宋" w:cs="仿宋" w:hint="eastAsia"/>
            <w:lang w:eastAsia="zh-CN"/>
          </w:rPr>
          <w:t>五、新能源自卸车项目建设单位说明</w:t>
        </w:r>
        <w:r>
          <w:tab/>
        </w:r>
        <w:r>
          <w:fldChar w:fldCharType="begin"/>
        </w:r>
        <w:r>
          <w:instrText xml:space="preserve"> PAGEREF _Toc5642 \h </w:instrText>
        </w:r>
        <w:r>
          <w:fldChar w:fldCharType="separate"/>
        </w:r>
        <w:r>
          <w:t>18</w:t>
        </w:r>
        <w:r>
          <w:fldChar w:fldCharType="end"/>
        </w:r>
      </w:hyperlink>
    </w:p>
    <w:p>
      <w:pPr>
        <w:pStyle w:val="TOC2"/>
        <w:tabs>
          <w:tab w:val="right" w:leader="dot" w:pos="8306"/>
        </w:tabs>
      </w:pPr>
      <w:hyperlink w:anchor="_Toc15421" w:history="1">
        <w:r>
          <w:rPr>
            <w:rFonts w:ascii="仿宋" w:eastAsia="仿宋" w:hAnsi="仿宋" w:cs="仿宋" w:hint="eastAsia"/>
            <w:lang w:eastAsia="zh-CN"/>
          </w:rPr>
          <w:t>(一)、新能源自卸车项目承办单位基本情况</w:t>
        </w:r>
        <w:r>
          <w:tab/>
        </w:r>
        <w:r>
          <w:fldChar w:fldCharType="begin"/>
        </w:r>
        <w:r>
          <w:instrText xml:space="preserve"> PAGEREF _Toc15421 \h </w:instrText>
        </w:r>
        <w:r>
          <w:fldChar w:fldCharType="separate"/>
        </w:r>
        <w:r>
          <w:t>18</w:t>
        </w:r>
        <w:r>
          <w:fldChar w:fldCharType="end"/>
        </w:r>
      </w:hyperlink>
    </w:p>
    <w:p>
      <w:pPr>
        <w:pStyle w:val="TOC2"/>
        <w:tabs>
          <w:tab w:val="right" w:leader="dot" w:pos="8306"/>
        </w:tabs>
      </w:pPr>
      <w:hyperlink w:anchor="_Toc20899" w:history="1">
        <w:r>
          <w:rPr>
            <w:rFonts w:ascii="仿宋" w:eastAsia="仿宋" w:hAnsi="仿宋" w:cs="仿宋" w:hint="eastAsia"/>
            <w:lang w:eastAsia="zh-CN"/>
          </w:rPr>
          <w:t>(二)、公司经济效益分析</w:t>
        </w:r>
        <w:r>
          <w:tab/>
        </w:r>
        <w:r>
          <w:fldChar w:fldCharType="begin"/>
        </w:r>
        <w:r>
          <w:instrText xml:space="preserve"> PAGEREF _Toc20899 \h </w:instrText>
        </w:r>
        <w:r>
          <w:fldChar w:fldCharType="separate"/>
        </w:r>
        <w:r>
          <w:t>18</w:t>
        </w:r>
        <w:r>
          <w:fldChar w:fldCharType="end"/>
        </w:r>
      </w:hyperlink>
    </w:p>
    <w:p>
      <w:pPr>
        <w:pStyle w:val="TOC1"/>
        <w:tabs>
          <w:tab w:val="right" w:leader="dot" w:pos="8306"/>
        </w:tabs>
      </w:pPr>
      <w:hyperlink w:anchor="_Toc23071" w:history="1">
        <w:r>
          <w:rPr>
            <w:rFonts w:ascii="仿宋" w:eastAsia="仿宋" w:hAnsi="仿宋" w:cs="仿宋" w:hint="eastAsia"/>
            <w:lang w:eastAsia="zh-CN"/>
          </w:rPr>
          <w:t>六、市场分析、调研</w:t>
        </w:r>
        <w:r>
          <w:tab/>
        </w:r>
        <w:r>
          <w:fldChar w:fldCharType="begin"/>
        </w:r>
        <w:r>
          <w:instrText xml:space="preserve"> PAGEREF _Toc23071 \h </w:instrText>
        </w:r>
        <w:r>
          <w:fldChar w:fldCharType="separate"/>
        </w:r>
        <w:r>
          <w:t>19</w:t>
        </w:r>
        <w:r>
          <w:fldChar w:fldCharType="end"/>
        </w:r>
      </w:hyperlink>
    </w:p>
    <w:p>
      <w:pPr>
        <w:pStyle w:val="TOC2"/>
        <w:tabs>
          <w:tab w:val="right" w:leader="dot" w:pos="8306"/>
        </w:tabs>
      </w:pPr>
      <w:hyperlink w:anchor="_Toc1169" w:history="1">
        <w:r>
          <w:rPr>
            <w:rFonts w:ascii="仿宋" w:eastAsia="仿宋" w:hAnsi="仿宋" w:cs="仿宋" w:hint="eastAsia"/>
            <w:lang w:eastAsia="zh-CN"/>
          </w:rPr>
          <w:t>(一)、新能源自卸车行业分析</w:t>
        </w:r>
        <w:r>
          <w:tab/>
        </w:r>
        <w:r>
          <w:fldChar w:fldCharType="begin"/>
        </w:r>
        <w:r>
          <w:instrText xml:space="preserve"> PAGEREF _Toc1169 \h </w:instrText>
        </w:r>
        <w:r>
          <w:fldChar w:fldCharType="separate"/>
        </w:r>
        <w:r>
          <w:t>19</w:t>
        </w:r>
        <w:r>
          <w:fldChar w:fldCharType="end"/>
        </w:r>
      </w:hyperlink>
    </w:p>
    <w:p>
      <w:pPr>
        <w:pStyle w:val="TOC2"/>
        <w:tabs>
          <w:tab w:val="right" w:leader="dot" w:pos="8306"/>
        </w:tabs>
      </w:pPr>
      <w:hyperlink w:anchor="_Toc8127" w:history="1">
        <w:r>
          <w:rPr>
            <w:rFonts w:ascii="仿宋" w:eastAsia="仿宋" w:hAnsi="仿宋" w:cs="仿宋" w:hint="eastAsia"/>
            <w:lang w:eastAsia="zh-CN"/>
          </w:rPr>
          <w:t>(二)、新能源自卸车市场分析预测</w:t>
        </w:r>
        <w:r>
          <w:tab/>
        </w:r>
        <w:r>
          <w:fldChar w:fldCharType="begin"/>
        </w:r>
        <w:r>
          <w:instrText xml:space="preserve"> PAGEREF _Toc8127 \h </w:instrText>
        </w:r>
        <w:r>
          <w:fldChar w:fldCharType="separate"/>
        </w:r>
        <w:r>
          <w:t>20</w:t>
        </w:r>
        <w:r>
          <w:fldChar w:fldCharType="end"/>
        </w:r>
      </w:hyperlink>
    </w:p>
    <w:p>
      <w:pPr>
        <w:pStyle w:val="TOC1"/>
        <w:tabs>
          <w:tab w:val="right" w:leader="dot" w:pos="8306"/>
        </w:tabs>
      </w:pPr>
      <w:hyperlink w:anchor="_Toc3095" w:history="1">
        <w:r>
          <w:rPr>
            <w:rFonts w:ascii="仿宋" w:eastAsia="仿宋" w:hAnsi="仿宋" w:cs="仿宋" w:hint="eastAsia"/>
            <w:lang w:eastAsia="zh-CN"/>
          </w:rPr>
          <w:t>七、新能源自卸车项目环境影响分析</w:t>
        </w:r>
        <w:r>
          <w:tab/>
        </w:r>
        <w:r>
          <w:fldChar w:fldCharType="begin"/>
        </w:r>
        <w:r>
          <w:instrText xml:space="preserve"> PAGEREF _Toc3095 \h </w:instrText>
        </w:r>
        <w:r>
          <w:fldChar w:fldCharType="separate"/>
        </w:r>
        <w:r>
          <w:t>21</w:t>
        </w:r>
        <w:r>
          <w:fldChar w:fldCharType="end"/>
        </w:r>
      </w:hyperlink>
    </w:p>
    <w:p>
      <w:pPr>
        <w:pStyle w:val="TOC2"/>
        <w:tabs>
          <w:tab w:val="right" w:leader="dot" w:pos="8306"/>
        </w:tabs>
      </w:pPr>
      <w:hyperlink w:anchor="_Toc9495" w:history="1">
        <w:r>
          <w:rPr>
            <w:rFonts w:ascii="仿宋" w:eastAsia="仿宋" w:hAnsi="仿宋" w:cs="仿宋" w:hint="eastAsia"/>
            <w:lang w:eastAsia="zh-CN"/>
          </w:rPr>
          <w:t>(一)、建设区域环境质量现状</w:t>
        </w:r>
        <w:r>
          <w:tab/>
        </w:r>
        <w:r>
          <w:fldChar w:fldCharType="begin"/>
        </w:r>
        <w:r>
          <w:instrText xml:space="preserve"> PAGEREF _Toc9495 \h </w:instrText>
        </w:r>
        <w:r>
          <w:fldChar w:fldCharType="separate"/>
        </w:r>
        <w:r>
          <w:t>21</w:t>
        </w:r>
        <w:r>
          <w:fldChar w:fldCharType="end"/>
        </w:r>
      </w:hyperlink>
    </w:p>
    <w:p>
      <w:pPr>
        <w:pStyle w:val="TOC2"/>
        <w:tabs>
          <w:tab w:val="right" w:leader="dot" w:pos="8306"/>
        </w:tabs>
      </w:pPr>
      <w:hyperlink w:anchor="_Toc14572" w:history="1">
        <w:r>
          <w:rPr>
            <w:rFonts w:ascii="仿宋" w:eastAsia="仿宋" w:hAnsi="仿宋" w:cs="仿宋" w:hint="eastAsia"/>
            <w:lang w:eastAsia="zh-CN"/>
          </w:rPr>
          <w:t>(二)、建设期环境保护</w:t>
        </w:r>
        <w:r>
          <w:tab/>
        </w:r>
        <w:r>
          <w:fldChar w:fldCharType="begin"/>
        </w:r>
        <w:r>
          <w:instrText xml:space="preserve"> PAGEREF _Toc14572 \h </w:instrText>
        </w:r>
        <w:r>
          <w:fldChar w:fldCharType="separate"/>
        </w:r>
        <w:r>
          <w:t>22</w:t>
        </w:r>
        <w:r>
          <w:fldChar w:fldCharType="end"/>
        </w:r>
      </w:hyperlink>
    </w:p>
    <w:p>
      <w:pPr>
        <w:pStyle w:val="TOC2"/>
        <w:tabs>
          <w:tab w:val="right" w:leader="dot" w:pos="8306"/>
        </w:tabs>
      </w:pPr>
      <w:hyperlink w:anchor="_Toc13859" w:history="1">
        <w:r>
          <w:rPr>
            <w:rFonts w:ascii="仿宋" w:eastAsia="仿宋" w:hAnsi="仿宋" w:cs="仿宋" w:hint="eastAsia"/>
            <w:lang w:eastAsia="zh-CN"/>
          </w:rPr>
          <w:t>(三)、运营期环境保护</w:t>
        </w:r>
        <w:r>
          <w:tab/>
        </w:r>
        <w:r>
          <w:fldChar w:fldCharType="begin"/>
        </w:r>
        <w:r>
          <w:instrText xml:space="preserve"> PAGEREF _Toc13859 \h </w:instrText>
        </w:r>
        <w:r>
          <w:fldChar w:fldCharType="separate"/>
        </w:r>
        <w:r>
          <w:t>24</w:t>
        </w:r>
        <w:r>
          <w:fldChar w:fldCharType="end"/>
        </w:r>
      </w:hyperlink>
    </w:p>
    <w:p>
      <w:pPr>
        <w:pStyle w:val="TOC2"/>
        <w:tabs>
          <w:tab w:val="right" w:leader="dot" w:pos="8306"/>
        </w:tabs>
      </w:pPr>
      <w:hyperlink w:anchor="_Toc21708" w:history="1">
        <w:r>
          <w:rPr>
            <w:rFonts w:ascii="仿宋" w:eastAsia="仿宋" w:hAnsi="仿宋" w:cs="仿宋" w:hint="eastAsia"/>
            <w:lang w:eastAsia="zh-CN"/>
          </w:rPr>
          <w:t>(四)、新能源自卸车项目建设对区域经济的影响</w:t>
        </w:r>
        <w:r>
          <w:tab/>
        </w:r>
        <w:r>
          <w:fldChar w:fldCharType="begin"/>
        </w:r>
        <w:r>
          <w:instrText xml:space="preserve"> PAGEREF _Toc21708 \h </w:instrText>
        </w:r>
        <w:r>
          <w:fldChar w:fldCharType="separate"/>
        </w:r>
        <w:r>
          <w:t>25</w:t>
        </w:r>
        <w:r>
          <w:fldChar w:fldCharType="end"/>
        </w:r>
      </w:hyperlink>
    </w:p>
    <w:p>
      <w:pPr>
        <w:pStyle w:val="TOC2"/>
        <w:tabs>
          <w:tab w:val="right" w:leader="dot" w:pos="8306"/>
        </w:tabs>
      </w:pPr>
      <w:hyperlink w:anchor="_Toc13457" w:history="1">
        <w:r>
          <w:rPr>
            <w:rFonts w:ascii="仿宋" w:eastAsia="仿宋" w:hAnsi="仿宋" w:cs="仿宋" w:hint="eastAsia"/>
            <w:lang w:eastAsia="zh-CN"/>
          </w:rPr>
          <w:t>(五)、废弃物处理</w:t>
        </w:r>
        <w:r>
          <w:tab/>
        </w:r>
        <w:r>
          <w:fldChar w:fldCharType="begin"/>
        </w:r>
        <w:r>
          <w:instrText xml:space="preserve"> PAGEREF _Toc13457 \h </w:instrText>
        </w:r>
        <w:r>
          <w:fldChar w:fldCharType="separate"/>
        </w:r>
        <w:r>
          <w:t>27</w:t>
        </w:r>
        <w:r>
          <w:fldChar w:fldCharType="end"/>
        </w:r>
      </w:hyperlink>
    </w:p>
    <w:p>
      <w:pPr>
        <w:pStyle w:val="TOC2"/>
        <w:tabs>
          <w:tab w:val="right" w:leader="dot" w:pos="8306"/>
        </w:tabs>
      </w:pPr>
      <w:hyperlink w:anchor="_Toc9714" w:history="1">
        <w:r>
          <w:rPr>
            <w:rFonts w:ascii="仿宋" w:eastAsia="仿宋" w:hAnsi="仿宋" w:cs="仿宋" w:hint="eastAsia"/>
            <w:lang w:eastAsia="zh-CN"/>
          </w:rPr>
          <w:t>(六)、特殊环境影响分析</w:t>
        </w:r>
        <w:r>
          <w:tab/>
        </w:r>
        <w:r>
          <w:fldChar w:fldCharType="begin"/>
        </w:r>
        <w:r>
          <w:instrText xml:space="preserve"> PAGEREF _Toc9714 \h </w:instrText>
        </w:r>
        <w:r>
          <w:fldChar w:fldCharType="separate"/>
        </w:r>
        <w:r>
          <w:t>28</w:t>
        </w:r>
        <w:r>
          <w:fldChar w:fldCharType="end"/>
        </w:r>
      </w:hyperlink>
    </w:p>
    <w:p>
      <w:pPr>
        <w:pStyle w:val="TOC2"/>
        <w:tabs>
          <w:tab w:val="right" w:leader="dot" w:pos="8306"/>
        </w:tabs>
      </w:pPr>
      <w:hyperlink w:anchor="_Toc5106" w:history="1">
        <w:r>
          <w:rPr>
            <w:rFonts w:ascii="仿宋" w:eastAsia="仿宋" w:hAnsi="仿宋" w:cs="仿宋" w:hint="eastAsia"/>
            <w:lang w:eastAsia="zh-CN"/>
          </w:rPr>
          <w:t>(七)、清洁生产</w:t>
        </w:r>
        <w:r>
          <w:tab/>
        </w:r>
        <w:r>
          <w:fldChar w:fldCharType="begin"/>
        </w:r>
        <w:r>
          <w:instrText xml:space="preserve"> PAGEREF _Toc5106 \h </w:instrText>
        </w:r>
        <w:r>
          <w:fldChar w:fldCharType="separate"/>
        </w:r>
        <w:r>
          <w:t>29</w:t>
        </w:r>
        <w:r>
          <w:fldChar w:fldCharType="end"/>
        </w:r>
      </w:hyperlink>
    </w:p>
    <w:p>
      <w:pPr>
        <w:pStyle w:val="TOC2"/>
        <w:tabs>
          <w:tab w:val="right" w:leader="dot" w:pos="8306"/>
        </w:tabs>
      </w:pPr>
      <w:hyperlink w:anchor="_Toc26362" w:history="1">
        <w:r>
          <w:rPr>
            <w:rFonts w:ascii="仿宋" w:eastAsia="仿宋" w:hAnsi="仿宋" w:cs="仿宋" w:hint="eastAsia"/>
            <w:lang w:eastAsia="zh-CN"/>
          </w:rPr>
          <w:t>(八)、环境保护综合评价</w:t>
        </w:r>
        <w:r>
          <w:tab/>
        </w:r>
        <w:r>
          <w:fldChar w:fldCharType="begin"/>
        </w:r>
        <w:r>
          <w:instrText xml:space="preserve"> PAGEREF _Toc26362 \h </w:instrText>
        </w:r>
        <w:r>
          <w:fldChar w:fldCharType="separate"/>
        </w:r>
        <w:r>
          <w:t>30</w:t>
        </w:r>
        <w:r>
          <w:fldChar w:fldCharType="end"/>
        </w:r>
      </w:hyperlink>
    </w:p>
    <w:p>
      <w:pPr>
        <w:pStyle w:val="TOC1"/>
        <w:tabs>
          <w:tab w:val="right" w:leader="dot" w:pos="8306"/>
        </w:tabs>
      </w:pPr>
      <w:hyperlink w:anchor="_Toc11381" w:history="1">
        <w:r>
          <w:rPr>
            <w:rFonts w:ascii="仿宋" w:eastAsia="仿宋" w:hAnsi="仿宋" w:cs="仿宋" w:hint="eastAsia"/>
            <w:lang w:eastAsia="zh-CN"/>
          </w:rPr>
          <w:t>八、新能源自卸车项目财务管理</w:t>
        </w:r>
        <w:r>
          <w:tab/>
        </w:r>
        <w:r>
          <w:fldChar w:fldCharType="begin"/>
        </w:r>
        <w:r>
          <w:instrText xml:space="preserve"> PAGEREF _Toc11381 \h </w:instrText>
        </w:r>
        <w:r>
          <w:fldChar w:fldCharType="separate"/>
        </w:r>
        <w:r>
          <w:t>32</w:t>
        </w:r>
        <w:r>
          <w:fldChar w:fldCharType="end"/>
        </w:r>
      </w:hyperlink>
    </w:p>
    <w:p>
      <w:pPr>
        <w:pStyle w:val="TOC2"/>
        <w:tabs>
          <w:tab w:val="right" w:leader="dot" w:pos="8306"/>
        </w:tabs>
      </w:pPr>
      <w:hyperlink w:anchor="_Toc7997" w:history="1">
        <w:r>
          <w:rPr>
            <w:rFonts w:ascii="仿宋" w:eastAsia="仿宋" w:hAnsi="仿宋" w:cs="仿宋" w:hint="eastAsia"/>
            <w:lang w:eastAsia="zh-CN"/>
          </w:rPr>
          <w:t>(一)、资金需求大</w:t>
        </w:r>
        <w:r>
          <w:tab/>
        </w:r>
        <w:r>
          <w:fldChar w:fldCharType="begin"/>
        </w:r>
        <w:r>
          <w:instrText xml:space="preserve"> PAGEREF _Toc7997 \h </w:instrText>
        </w:r>
        <w:r>
          <w:fldChar w:fldCharType="separate"/>
        </w:r>
        <w:r>
          <w:t>32</w:t>
        </w:r>
        <w:r>
          <w:fldChar w:fldCharType="end"/>
        </w:r>
      </w:hyperlink>
    </w:p>
    <w:p>
      <w:pPr>
        <w:pStyle w:val="TOC2"/>
        <w:tabs>
          <w:tab w:val="right" w:leader="dot" w:pos="8306"/>
        </w:tabs>
      </w:pPr>
      <w:hyperlink w:anchor="_Toc16496" w:history="1">
        <w:r>
          <w:rPr>
            <w:rFonts w:ascii="仿宋" w:eastAsia="仿宋" w:hAnsi="仿宋" w:cs="仿宋" w:hint="eastAsia"/>
            <w:lang w:eastAsia="zh-CN"/>
          </w:rPr>
          <w:t>(二)、研发周期长</w:t>
        </w:r>
        <w:r>
          <w:tab/>
        </w:r>
        <w:r>
          <w:fldChar w:fldCharType="begin"/>
        </w:r>
        <w:r>
          <w:instrText xml:space="preserve"> PAGEREF _Toc16496 \h </w:instrText>
        </w:r>
        <w:r>
          <w:fldChar w:fldCharType="separate"/>
        </w:r>
        <w:r>
          <w:t>33</w:t>
        </w:r>
        <w:r>
          <w:fldChar w:fldCharType="end"/>
        </w:r>
      </w:hyperlink>
    </w:p>
    <w:p>
      <w:pPr>
        <w:pStyle w:val="TOC2"/>
        <w:tabs>
          <w:tab w:val="right" w:leader="dot" w:pos="8306"/>
        </w:tabs>
      </w:pPr>
      <w:hyperlink w:anchor="_Toc26277" w:history="1">
        <w:r>
          <w:rPr>
            <w:rFonts w:ascii="仿宋" w:eastAsia="仿宋" w:hAnsi="仿宋" w:cs="仿宋" w:hint="eastAsia"/>
            <w:lang w:eastAsia="zh-CN"/>
          </w:rPr>
          <w:t>(三)、市场风险大</w:t>
        </w:r>
        <w:r>
          <w:tab/>
        </w:r>
        <w:r>
          <w:fldChar w:fldCharType="begin"/>
        </w:r>
        <w:r>
          <w:instrText xml:space="preserve"> PAGEREF _Toc26277 \h </w:instrText>
        </w:r>
        <w:r>
          <w:fldChar w:fldCharType="separate"/>
        </w:r>
        <w:r>
          <w:t>34</w:t>
        </w:r>
        <w:r>
          <w:fldChar w:fldCharType="end"/>
        </w:r>
      </w:hyperlink>
    </w:p>
    <w:p>
      <w:pPr>
        <w:pStyle w:val="TOC2"/>
        <w:tabs>
          <w:tab w:val="right" w:leader="dot" w:pos="8306"/>
        </w:tabs>
      </w:pPr>
      <w:hyperlink w:anchor="_Toc13128" w:history="1">
        <w:r>
          <w:rPr>
            <w:rFonts w:ascii="仿宋" w:eastAsia="仿宋" w:hAnsi="仿宋" w:cs="仿宋" w:hint="eastAsia"/>
            <w:lang w:eastAsia="zh-CN"/>
          </w:rPr>
          <w:t>(四)、利润率高</w:t>
        </w:r>
        <w:r>
          <w:tab/>
        </w:r>
        <w:r>
          <w:fldChar w:fldCharType="begin"/>
        </w:r>
        <w:r>
          <w:instrText xml:space="preserve"> PAGEREF _Toc13128 \h </w:instrText>
        </w:r>
        <w:r>
          <w:fldChar w:fldCharType="separate"/>
        </w:r>
        <w:r>
          <w:t>37</w:t>
        </w:r>
        <w:r>
          <w:fldChar w:fldCharType="end"/>
        </w:r>
      </w:hyperlink>
    </w:p>
    <w:p>
      <w:pPr>
        <w:pStyle w:val="TOC1"/>
        <w:tabs>
          <w:tab w:val="right" w:leader="dot" w:pos="8306"/>
        </w:tabs>
      </w:pPr>
      <w:hyperlink w:anchor="_Toc14731" w:history="1">
        <w:r>
          <w:rPr>
            <w:rFonts w:ascii="仿宋" w:eastAsia="仿宋" w:hAnsi="仿宋" w:cs="仿宋" w:hint="eastAsia"/>
            <w:lang w:eastAsia="zh-CN"/>
          </w:rPr>
          <w:t>九、新能源自卸车项目人力资源管理</w:t>
        </w:r>
        <w:r>
          <w:tab/>
        </w:r>
        <w:r>
          <w:fldChar w:fldCharType="begin"/>
        </w:r>
        <w:r>
          <w:instrText xml:space="preserve"> PAGEREF _Toc14731 \h </w:instrText>
        </w:r>
        <w:r>
          <w:fldChar w:fldCharType="separate"/>
        </w:r>
        <w:r>
          <w:t>39</w:t>
        </w:r>
        <w:r>
          <w:fldChar w:fldCharType="end"/>
        </w:r>
      </w:hyperlink>
    </w:p>
    <w:p>
      <w:pPr>
        <w:pStyle w:val="TOC2"/>
        <w:tabs>
          <w:tab w:val="right" w:leader="dot" w:pos="8306"/>
        </w:tabs>
      </w:pPr>
      <w:hyperlink w:anchor="_Toc9329" w:history="1">
        <w:r>
          <w:rPr>
            <w:rFonts w:ascii="仿宋" w:eastAsia="仿宋" w:hAnsi="仿宋" w:cs="仿宋" w:hint="eastAsia"/>
            <w:lang w:eastAsia="zh-CN"/>
          </w:rPr>
          <w:t>(一)、建立健全的预算管理制度</w:t>
        </w:r>
        <w:r>
          <w:tab/>
        </w:r>
        <w:r>
          <w:fldChar w:fldCharType="begin"/>
        </w:r>
        <w:r>
          <w:instrText xml:space="preserve"> PAGEREF _Toc9329 \h </w:instrText>
        </w:r>
        <w:r>
          <w:fldChar w:fldCharType="separate"/>
        </w:r>
        <w:r>
          <w:t>39</w:t>
        </w:r>
        <w:r>
          <w:fldChar w:fldCharType="end"/>
        </w:r>
      </w:hyperlink>
    </w:p>
    <w:p>
      <w:pPr>
        <w:pStyle w:val="TOC2"/>
        <w:tabs>
          <w:tab w:val="right" w:leader="dot" w:pos="8306"/>
        </w:tabs>
      </w:pPr>
      <w:hyperlink w:anchor="_Toc25631" w:history="1">
        <w:r>
          <w:rPr>
            <w:rFonts w:ascii="仿宋" w:eastAsia="仿宋" w:hAnsi="仿宋" w:cs="仿宋" w:hint="eastAsia"/>
            <w:lang w:eastAsia="zh-CN"/>
          </w:rPr>
          <w:t>(二)、加强资金流动监控</w:t>
        </w:r>
        <w:r>
          <w:tab/>
        </w:r>
        <w:r>
          <w:fldChar w:fldCharType="begin"/>
        </w:r>
        <w:r>
          <w:instrText xml:space="preserve"> PAGEREF _Toc25631 \h </w:instrText>
        </w:r>
        <w:r>
          <w:fldChar w:fldCharType="separate"/>
        </w:r>
        <w:r>
          <w:t>41</w:t>
        </w:r>
        <w:r>
          <w:fldChar w:fldCharType="end"/>
        </w:r>
      </w:hyperlink>
    </w:p>
    <w:p>
      <w:pPr>
        <w:pStyle w:val="TOC2"/>
        <w:tabs>
          <w:tab w:val="right" w:leader="dot" w:pos="8306"/>
        </w:tabs>
      </w:pPr>
      <w:hyperlink w:anchor="_Toc30626" w:history="1">
        <w:r>
          <w:rPr>
            <w:rFonts w:ascii="仿宋" w:eastAsia="仿宋" w:hAnsi="仿宋" w:cs="仿宋" w:hint="eastAsia"/>
            <w:lang w:eastAsia="zh-CN"/>
          </w:rPr>
          <w:t>(三)、制定完善的风险控制机制</w:t>
        </w:r>
        <w:r>
          <w:tab/>
        </w:r>
        <w:r>
          <w:fldChar w:fldCharType="begin"/>
        </w:r>
        <w:r>
          <w:instrText xml:space="preserve"> PAGEREF _Toc30626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0" w:history="1">
        <w:r>
          <w:rPr>
            <w:rFonts w:ascii="仿宋" w:eastAsia="仿宋" w:hAnsi="仿宋" w:cs="仿宋" w:hint="eastAsia"/>
            <w:lang w:eastAsia="zh-CN"/>
          </w:rPr>
          <w:t>(四)、优化成本管理</w:t>
        </w:r>
        <w:r>
          <w:tab/>
        </w:r>
        <w:r>
          <w:fldChar w:fldCharType="begin"/>
        </w:r>
        <w:r>
          <w:instrText xml:space="preserve"> PAGEREF _Toc2660 \h </w:instrText>
        </w:r>
        <w:r>
          <w:fldChar w:fldCharType="separate"/>
        </w:r>
        <w:r>
          <w:t>43</w:t>
        </w:r>
        <w:r>
          <w:fldChar w:fldCharType="end"/>
        </w:r>
      </w:hyperlink>
    </w:p>
    <w:p>
      <w:pPr>
        <w:pStyle w:val="TOC1"/>
        <w:tabs>
          <w:tab w:val="right" w:leader="dot" w:pos="8306"/>
        </w:tabs>
      </w:pPr>
      <w:hyperlink w:anchor="_Toc23406" w:history="1">
        <w:r>
          <w:rPr>
            <w:rFonts w:ascii="仿宋" w:eastAsia="仿宋" w:hAnsi="仿宋" w:cs="仿宋" w:hint="eastAsia"/>
            <w:lang w:eastAsia="zh-CN"/>
          </w:rPr>
          <w:t>十、新能源自卸车项目社会影响</w:t>
        </w:r>
        <w:r>
          <w:tab/>
        </w:r>
        <w:r>
          <w:fldChar w:fldCharType="begin"/>
        </w:r>
        <w:r>
          <w:instrText xml:space="preserve"> PAGEREF _Toc23406 \h </w:instrText>
        </w:r>
        <w:r>
          <w:fldChar w:fldCharType="separate"/>
        </w:r>
        <w:r>
          <w:t>44</w:t>
        </w:r>
        <w:r>
          <w:fldChar w:fldCharType="end"/>
        </w:r>
      </w:hyperlink>
    </w:p>
    <w:p>
      <w:pPr>
        <w:pStyle w:val="TOC2"/>
        <w:tabs>
          <w:tab w:val="right" w:leader="dot" w:pos="8306"/>
        </w:tabs>
      </w:pPr>
      <w:hyperlink w:anchor="_Toc14542" w:history="1">
        <w:r>
          <w:rPr>
            <w:rFonts w:ascii="仿宋" w:eastAsia="仿宋" w:hAnsi="仿宋" w:cs="仿宋" w:hint="eastAsia"/>
            <w:lang w:eastAsia="zh-CN"/>
          </w:rPr>
          <w:t>(一)、社会责任与义务</w:t>
        </w:r>
        <w:r>
          <w:tab/>
        </w:r>
        <w:r>
          <w:fldChar w:fldCharType="begin"/>
        </w:r>
        <w:r>
          <w:instrText xml:space="preserve"> PAGEREF _Toc14542 \h </w:instrText>
        </w:r>
        <w:r>
          <w:fldChar w:fldCharType="separate"/>
        </w:r>
        <w:r>
          <w:t>44</w:t>
        </w:r>
        <w:r>
          <w:fldChar w:fldCharType="end"/>
        </w:r>
      </w:hyperlink>
    </w:p>
    <w:p>
      <w:pPr>
        <w:pStyle w:val="TOC2"/>
        <w:tabs>
          <w:tab w:val="right" w:leader="dot" w:pos="8306"/>
        </w:tabs>
      </w:pPr>
      <w:hyperlink w:anchor="_Toc10722" w:history="1">
        <w:r>
          <w:rPr>
            <w:rFonts w:ascii="仿宋" w:eastAsia="仿宋" w:hAnsi="仿宋" w:cs="仿宋" w:hint="eastAsia"/>
            <w:lang w:eastAsia="zh-CN"/>
          </w:rPr>
          <w:t>(二)、社会参与与沟通</w:t>
        </w:r>
        <w:r>
          <w:tab/>
        </w:r>
        <w:r>
          <w:fldChar w:fldCharType="begin"/>
        </w:r>
        <w:r>
          <w:instrText xml:space="preserve"> PAGEREF _Toc10722 \h </w:instrText>
        </w:r>
        <w:r>
          <w:fldChar w:fldCharType="separate"/>
        </w:r>
        <w:r>
          <w:t>45</w:t>
        </w:r>
        <w:r>
          <w:fldChar w:fldCharType="end"/>
        </w:r>
      </w:hyperlink>
    </w:p>
    <w:p>
      <w:pPr>
        <w:pStyle w:val="TOC1"/>
        <w:tabs>
          <w:tab w:val="right" w:leader="dot" w:pos="8306"/>
        </w:tabs>
      </w:pPr>
      <w:hyperlink w:anchor="_Toc2813" w:history="1">
        <w:r>
          <w:rPr>
            <w:rFonts w:ascii="仿宋" w:eastAsia="仿宋" w:hAnsi="仿宋" w:cs="仿宋" w:hint="eastAsia"/>
            <w:lang w:eastAsia="zh-CN"/>
          </w:rPr>
          <w:t>十一、新能源自卸车项目计划安排</w:t>
        </w:r>
        <w:r>
          <w:tab/>
        </w:r>
        <w:r>
          <w:fldChar w:fldCharType="begin"/>
        </w:r>
        <w:r>
          <w:instrText xml:space="preserve"> PAGEREF _Toc2813 \h </w:instrText>
        </w:r>
        <w:r>
          <w:fldChar w:fldCharType="separate"/>
        </w:r>
        <w:r>
          <w:t>46</w:t>
        </w:r>
        <w:r>
          <w:fldChar w:fldCharType="end"/>
        </w:r>
      </w:hyperlink>
    </w:p>
    <w:p>
      <w:pPr>
        <w:pStyle w:val="TOC2"/>
        <w:tabs>
          <w:tab w:val="right" w:leader="dot" w:pos="8306"/>
        </w:tabs>
      </w:pPr>
      <w:hyperlink w:anchor="_Toc6872" w:history="1">
        <w:r>
          <w:rPr>
            <w:rFonts w:ascii="仿宋" w:eastAsia="仿宋" w:hAnsi="仿宋" w:cs="仿宋" w:hint="eastAsia"/>
            <w:lang w:eastAsia="zh-CN"/>
          </w:rPr>
          <w:t>(一)、建设周期</w:t>
        </w:r>
        <w:r>
          <w:tab/>
        </w:r>
        <w:r>
          <w:fldChar w:fldCharType="begin"/>
        </w:r>
        <w:r>
          <w:instrText xml:space="preserve"> PAGEREF _Toc6872 \h </w:instrText>
        </w:r>
        <w:r>
          <w:fldChar w:fldCharType="separate"/>
        </w:r>
        <w:r>
          <w:t>46</w:t>
        </w:r>
        <w:r>
          <w:fldChar w:fldCharType="end"/>
        </w:r>
      </w:hyperlink>
    </w:p>
    <w:p>
      <w:pPr>
        <w:pStyle w:val="TOC2"/>
        <w:tabs>
          <w:tab w:val="right" w:leader="dot" w:pos="8306"/>
        </w:tabs>
      </w:pPr>
      <w:hyperlink w:anchor="_Toc8495" w:history="1">
        <w:r>
          <w:rPr>
            <w:rFonts w:ascii="仿宋" w:eastAsia="仿宋" w:hAnsi="仿宋" w:cs="仿宋" w:hint="eastAsia"/>
            <w:lang w:eastAsia="zh-CN"/>
          </w:rPr>
          <w:t>(二)、建设进度</w:t>
        </w:r>
        <w:r>
          <w:tab/>
        </w:r>
        <w:r>
          <w:fldChar w:fldCharType="begin"/>
        </w:r>
        <w:r>
          <w:instrText xml:space="preserve"> PAGEREF _Toc8495 \h </w:instrText>
        </w:r>
        <w:r>
          <w:fldChar w:fldCharType="separate"/>
        </w:r>
        <w:r>
          <w:t>47</w:t>
        </w:r>
        <w:r>
          <w:fldChar w:fldCharType="end"/>
        </w:r>
      </w:hyperlink>
    </w:p>
    <w:p>
      <w:pPr>
        <w:pStyle w:val="TOC2"/>
        <w:tabs>
          <w:tab w:val="right" w:leader="dot" w:pos="8306"/>
        </w:tabs>
      </w:pPr>
      <w:hyperlink w:anchor="_Toc15904" w:history="1">
        <w:r>
          <w:rPr>
            <w:rFonts w:ascii="仿宋" w:eastAsia="仿宋" w:hAnsi="仿宋" w:cs="仿宋" w:hint="eastAsia"/>
            <w:lang w:eastAsia="zh-CN"/>
          </w:rPr>
          <w:t>(三)、进度安排注意事项</w:t>
        </w:r>
        <w:r>
          <w:tab/>
        </w:r>
        <w:r>
          <w:fldChar w:fldCharType="begin"/>
        </w:r>
        <w:r>
          <w:instrText xml:space="preserve"> PAGEREF _Toc15904 \h </w:instrText>
        </w:r>
        <w:r>
          <w:fldChar w:fldCharType="separate"/>
        </w:r>
        <w:r>
          <w:t>48</w:t>
        </w:r>
        <w:r>
          <w:fldChar w:fldCharType="end"/>
        </w:r>
      </w:hyperlink>
    </w:p>
    <w:p>
      <w:pPr>
        <w:pStyle w:val="TOC2"/>
        <w:tabs>
          <w:tab w:val="right" w:leader="dot" w:pos="8306"/>
        </w:tabs>
      </w:pPr>
      <w:hyperlink w:anchor="_Toc8797" w:history="1">
        <w:r>
          <w:rPr>
            <w:rFonts w:ascii="仿宋" w:eastAsia="仿宋" w:hAnsi="仿宋" w:cs="仿宋" w:hint="eastAsia"/>
            <w:lang w:eastAsia="zh-CN"/>
          </w:rPr>
          <w:t>(四)、人力资源配置</w:t>
        </w:r>
        <w:r>
          <w:tab/>
        </w:r>
        <w:r>
          <w:fldChar w:fldCharType="begin"/>
        </w:r>
        <w:r>
          <w:instrText xml:space="preserve"> PAGEREF _Toc8797 \h </w:instrText>
        </w:r>
        <w:r>
          <w:fldChar w:fldCharType="separate"/>
        </w:r>
        <w:r>
          <w:t>50</w:t>
        </w:r>
        <w:r>
          <w:fldChar w:fldCharType="end"/>
        </w:r>
      </w:hyperlink>
    </w:p>
    <w:p>
      <w:pPr>
        <w:pStyle w:val="TOC1"/>
        <w:tabs>
          <w:tab w:val="right" w:leader="dot" w:pos="8306"/>
        </w:tabs>
      </w:pPr>
      <w:hyperlink w:anchor="_Toc9132" w:history="1">
        <w:r>
          <w:rPr>
            <w:rFonts w:ascii="仿宋" w:eastAsia="仿宋" w:hAnsi="仿宋" w:cs="仿宋" w:hint="eastAsia"/>
            <w:lang w:eastAsia="zh-CN"/>
          </w:rPr>
          <w:t>十二、生产安全保护</w:t>
        </w:r>
        <w:r>
          <w:tab/>
        </w:r>
        <w:r>
          <w:fldChar w:fldCharType="begin"/>
        </w:r>
        <w:r>
          <w:instrText xml:space="preserve"> PAGEREF _Toc9132 \h </w:instrText>
        </w:r>
        <w:r>
          <w:fldChar w:fldCharType="separate"/>
        </w:r>
        <w:r>
          <w:t>50</w:t>
        </w:r>
        <w:r>
          <w:fldChar w:fldCharType="end"/>
        </w:r>
      </w:hyperlink>
    </w:p>
    <w:p>
      <w:pPr>
        <w:pStyle w:val="TOC2"/>
        <w:tabs>
          <w:tab w:val="right" w:leader="dot" w:pos="8306"/>
        </w:tabs>
      </w:pPr>
      <w:hyperlink w:anchor="_Toc14363" w:history="1">
        <w:r>
          <w:rPr>
            <w:rFonts w:ascii="仿宋" w:eastAsia="仿宋" w:hAnsi="仿宋" w:cs="仿宋" w:hint="eastAsia"/>
            <w:lang w:eastAsia="zh-CN"/>
          </w:rPr>
          <w:t>(一)、消防安全</w:t>
        </w:r>
        <w:r>
          <w:tab/>
        </w:r>
        <w:r>
          <w:fldChar w:fldCharType="begin"/>
        </w:r>
        <w:r>
          <w:instrText xml:space="preserve"> PAGEREF _Toc14363 \h </w:instrText>
        </w:r>
        <w:r>
          <w:fldChar w:fldCharType="separate"/>
        </w:r>
        <w:r>
          <w:t>50</w:t>
        </w:r>
        <w:r>
          <w:fldChar w:fldCharType="end"/>
        </w:r>
      </w:hyperlink>
    </w:p>
    <w:p>
      <w:pPr>
        <w:pStyle w:val="TOC2"/>
        <w:tabs>
          <w:tab w:val="right" w:leader="dot" w:pos="8306"/>
        </w:tabs>
      </w:pPr>
      <w:hyperlink w:anchor="_Toc2659" w:history="1">
        <w:r>
          <w:rPr>
            <w:rFonts w:ascii="仿宋" w:eastAsia="仿宋" w:hAnsi="仿宋" w:cs="仿宋" w:hint="eastAsia"/>
            <w:lang w:eastAsia="zh-CN"/>
          </w:rPr>
          <w:t>(二)、防火防爆总图布置措施</w:t>
        </w:r>
        <w:r>
          <w:tab/>
        </w:r>
        <w:r>
          <w:fldChar w:fldCharType="begin"/>
        </w:r>
        <w:r>
          <w:instrText xml:space="preserve"> PAGEREF _Toc2659 \h </w:instrText>
        </w:r>
        <w:r>
          <w:fldChar w:fldCharType="separate"/>
        </w:r>
        <w:r>
          <w:t>52</w:t>
        </w:r>
        <w:r>
          <w:fldChar w:fldCharType="end"/>
        </w:r>
      </w:hyperlink>
    </w:p>
    <w:p>
      <w:pPr>
        <w:pStyle w:val="TOC2"/>
        <w:tabs>
          <w:tab w:val="right" w:leader="dot" w:pos="8306"/>
        </w:tabs>
      </w:pPr>
      <w:hyperlink w:anchor="_Toc6846" w:history="1">
        <w:r>
          <w:rPr>
            <w:rFonts w:ascii="仿宋" w:eastAsia="仿宋" w:hAnsi="仿宋" w:cs="仿宋" w:hint="eastAsia"/>
            <w:lang w:eastAsia="zh-CN"/>
          </w:rPr>
          <w:t>(三)、自然灾害防范措施</w:t>
        </w:r>
        <w:r>
          <w:tab/>
        </w:r>
        <w:r>
          <w:fldChar w:fldCharType="begin"/>
        </w:r>
        <w:r>
          <w:instrText xml:space="preserve"> PAGEREF _Toc6846 \h </w:instrText>
        </w:r>
        <w:r>
          <w:fldChar w:fldCharType="separate"/>
        </w:r>
        <w:r>
          <w:t>53</w:t>
        </w:r>
        <w:r>
          <w:fldChar w:fldCharType="end"/>
        </w:r>
      </w:hyperlink>
    </w:p>
    <w:p>
      <w:pPr>
        <w:pStyle w:val="TOC2"/>
        <w:tabs>
          <w:tab w:val="right" w:leader="dot" w:pos="8306"/>
        </w:tabs>
      </w:pPr>
      <w:hyperlink w:anchor="_Toc29256" w:history="1">
        <w:r>
          <w:rPr>
            <w:rFonts w:ascii="仿宋" w:eastAsia="仿宋" w:hAnsi="仿宋" w:cs="仿宋" w:hint="eastAsia"/>
            <w:lang w:eastAsia="zh-CN"/>
          </w:rPr>
          <w:t>(四)、安全色及安全标志使用要求</w:t>
        </w:r>
        <w:r>
          <w:tab/>
        </w:r>
        <w:r>
          <w:fldChar w:fldCharType="begin"/>
        </w:r>
        <w:r>
          <w:instrText xml:space="preserve"> PAGEREF _Toc29256 \h </w:instrText>
        </w:r>
        <w:r>
          <w:fldChar w:fldCharType="separate"/>
        </w:r>
        <w:r>
          <w:t>54</w:t>
        </w:r>
        <w:r>
          <w:fldChar w:fldCharType="end"/>
        </w:r>
      </w:hyperlink>
    </w:p>
    <w:p>
      <w:pPr>
        <w:pStyle w:val="TOC2"/>
        <w:tabs>
          <w:tab w:val="right" w:leader="dot" w:pos="8306"/>
        </w:tabs>
      </w:pPr>
      <w:hyperlink w:anchor="_Toc14154" w:history="1">
        <w:r>
          <w:rPr>
            <w:rFonts w:ascii="仿宋" w:eastAsia="仿宋" w:hAnsi="仿宋" w:cs="仿宋" w:hint="eastAsia"/>
            <w:lang w:eastAsia="zh-CN"/>
          </w:rPr>
          <w:t>(五)、防尘防毒措施</w:t>
        </w:r>
        <w:r>
          <w:tab/>
        </w:r>
        <w:r>
          <w:fldChar w:fldCharType="begin"/>
        </w:r>
        <w:r>
          <w:instrText xml:space="preserve"> PAGEREF _Toc14154 \h </w:instrText>
        </w:r>
        <w:r>
          <w:fldChar w:fldCharType="separate"/>
        </w:r>
        <w:r>
          <w:t>55</w:t>
        </w:r>
        <w:r>
          <w:fldChar w:fldCharType="end"/>
        </w:r>
      </w:hyperlink>
    </w:p>
    <w:p>
      <w:pPr>
        <w:pStyle w:val="TOC2"/>
        <w:tabs>
          <w:tab w:val="right" w:leader="dot" w:pos="8306"/>
        </w:tabs>
      </w:pPr>
      <w:hyperlink w:anchor="_Toc5396" w:history="1">
        <w:r>
          <w:rPr>
            <w:rFonts w:ascii="仿宋" w:eastAsia="仿宋" w:hAnsi="仿宋" w:cs="仿宋" w:hint="eastAsia"/>
            <w:lang w:eastAsia="zh-CN"/>
          </w:rPr>
          <w:t>(六)、防静电、触电防护及防雷措施</w:t>
        </w:r>
        <w:r>
          <w:tab/>
        </w:r>
        <w:r>
          <w:fldChar w:fldCharType="begin"/>
        </w:r>
        <w:r>
          <w:instrText xml:space="preserve"> PAGEREF _Toc5396 \h </w:instrText>
        </w:r>
        <w:r>
          <w:fldChar w:fldCharType="separate"/>
        </w:r>
        <w:r>
          <w:t>56</w:t>
        </w:r>
        <w:r>
          <w:fldChar w:fldCharType="end"/>
        </w:r>
      </w:hyperlink>
    </w:p>
    <w:p>
      <w:pPr>
        <w:pStyle w:val="TOC2"/>
        <w:tabs>
          <w:tab w:val="right" w:leader="dot" w:pos="8306"/>
        </w:tabs>
      </w:pPr>
      <w:hyperlink w:anchor="_Toc1590" w:history="1">
        <w:r>
          <w:rPr>
            <w:rFonts w:ascii="仿宋" w:eastAsia="仿宋" w:hAnsi="仿宋" w:cs="仿宋" w:hint="eastAsia"/>
            <w:lang w:eastAsia="zh-CN"/>
          </w:rPr>
          <w:t>(七)、机械设备安全保障措施</w:t>
        </w:r>
        <w:r>
          <w:tab/>
        </w:r>
        <w:r>
          <w:fldChar w:fldCharType="begin"/>
        </w:r>
        <w:r>
          <w:instrText xml:space="preserve"> PAGEREF _Toc1590 \h </w:instrText>
        </w:r>
        <w:r>
          <w:fldChar w:fldCharType="separate"/>
        </w:r>
        <w:r>
          <w:t>57</w:t>
        </w:r>
        <w:r>
          <w:fldChar w:fldCharType="end"/>
        </w:r>
      </w:hyperlink>
    </w:p>
    <w:p>
      <w:pPr>
        <w:pStyle w:val="TOC1"/>
        <w:tabs>
          <w:tab w:val="right" w:leader="dot" w:pos="8306"/>
        </w:tabs>
      </w:pPr>
      <w:hyperlink w:anchor="_Toc8317" w:history="1">
        <w:r>
          <w:rPr>
            <w:rFonts w:ascii="仿宋" w:eastAsia="仿宋" w:hAnsi="仿宋" w:cs="仿宋" w:hint="eastAsia"/>
            <w:lang w:eastAsia="zh-CN"/>
          </w:rPr>
          <w:t>十三、新能源自卸车项目变更管理</w:t>
        </w:r>
        <w:r>
          <w:tab/>
        </w:r>
        <w:r>
          <w:fldChar w:fldCharType="begin"/>
        </w:r>
        <w:r>
          <w:instrText xml:space="preserve"> PAGEREF _Toc8317 \h </w:instrText>
        </w:r>
        <w:r>
          <w:fldChar w:fldCharType="separate"/>
        </w:r>
        <w:r>
          <w:t>59</w:t>
        </w:r>
        <w:r>
          <w:fldChar w:fldCharType="end"/>
        </w:r>
      </w:hyperlink>
    </w:p>
    <w:p>
      <w:pPr>
        <w:pStyle w:val="TOC2"/>
        <w:tabs>
          <w:tab w:val="right" w:leader="dot" w:pos="8306"/>
        </w:tabs>
      </w:pPr>
      <w:hyperlink w:anchor="_Toc8469" w:history="1">
        <w:r>
          <w:rPr>
            <w:rFonts w:ascii="仿宋" w:eastAsia="仿宋" w:hAnsi="仿宋" w:cs="仿宋" w:hint="eastAsia"/>
            <w:lang w:eastAsia="zh-CN"/>
          </w:rPr>
          <w:t>(一)、变更申请与评估</w:t>
        </w:r>
        <w:r>
          <w:tab/>
        </w:r>
        <w:r>
          <w:fldChar w:fldCharType="begin"/>
        </w:r>
        <w:r>
          <w:instrText xml:space="preserve"> PAGEREF _Toc8469 \h </w:instrText>
        </w:r>
        <w:r>
          <w:fldChar w:fldCharType="separate"/>
        </w:r>
        <w:r>
          <w:t>59</w:t>
        </w:r>
        <w:r>
          <w:fldChar w:fldCharType="end"/>
        </w:r>
      </w:hyperlink>
    </w:p>
    <w:p>
      <w:pPr>
        <w:pStyle w:val="TOC2"/>
        <w:tabs>
          <w:tab w:val="right" w:leader="dot" w:pos="8306"/>
        </w:tabs>
      </w:pPr>
      <w:hyperlink w:anchor="_Toc10163" w:history="1">
        <w:r>
          <w:rPr>
            <w:rFonts w:ascii="仿宋" w:eastAsia="仿宋" w:hAnsi="仿宋" w:cs="仿宋" w:hint="eastAsia"/>
            <w:lang w:eastAsia="zh-CN"/>
          </w:rPr>
          <w:t>(二)、变更实施与控制</w:t>
        </w:r>
        <w:r>
          <w:tab/>
        </w:r>
        <w:r>
          <w:fldChar w:fldCharType="begin"/>
        </w:r>
        <w:r>
          <w:instrText xml:space="preserve"> PAGEREF _Toc10163 \h </w:instrText>
        </w:r>
        <w:r>
          <w:fldChar w:fldCharType="separate"/>
        </w:r>
        <w:r>
          <w:t>59</w:t>
        </w:r>
        <w:r>
          <w:fldChar w:fldCharType="end"/>
        </w:r>
      </w:hyperlink>
    </w:p>
    <w:p>
      <w:pPr>
        <w:pStyle w:val="TOC1"/>
        <w:tabs>
          <w:tab w:val="right" w:leader="dot" w:pos="8306"/>
        </w:tabs>
      </w:pPr>
      <w:hyperlink w:anchor="_Toc22166" w:history="1">
        <w:r>
          <w:rPr>
            <w:rFonts w:ascii="仿宋" w:eastAsia="仿宋" w:hAnsi="仿宋" w:cs="仿宋" w:hint="eastAsia"/>
            <w:lang w:eastAsia="zh-CN"/>
          </w:rPr>
          <w:t>十四、利益相关者分析与沟通计划</w:t>
        </w:r>
        <w:r>
          <w:tab/>
        </w:r>
        <w:r>
          <w:fldChar w:fldCharType="begin"/>
        </w:r>
        <w:r>
          <w:instrText xml:space="preserve"> PAGEREF _Toc22166 \h </w:instrText>
        </w:r>
        <w:r>
          <w:fldChar w:fldCharType="separate"/>
        </w:r>
        <w:r>
          <w:t>60</w:t>
        </w:r>
        <w:r>
          <w:fldChar w:fldCharType="end"/>
        </w:r>
      </w:hyperlink>
    </w:p>
    <w:p>
      <w:pPr>
        <w:pStyle w:val="TOC2"/>
        <w:tabs>
          <w:tab w:val="right" w:leader="dot" w:pos="8306"/>
        </w:tabs>
      </w:pPr>
      <w:hyperlink w:anchor="_Toc11749" w:history="1">
        <w:r>
          <w:rPr>
            <w:rFonts w:ascii="仿宋" w:eastAsia="仿宋" w:hAnsi="仿宋" w:cs="仿宋" w:hint="eastAsia"/>
            <w:lang w:eastAsia="zh-CN"/>
          </w:rPr>
          <w:t>(一)、利益相关者分析</w:t>
        </w:r>
        <w:r>
          <w:tab/>
        </w:r>
        <w:r>
          <w:fldChar w:fldCharType="begin"/>
        </w:r>
        <w:r>
          <w:instrText xml:space="preserve"> PAGEREF _Toc11749 \h </w:instrText>
        </w:r>
        <w:r>
          <w:fldChar w:fldCharType="separate"/>
        </w:r>
        <w:r>
          <w:t>60</w:t>
        </w:r>
        <w:r>
          <w:fldChar w:fldCharType="end"/>
        </w:r>
      </w:hyperlink>
    </w:p>
    <w:p>
      <w:pPr>
        <w:pStyle w:val="TOC2"/>
        <w:tabs>
          <w:tab w:val="right" w:leader="dot" w:pos="8306"/>
        </w:tabs>
      </w:pPr>
      <w:hyperlink w:anchor="_Toc14208" w:history="1">
        <w:r>
          <w:rPr>
            <w:rFonts w:ascii="仿宋" w:eastAsia="仿宋" w:hAnsi="仿宋" w:cs="仿宋" w:hint="eastAsia"/>
            <w:lang w:eastAsia="zh-CN"/>
          </w:rPr>
          <w:t>(二)、沟通计划</w:t>
        </w:r>
        <w:r>
          <w:tab/>
        </w:r>
        <w:r>
          <w:fldChar w:fldCharType="begin"/>
        </w:r>
        <w:r>
          <w:instrText xml:space="preserve"> PAGEREF _Toc14208 \h </w:instrText>
        </w:r>
        <w:r>
          <w:fldChar w:fldCharType="separate"/>
        </w:r>
        <w:r>
          <w:t>61</w:t>
        </w:r>
        <w:r>
          <w:fldChar w:fldCharType="end"/>
        </w:r>
      </w:hyperlink>
    </w:p>
    <w:p>
      <w:pPr>
        <w:pStyle w:val="TOC1"/>
        <w:tabs>
          <w:tab w:val="right" w:leader="dot" w:pos="8306"/>
        </w:tabs>
      </w:pPr>
      <w:hyperlink w:anchor="_Toc31177" w:history="1">
        <w:r>
          <w:rPr>
            <w:rFonts w:ascii="仿宋" w:eastAsia="仿宋" w:hAnsi="仿宋" w:cs="仿宋" w:hint="eastAsia"/>
            <w:lang w:eastAsia="zh-CN"/>
          </w:rPr>
          <w:t>十五、供应链管理</w:t>
        </w:r>
        <w:r>
          <w:tab/>
        </w:r>
        <w:r>
          <w:fldChar w:fldCharType="begin"/>
        </w:r>
        <w:r>
          <w:instrText xml:space="preserve"> PAGEREF _Toc31177 \h </w:instrText>
        </w:r>
        <w:r>
          <w:fldChar w:fldCharType="separate"/>
        </w:r>
        <w:r>
          <w:t>62</w:t>
        </w:r>
        <w:r>
          <w:fldChar w:fldCharType="end"/>
        </w:r>
      </w:hyperlink>
    </w:p>
    <w:p>
      <w:pPr>
        <w:pStyle w:val="TOC2"/>
        <w:tabs>
          <w:tab w:val="right" w:leader="dot" w:pos="8306"/>
        </w:tabs>
      </w:pPr>
      <w:hyperlink w:anchor="_Toc11411" w:history="1">
        <w:r>
          <w:rPr>
            <w:rFonts w:ascii="仿宋" w:eastAsia="仿宋" w:hAnsi="仿宋" w:cs="仿宋" w:hint="eastAsia"/>
            <w:lang w:eastAsia="zh-CN"/>
          </w:rPr>
          <w:t>(一)、供应链战略规划</w:t>
        </w:r>
        <w:r>
          <w:tab/>
        </w:r>
        <w:r>
          <w:fldChar w:fldCharType="begin"/>
        </w:r>
        <w:r>
          <w:instrText xml:space="preserve"> PAGEREF _Toc11411 \h </w:instrText>
        </w:r>
        <w:r>
          <w:fldChar w:fldCharType="separate"/>
        </w:r>
        <w:r>
          <w:t>62</w:t>
        </w:r>
        <w:r>
          <w:fldChar w:fldCharType="end"/>
        </w:r>
      </w:hyperlink>
    </w:p>
    <w:p>
      <w:pPr>
        <w:pStyle w:val="TOC2"/>
        <w:tabs>
          <w:tab w:val="right" w:leader="dot" w:pos="8306"/>
        </w:tabs>
      </w:pPr>
      <w:hyperlink w:anchor="_Toc8823" w:history="1">
        <w:r>
          <w:rPr>
            <w:rFonts w:ascii="仿宋" w:eastAsia="仿宋" w:hAnsi="仿宋" w:cs="仿宋" w:hint="eastAsia"/>
            <w:lang w:eastAsia="zh-CN"/>
          </w:rPr>
          <w:t>(二)、供应商选择与合作</w:t>
        </w:r>
        <w:r>
          <w:tab/>
        </w:r>
        <w:r>
          <w:fldChar w:fldCharType="begin"/>
        </w:r>
        <w:r>
          <w:instrText xml:space="preserve"> PAGEREF _Toc8823 \h </w:instrText>
        </w:r>
        <w:r>
          <w:fldChar w:fldCharType="separate"/>
        </w:r>
        <w:r>
          <w:t>64</w:t>
        </w:r>
        <w:r>
          <w:fldChar w:fldCharType="end"/>
        </w:r>
      </w:hyperlink>
    </w:p>
    <w:p>
      <w:pPr>
        <w:pStyle w:val="TOC2"/>
        <w:tabs>
          <w:tab w:val="right" w:leader="dot" w:pos="8306"/>
        </w:tabs>
      </w:pPr>
      <w:hyperlink w:anchor="_Toc25719" w:history="1">
        <w:r>
          <w:rPr>
            <w:rFonts w:ascii="仿宋" w:eastAsia="仿宋" w:hAnsi="仿宋" w:cs="仿宋" w:hint="eastAsia"/>
            <w:lang w:eastAsia="zh-CN"/>
          </w:rPr>
          <w:t>(三)、物流与库存管理</w:t>
        </w:r>
        <w:r>
          <w:tab/>
        </w:r>
        <w:r>
          <w:fldChar w:fldCharType="begin"/>
        </w:r>
        <w:r>
          <w:instrText xml:space="preserve"> PAGEREF _Toc25719 \h </w:instrText>
        </w:r>
        <w:r>
          <w:fldChar w:fldCharType="separate"/>
        </w:r>
        <w:r>
          <w:t>65</w:t>
        </w:r>
        <w:r>
          <w:fldChar w:fldCharType="end"/>
        </w:r>
      </w:hyperlink>
    </w:p>
    <w:p>
      <w:pPr>
        <w:pStyle w:val="TOC1"/>
        <w:tabs>
          <w:tab w:val="right" w:leader="dot" w:pos="8306"/>
        </w:tabs>
      </w:pPr>
      <w:hyperlink w:anchor="_Toc2078" w:history="1">
        <w:r>
          <w:rPr>
            <w:rFonts w:ascii="仿宋" w:eastAsia="仿宋" w:hAnsi="仿宋" w:cs="仿宋" w:hint="eastAsia"/>
            <w:lang w:eastAsia="zh-CN"/>
          </w:rPr>
          <w:t>十六、风险识别与分类</w:t>
        </w:r>
        <w:r>
          <w:tab/>
        </w:r>
        <w:r>
          <w:fldChar w:fldCharType="begin"/>
        </w:r>
        <w:r>
          <w:instrText xml:space="preserve"> PAGEREF _Toc2078 \h </w:instrText>
        </w:r>
        <w:r>
          <w:fldChar w:fldCharType="separate"/>
        </w:r>
        <w:r>
          <w:t>66</w:t>
        </w:r>
        <w:r>
          <w:fldChar w:fldCharType="end"/>
        </w:r>
      </w:hyperlink>
    </w:p>
    <w:p>
      <w:pPr>
        <w:pStyle w:val="TOC2"/>
        <w:tabs>
          <w:tab w:val="right" w:leader="dot" w:pos="8306"/>
        </w:tabs>
      </w:pPr>
      <w:hyperlink w:anchor="_Toc8739" w:history="1">
        <w:r>
          <w:rPr>
            <w:rFonts w:ascii="仿宋" w:eastAsia="仿宋" w:hAnsi="仿宋" w:cs="仿宋" w:hint="eastAsia"/>
            <w:lang w:eastAsia="zh-CN"/>
          </w:rPr>
          <w:t>(一)、风险识别</w:t>
        </w:r>
        <w:r>
          <w:tab/>
        </w:r>
        <w:r>
          <w:fldChar w:fldCharType="begin"/>
        </w:r>
        <w:r>
          <w:instrText xml:space="preserve"> PAGEREF _Toc8739 \h </w:instrText>
        </w:r>
        <w:r>
          <w:fldChar w:fldCharType="separate"/>
        </w:r>
        <w:r>
          <w:t>66</w:t>
        </w:r>
        <w:r>
          <w:fldChar w:fldCharType="end"/>
        </w:r>
      </w:hyperlink>
    </w:p>
    <w:p>
      <w:pPr>
        <w:pStyle w:val="TOC2"/>
        <w:tabs>
          <w:tab w:val="right" w:leader="dot" w:pos="8306"/>
        </w:tabs>
      </w:pPr>
      <w:hyperlink w:anchor="_Toc16216" w:history="1">
        <w:r>
          <w:rPr>
            <w:rFonts w:ascii="仿宋" w:eastAsia="仿宋" w:hAnsi="仿宋" w:cs="仿宋" w:hint="eastAsia"/>
            <w:lang w:eastAsia="zh-CN"/>
          </w:rPr>
          <w:t>(二)、风险分类</w:t>
        </w:r>
        <w:r>
          <w:tab/>
        </w:r>
        <w:r>
          <w:fldChar w:fldCharType="begin"/>
        </w:r>
        <w:r>
          <w:instrText xml:space="preserve"> PAGEREF _Toc16216 \h </w:instrText>
        </w:r>
        <w:r>
          <w:fldChar w:fldCharType="separate"/>
        </w:r>
        <w:r>
          <w:t>68</w:t>
        </w:r>
        <w:r>
          <w:fldChar w:fldCharType="end"/>
        </w:r>
      </w:hyperlink>
    </w:p>
    <w:p>
      <w:pPr>
        <w:pStyle w:val="TOC1"/>
        <w:tabs>
          <w:tab w:val="right" w:leader="dot" w:pos="8306"/>
        </w:tabs>
      </w:pPr>
      <w:hyperlink w:anchor="_Toc30552" w:history="1">
        <w:r>
          <w:rPr>
            <w:rFonts w:ascii="仿宋" w:eastAsia="仿宋" w:hAnsi="仿宋" w:cs="仿宋" w:hint="eastAsia"/>
            <w:lang w:eastAsia="zh-CN"/>
          </w:rPr>
          <w:t>十七、质量管理体系</w:t>
        </w:r>
        <w:r>
          <w:tab/>
        </w:r>
        <w:r>
          <w:fldChar w:fldCharType="begin"/>
        </w:r>
        <w:r>
          <w:instrText xml:space="preserve"> PAGEREF _Toc30552 \h </w:instrText>
        </w:r>
        <w:r>
          <w:fldChar w:fldCharType="separate"/>
        </w:r>
        <w:r>
          <w:t>70</w:t>
        </w:r>
        <w:r>
          <w:fldChar w:fldCharType="end"/>
        </w:r>
      </w:hyperlink>
    </w:p>
    <w:p>
      <w:pPr>
        <w:pStyle w:val="TOC2"/>
        <w:tabs>
          <w:tab w:val="right" w:leader="dot" w:pos="8306"/>
        </w:tabs>
      </w:pPr>
      <w:hyperlink w:anchor="_Toc27691" w:history="1">
        <w:r>
          <w:rPr>
            <w:rFonts w:ascii="仿宋" w:eastAsia="仿宋" w:hAnsi="仿宋" w:cs="仿宋" w:hint="eastAsia"/>
            <w:lang w:eastAsia="zh-CN"/>
          </w:rPr>
          <w:t>(一)、质量目标与方针</w:t>
        </w:r>
        <w:r>
          <w:tab/>
        </w:r>
        <w:r>
          <w:fldChar w:fldCharType="begin"/>
        </w:r>
        <w:r>
          <w:instrText xml:space="preserve"> PAGEREF _Toc27691 \h </w:instrText>
        </w:r>
        <w:r>
          <w:fldChar w:fldCharType="separate"/>
        </w:r>
        <w:r>
          <w:t>70</w:t>
        </w:r>
        <w:r>
          <w:fldChar w:fldCharType="end"/>
        </w:r>
      </w:hyperlink>
    </w:p>
    <w:p>
      <w:pPr>
        <w:pStyle w:val="TOC2"/>
        <w:tabs>
          <w:tab w:val="right" w:leader="dot" w:pos="8306"/>
        </w:tabs>
      </w:pPr>
      <w:hyperlink w:anchor="_Toc5162" w:history="1">
        <w:r>
          <w:rPr>
            <w:rFonts w:ascii="仿宋" w:eastAsia="仿宋" w:hAnsi="仿宋" w:cs="仿宋" w:hint="eastAsia"/>
            <w:lang w:eastAsia="zh-CN"/>
          </w:rPr>
          <w:t>(二)、质量管理责任</w:t>
        </w:r>
        <w:r>
          <w:tab/>
        </w:r>
        <w:r>
          <w:fldChar w:fldCharType="begin"/>
        </w:r>
        <w:r>
          <w:instrText xml:space="preserve"> PAGEREF _Toc5162 \h </w:instrText>
        </w:r>
        <w:r>
          <w:fldChar w:fldCharType="separate"/>
        </w:r>
        <w:r>
          <w:t>71</w:t>
        </w:r>
        <w:r>
          <w:fldChar w:fldCharType="end"/>
        </w:r>
      </w:hyperlink>
    </w:p>
    <w:p>
      <w:pPr>
        <w:pStyle w:val="TOC2"/>
        <w:tabs>
          <w:tab w:val="right" w:leader="dot" w:pos="8306"/>
        </w:tabs>
      </w:pPr>
      <w:hyperlink w:anchor="_Toc12788" w:history="1">
        <w:r>
          <w:rPr>
            <w:rFonts w:ascii="仿宋" w:eastAsia="仿宋" w:hAnsi="仿宋" w:cs="仿宋" w:hint="eastAsia"/>
            <w:lang w:eastAsia="zh-CN"/>
          </w:rPr>
          <w:t>(三)、质量管理体系文件</w:t>
        </w:r>
        <w:r>
          <w:tab/>
        </w:r>
        <w:r>
          <w:fldChar w:fldCharType="begin"/>
        </w:r>
        <w:r>
          <w:instrText xml:space="preserve"> PAGEREF _Toc12788 \h </w:instrText>
        </w:r>
        <w:r>
          <w:fldChar w:fldCharType="separate"/>
        </w:r>
        <w:r>
          <w:t>72</w:t>
        </w:r>
        <w:r>
          <w:fldChar w:fldCharType="end"/>
        </w:r>
      </w:hyperlink>
    </w:p>
    <w:p>
      <w:pPr>
        <w:pStyle w:val="TOC2"/>
        <w:tabs>
          <w:tab w:val="right" w:leader="dot" w:pos="8306"/>
        </w:tabs>
      </w:pPr>
      <w:hyperlink w:anchor="_Toc23474" w:history="1">
        <w:r>
          <w:rPr>
            <w:rFonts w:ascii="仿宋" w:eastAsia="仿宋" w:hAnsi="仿宋" w:cs="仿宋" w:hint="eastAsia"/>
            <w:lang w:eastAsia="zh-CN"/>
          </w:rPr>
          <w:t>(四)、质量培训与教育</w:t>
        </w:r>
        <w:r>
          <w:tab/>
        </w:r>
        <w:r>
          <w:fldChar w:fldCharType="begin"/>
        </w:r>
        <w:r>
          <w:instrText xml:space="preserve"> PAGEREF _Toc23474 \h </w:instrText>
        </w:r>
        <w:r>
          <w:fldChar w:fldCharType="separate"/>
        </w:r>
        <w:r>
          <w:t>74</w:t>
        </w:r>
        <w:r>
          <w:fldChar w:fldCharType="end"/>
        </w:r>
      </w:hyperlink>
    </w:p>
    <w:p>
      <w:pPr>
        <w:pStyle w:val="TOC2"/>
        <w:tabs>
          <w:tab w:val="right" w:leader="dot" w:pos="8306"/>
        </w:tabs>
      </w:pPr>
      <w:hyperlink w:anchor="_Toc18386" w:history="1">
        <w:r>
          <w:rPr>
            <w:rFonts w:ascii="仿宋" w:eastAsia="仿宋" w:hAnsi="仿宋" w:cs="仿宋" w:hint="eastAsia"/>
            <w:lang w:eastAsia="zh-CN"/>
          </w:rPr>
          <w:t>(五)、质量审核与评价</w:t>
        </w:r>
        <w:r>
          <w:tab/>
        </w:r>
        <w:r>
          <w:fldChar w:fldCharType="begin"/>
        </w:r>
        <w:r>
          <w:instrText xml:space="preserve"> PAGEREF _Toc18386 \h </w:instrText>
        </w:r>
        <w:r>
          <w:fldChar w:fldCharType="separate"/>
        </w:r>
        <w:r>
          <w:t>75</w:t>
        </w:r>
        <w:r>
          <w:fldChar w:fldCharType="end"/>
        </w:r>
      </w:hyperlink>
    </w:p>
    <w:p>
      <w:pPr>
        <w:pStyle w:val="TOC2"/>
        <w:tabs>
          <w:tab w:val="right" w:leader="dot" w:pos="8306"/>
        </w:tabs>
      </w:pPr>
      <w:hyperlink w:anchor="_Toc12118" w:history="1">
        <w:r>
          <w:rPr>
            <w:rFonts w:ascii="仿宋" w:eastAsia="仿宋" w:hAnsi="仿宋" w:cs="仿宋" w:hint="eastAsia"/>
            <w:lang w:eastAsia="zh-CN"/>
          </w:rPr>
          <w:t>(六)、不符合与纠正措施</w:t>
        </w:r>
        <w:r>
          <w:tab/>
        </w:r>
        <w:r>
          <w:fldChar w:fldCharType="begin"/>
        </w:r>
        <w:r>
          <w:instrText xml:space="preserve"> PAGEREF _Toc12118 \h </w:instrText>
        </w:r>
        <w:r>
          <w:fldChar w:fldCharType="separate"/>
        </w:r>
        <w:r>
          <w:t>76</w:t>
        </w:r>
        <w:r>
          <w:fldChar w:fldCharType="end"/>
        </w:r>
      </w:hyperlink>
    </w:p>
    <w:p>
      <w:pPr>
        <w:pStyle w:val="TOC1"/>
        <w:tabs>
          <w:tab w:val="right" w:leader="dot" w:pos="8306"/>
        </w:tabs>
      </w:pPr>
      <w:hyperlink w:anchor="_Toc32078" w:history="1">
        <w:r>
          <w:rPr>
            <w:rFonts w:ascii="仿宋" w:eastAsia="仿宋" w:hAnsi="仿宋" w:cs="仿宋" w:hint="eastAsia"/>
            <w:lang w:eastAsia="zh-CN"/>
          </w:rPr>
          <w:t>十八、新能源自卸车项目工程方案分析</w:t>
        </w:r>
        <w:r>
          <w:tab/>
        </w:r>
        <w:r>
          <w:fldChar w:fldCharType="begin"/>
        </w:r>
        <w:r>
          <w:instrText xml:space="preserve"> PAGEREF _Toc32078 \h </w:instrText>
        </w:r>
        <w:r>
          <w:fldChar w:fldCharType="separate"/>
        </w:r>
        <w:r>
          <w:t>78</w:t>
        </w:r>
        <w:r>
          <w:fldChar w:fldCharType="end"/>
        </w:r>
      </w:hyperlink>
    </w:p>
    <w:p>
      <w:pPr>
        <w:pStyle w:val="TOC2"/>
        <w:tabs>
          <w:tab w:val="right" w:leader="dot" w:pos="8306"/>
        </w:tabs>
      </w:pPr>
      <w:hyperlink w:anchor="_Toc11597" w:history="1">
        <w:r>
          <w:rPr>
            <w:rFonts w:ascii="仿宋" w:eastAsia="仿宋" w:hAnsi="仿宋" w:cs="仿宋" w:hint="eastAsia"/>
            <w:lang w:eastAsia="zh-CN"/>
          </w:rPr>
          <w:t>(一)、建筑工程设计原则</w:t>
        </w:r>
        <w:r>
          <w:tab/>
        </w:r>
        <w:r>
          <w:fldChar w:fldCharType="begin"/>
        </w:r>
        <w:r>
          <w:instrText xml:space="preserve"> PAGEREF _Toc11597 \h </w:instrText>
        </w:r>
        <w:r>
          <w:fldChar w:fldCharType="separate"/>
        </w:r>
        <w:r>
          <w:t>78</w:t>
        </w:r>
        <w:r>
          <w:fldChar w:fldCharType="end"/>
        </w:r>
      </w:hyperlink>
    </w:p>
    <w:p>
      <w:pPr>
        <w:pStyle w:val="TOC2"/>
        <w:tabs>
          <w:tab w:val="right" w:leader="dot" w:pos="8306"/>
        </w:tabs>
      </w:pPr>
      <w:hyperlink w:anchor="_Toc6477" w:history="1">
        <w:r>
          <w:rPr>
            <w:rFonts w:ascii="仿宋" w:eastAsia="仿宋" w:hAnsi="仿宋" w:cs="仿宋" w:hint="eastAsia"/>
            <w:lang w:eastAsia="zh-CN"/>
          </w:rPr>
          <w:t>(二)、土建工程建设指标</w:t>
        </w:r>
        <w:r>
          <w:tab/>
        </w:r>
        <w:r>
          <w:fldChar w:fldCharType="begin"/>
        </w:r>
        <w:r>
          <w:instrText xml:space="preserve"> PAGEREF _Toc6477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新能源自卸车项目的主要产品是XXXX，预计年产值为XXX万元。这一产品在市场中占据着重要的地位，其广泛的应用范围使得该新能源自卸车项目的市场前景非常广阔。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自卸车项目的xxx产品作为重要的原材料之一，将在多个领域发挥关键作用。其在建筑、交通、能源等方面的广泛应用将为整个产业链提供强大的支持，形成产业协同效应。新能源自卸车项目的年产值XXX万XXX万XXX万万元不仅反映了其在市场上的巨大潜力，更预示着它对国民经济的积极贡献。这种关联度高、涉及面广的产业关系，使得该新能源自卸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5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总征地面积为XXXX平方米，相当于约XX.XX亩，其中净用地面积为XXXX平方米，红线范围内相当于约XX.XX亩。这一用地规模充分考虑了新能源自卸车项目的建设需求，保障了新能源自卸车项目在合适的空间内得以充分发展。新能源自卸车项目规划的总建筑面积为XXXX平方米，其中主体工程建设占XXXX平方米，计容建筑面积达XXXX平方米。预计建筑工程的投资将达到XXXX万元，为新能源自卸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计划购置的设备共计XXXX台（套），设备购置费用为XXXX万元。这一设备购置计划充分考虑到新能源自卸车项目的生产需求和技术要求，确保了新能源自卸车项目在生产运营中具备先进的技术装备和高效的生产能力。设备的合理配置将为新能源自卸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计划总投资为XXXX万元，预计年实现营业收入为XXXX万元。这一产能规模的设定旨在确保新能源自卸车项目能够在投资与回报之间取得平衡，实现长期可持续的发展。新能源自卸车项目的总投资充分考虑到各个方面的需求，包括用地建设、设备购置等多个环节，以确保新能源自卸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4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2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技术管理特点体现在其创新导向。通过引入最先进的技术趋势和解决方案，新能源自卸车项目致力于提升科技含量、提高质量和效率水平。这意味着我们将采用最新的工具和方法，确保新能源自卸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自卸车项目技术管理的显著特征。通过整合不同领域的技术资源，我们实现了跨学科的协同工作。这有助于优化技术架构，提高整体效能。此外，整合性策略还促进了不同技术团队之间的紧密沟通和高效合作，确保新能源自卸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自卸车项目所采用的技术。通过不断优化技术方案，新能源自卸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自卸车项目团队将在新能源自卸车项目初期识别可能的技术风险，并采取相应的预防和应对措施。通过建立健全的风险评估机制，新能源自卸车项目能够在实施过程中及时发现并解决潜在的技术问题，保障新能源自卸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自卸车项目中，技术将成为新能源自卸车项目成功的有力支持。这一深度剖析揭示了技术管理在新能源自卸车项目实施中的关键作用，为新能源自卸车项目的技术基础奠定了坚实的基础。</w:t>
      </w:r>
    </w:p>
    <w:p>
      <w:pPr>
        <w:pStyle w:val="Heading2"/>
        <w:ind w:firstLine="560" w:firstLineChars="200"/>
        <w:rPr>
          <w:rFonts w:ascii="仿宋" w:eastAsia="仿宋" w:hAnsi="仿宋" w:cs="仿宋" w:hint="eastAsia"/>
          <w:sz w:val="28"/>
          <w:lang w:eastAsia="zh-CN"/>
        </w:rPr>
      </w:pPr>
      <w:bookmarkStart w:id="7" w:name="_Toc18012"/>
      <w:r>
        <w:rPr>
          <w:rFonts w:ascii="仿宋" w:eastAsia="仿宋" w:hAnsi="仿宋" w:cs="仿宋" w:hint="eastAsia"/>
          <w:sz w:val="28"/>
          <w:lang w:eastAsia="zh-CN"/>
        </w:rPr>
        <w:t>(二)、新能源自卸车项目工艺技术设计方案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自卸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自卸车项目将严格按照相关行业规范要求进行组织。通过有效控制产品质量，新能源自卸车项目将致力于为顾客提供优质的新能源自卸车项目产品和良好的服务。这体现了新能源自卸车项目对于生产活动合规性和质量标准的高度重视，为新能源自卸车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自卸车项目注重生态效益和清洁生产原则。新能源自卸车项目建设将紧密结合地方特色经济发展，与社会经济发展规划和区域环境保护规划方案相协调一致。通过与当地区域自然生态系统的结合，新能源自卸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自卸车项目产品具有多样化的客户需求和个性化的特点。因此，新能源自卸车项目产品规格品种多样，且单批生产数量较小。为满足这一特点，新能源自卸车项目承办单位将建设先进的柔性制造生产线。通过广泛应用柔性制造技术，新能源自卸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自卸车项目采用的技术具有较高的技术含量和自动化水平，处于国内先进水平。这一技术选用不仅体现了对生产效率、质量和环境友好性的高标准要求，同时为新能源自卸车项目的可持续发展奠定了坚实的基础。</w:t>
      </w:r>
    </w:p>
    <w:p>
      <w:pPr>
        <w:pStyle w:val="Heading2"/>
        <w:ind w:firstLine="560" w:firstLineChars="200"/>
        <w:rPr>
          <w:rFonts w:ascii="仿宋" w:eastAsia="仿宋" w:hAnsi="仿宋" w:cs="仿宋" w:hint="eastAsia"/>
          <w:sz w:val="28"/>
          <w:lang w:eastAsia="zh-CN"/>
        </w:rPr>
      </w:pPr>
      <w:bookmarkStart w:id="8" w:name="_Toc2987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为确保新能源自卸车项目的高效生产和技术实施，我们制定了一套精心设计的设备选型方案，以满足新能源自卸车项目生产、质量和环保的要求。该方案的主要特点如下：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自卸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针对新能源自卸车项目产品的多样性和小批量生产的特点，我们将建设柔性制造生产线。通过在设备选型中考虑柔性制造技术，可以灵活应对不同产品规格和生产需求，实现生产线的高度灵活性和适应性。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95"/>
      <w:r>
        <w:rPr>
          <w:rFonts w:ascii="仿宋" w:eastAsia="仿宋" w:hAnsi="仿宋" w:cs="仿宋" w:hint="eastAsia"/>
          <w:sz w:val="28"/>
          <w:lang w:eastAsia="zh-CN"/>
        </w:rPr>
        <w:t>三、新能源自卸车项目概论</w:t>
      </w:r>
      <w:bookmarkEnd w:id="9"/>
    </w:p>
    <w:p>
      <w:pPr>
        <w:pStyle w:val="Heading2"/>
        <w:rPr>
          <w:rFonts w:ascii="仿宋" w:eastAsia="仿宋" w:hAnsi="仿宋" w:cs="仿宋" w:hint="eastAsia"/>
          <w:lang w:eastAsia="zh-CN"/>
        </w:rPr>
      </w:pPr>
      <w:bookmarkStart w:id="10" w:name="_Toc6980"/>
      <w:r>
        <w:rPr>
          <w:rFonts w:ascii="仿宋" w:eastAsia="仿宋" w:hAnsi="仿宋" w:cs="仿宋" w:hint="eastAsia"/>
          <w:lang w:eastAsia="zh-CN"/>
        </w:rPr>
        <w:t>(一)、新能源自卸车项目概况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起源追溯至对市场的深入洞察。市场的不断演变与变革为新能源自卸车项目提供了难得的机遇。当前市场存在的需求缺口和变革的大环境共同构成了新能源自卸车项目的背景。这个新能源自卸车项目旨在充分利用市场机遇，填补行业中尚未满足的需求，为客户提供全新的解决方案。市场的变革和需求的增长使得这个新能源自卸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新能源自卸车项目名称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正式命名为新能源自卸车。这个名称不仅仅是一个标识，更代表了新能源自卸车项目的核心理念和愿景。它蕴含着新能源自卸车项目所要解决问题的关键字，具有强烈的表达和辨识度，为新能源自卸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新能源自卸车项目目标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核心目标是提供一种全新、高效的解决方案，满足客户日益增长的需求。新能源自卸车项目追求的不仅仅是满足市场需求，更是在市场中获得卓越的竞争优势。通过不断提升产品或服务的质量和创新水平，新能源自卸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新能源自卸车项目范围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全面涵盖了产品研发、制造、市场推广和售后服务，确保从产品设计到最终用户体验的全方位关注。这一全面的新能源自卸车项目范围是为了确保新能源自卸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新能源自卸车项目时间表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新能源自卸车项目计划在未来18个月内完成，包括研发、测试、市场试点和正式推出等不同阶段。这个时间表的合理设计是为了确保新能源自卸车项目各个阶段的顺利推进，以便按时交付高质量的成果。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新能源自卸车项目预算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总预算估算为XX百万美元，主要分配在研发、市场推广、人员培训和运营等方面。这一充足的预算为新能源自卸车项目提供了充足的资源，确保新能源自卸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新能源自卸车项目风险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可能面临的风险包括市场接受度低、技术难题、竞争激烈等。新能源自卸车项目团队已经制定了相应的风险应对计划，通过前瞻性的风险管理，确保新能源自卸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新能源自卸车项目团队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新能源自卸车项目汇聚了一支经验丰富、多领域专业素养的核心团队，确保新能源自卸车项目在各个方面都能拥有高水平的执行力。团队的协同作战是新能源自卸车项目成功的关键因素之一。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新能源自卸车项目背景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新能源自卸车项目的背景根植于市场对更高效、创新产品的渴望，同时也受到科技发展对行业格局的深刻改变的影响。这为新能源自卸车项目提供了广阔的发展空间和市场需求。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新能源自卸车项目现状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截至目前，新能源自卸车项目已完成市场调研和技术验证，取得了初步的成功。这为新能源自卸车项目在未来的发展奠定了坚实的基础，为更远大的目标打下了坚实的基石。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2343"/>
      <w:r>
        <w:rPr>
          <w:rFonts w:ascii="仿宋" w:eastAsia="仿宋" w:hAnsi="仿宋" w:cs="仿宋" w:hint="eastAsia"/>
          <w:sz w:val="28"/>
          <w:lang w:eastAsia="zh-CN"/>
        </w:rPr>
        <w:t>(二)、新能源自卸车项目目标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keyword》新能源自卸车项目首要业务目标是在市场中占据有利地位，实现产品/服务的成功推广和销售。通过不断提升产品质量、创新性，新能源自卸车项目追求成为行业中的领导者，赢得更多客户的青睐。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在科技迅速发展的时代，新能源自卸车项目着眼于技术创新。通过持续的研发和技术升级，新能源自卸车项目旨在推出更具创新性的产品或服务，以满足市场对新鲜、先进解决方案的需求。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为了建立可持续的客户关系，新能源自卸车项目设定了客户满意度目标。通过提供卓越的产品质量和优质的客户服务，新能源自卸车项目追求赢得客户的信任和忠诚度，确保他们的满意度达到行业领先水平。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新能源自卸车项目注重社会责任和可持续发展。通过实施环保、社会责任新能源自卸车项目，新能源自卸车项目致力于在经济发展的同时保护环境，促进社会公平，实现可持续经营。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新能源自卸车项目的团队是实现目标的核心驱动力。因此，新能源自卸车项目设定了团队发展目标，包括提升团队成员的专业技能、培养领导力，以及搭建协同高效的团队工作氛围。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766"/>
      <w:r>
        <w:rPr>
          <w:rFonts w:ascii="仿宋" w:eastAsia="仿宋" w:hAnsi="仿宋" w:cs="仿宋" w:hint="eastAsia"/>
          <w:sz w:val="28"/>
          <w:lang w:eastAsia="zh-CN"/>
        </w:rPr>
        <w:t>(三)、新能源自卸车项目提出的理由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新能源自卸车项目提出的理由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提出源于对市场机遇的深刻洞察。当前市场中存在的需求缺口和行业发展趋势表明，有巨大的商业机会等待被开发。通过准确捕捉市场机遇，新能源自卸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理念基于对技术创新的信仰。通过持续的研发和技术投入，新能源自卸车项目有望推出更具创新性的产品或服务。在科技飞速发展的当下，新能源自卸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新能源自卸车项目的提出是为了增强企业的行业竞争力。通过提升产品或服务的质量和独特性，新能源自卸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响应了消费者需求的变化。随着社会和科技的不断发展，消费者对产品和服务的需求也在发生变化。通过深入了解并及时回应消费者的新需求，新能源自卸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新能源自卸车项目的提出是企业战略发展规划的一部分。在面对日益激烈的市场竞争和不断变化的商业环境中，新能源自卸车项目作为企业战略的一环，旨在为企业开辟新的增长领域，巩固企业在行业中的地位。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提出不仅仅是基于商业考量，还注重社会责任。通过推出环保、社会责任等方面的新能源自卸车项目，新能源自卸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新能源自卸车项目的提出反映了对利益相关者期望的关注。包括客户、员工、投资者等利益相关者在企业发展中都有着各自的期望，新能源自卸车项目力求在满足这些期望的同时，取得更大的共赢。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5412"/>
      <w:r>
        <w:rPr>
          <w:rFonts w:ascii="仿宋" w:eastAsia="仿宋" w:hAnsi="仿宋" w:cs="仿宋" w:hint="eastAsia"/>
          <w:sz w:val="28"/>
          <w:lang w:eastAsia="zh-CN"/>
        </w:rPr>
        <w:t>(四)、新能源自卸车项目意义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在实施新能源自卸车项目的过程中，我们不仅仅是在追逐商业成功，更是为企业和社会的多个层面创造了深远的意义。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首要意义在于提升企业的市场竞争力。通过持续的创新和对产品质量的高标准要求，新能源自卸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自卸车项目的推进将促使行业技术水平的提升。通过引入先进技术和创新性解决方案，新能源自卸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能源自卸车项目不仅创造了大量就业机会，提高了就业水平，还注重社会责任和环保。通过参与社会公益事业和推动环保新能源自卸车项目，新能源自卸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综合而言，新能源自卸车项目意义重大，不仅推动了企业的发展，也为行业和社会的进步贡献了积极力量。这是一个全面而深刻的影响，将在未来产生可持续的正面效应。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043"/>
      <w:r>
        <w:rPr>
          <w:rFonts w:ascii="仿宋" w:eastAsia="仿宋" w:hAnsi="仿宋" w:cs="仿宋" w:hint="eastAsia"/>
          <w:sz w:val="28"/>
          <w:lang w:eastAsia="zh-CN"/>
        </w:rPr>
        <w:t>(五)、新能源自卸车项目背景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在当今迅猛发展的商业环境中，新能源自卸车项目的动因根植于对多方面因素的审慎考量。这个新能源自卸车项目的提出并非孤立的决策，而是对企业所处背景深入思考的产物。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能源自卸车项目背后的首要原因。科技的迅速发展和全球市场的快速变化使得企业必须灵活应对。新能源自卸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竞争的激烈程度也是新能源自卸车项目背景中不可忽视的一环。企业需要在激烈竞争中脱颖而出，为此，新能源自卸车项目致力于打破常规，提供独特的价值主张，以吸引客户并确保市场份额的增长。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技术的迅速发展为企业带来了机遇与挑战。作为新能源自卸车项目启动的背景之一，对新兴技术的应用将有助于提升企业的技术水平，使其在不断演进的商业环境中保持竞争优势。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此外，社会对企业责任的期望也在逐渐升高。新能源自卸车项目充分融入了社会责任的理念，通过可持续经营和社会公益新能源自卸车项目，企图为社会贡献一份力量，在商业成功的同时关注社会价值。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942"/>
      <w:r>
        <w:rPr>
          <w:rFonts w:ascii="仿宋" w:eastAsia="仿宋" w:hAnsi="仿宋" w:cs="仿宋" w:hint="eastAsia"/>
          <w:sz w:val="28"/>
          <w:lang w:eastAsia="zh-CN"/>
        </w:rPr>
        <w:t>四、新能源自卸车项目危机管理</w:t>
      </w:r>
      <w:bookmarkEnd w:id="15"/>
    </w:p>
    <w:p>
      <w:pPr>
        <w:pStyle w:val="Heading2"/>
        <w:rPr>
          <w:rFonts w:ascii="仿宋" w:eastAsia="仿宋" w:hAnsi="仿宋" w:cs="仿宋" w:hint="eastAsia"/>
          <w:lang w:eastAsia="zh-CN"/>
        </w:rPr>
      </w:pPr>
      <w:bookmarkStart w:id="16" w:name="_Toc121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新能源自卸车项目危机管理中，危机预警与识别是确保新能源自卸车项目稳健运行的核心步骤。通过建立全面的监测机制，新能源自卸车项目团队旨在及时发现和理解潜在的风险和危机因素，以便采取及时的预防和应对措施，确保新能源自卸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首先，通过深入的风险评估，新能源自卸车项目团队全面分析了整个新能源自卸车项目和各个阶段可能存在的威胁。这包括准确评估每个潜在风险的发生概率和可能影响的程度，为后续危机预警提供了有力支持。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自卸车项目团队着重于明确定义新能源自卸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自卸车项目进展的持续监控，团队能够及时发现潜在问题并作出迅速反应。新能源自卸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在这一阶段，团队的专业素养和反应速度将发挥至关重要的作用，以确保潜在危机能够在初期得到有效的处理，最大程度地减轻负面影响。通过危机预警与识别，新能源自卸车项目得以更有序、可控地推进。</w:t>
      </w:r>
    </w:p>
    <w:p>
      <w:pPr>
        <w:pStyle w:val="Heading2"/>
        <w:ind w:firstLine="560" w:firstLineChars="200"/>
        <w:rPr>
          <w:rFonts w:ascii="仿宋" w:eastAsia="仿宋" w:hAnsi="仿宋" w:cs="仿宋" w:hint="eastAsia"/>
          <w:sz w:val="28"/>
          <w:lang w:eastAsia="zh-CN"/>
        </w:rPr>
      </w:pPr>
      <w:bookmarkStart w:id="17" w:name="_Toc337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在危机发生时，新能源自卸车项目团队立即行动，成立了应急小组。该小组的任务是迅速制定并实施紧急应对措施，以最小化潜在损失。以下是采取的主要措施：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https://d.book118.com/365214102130011041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C47BA"/>
    <w:rsid w:val="084C4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141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2024-01-10T16:46:00Z</dcterms:created>
  <dcterms:modified xsi:type="dcterms:W3CDTF">2024-01-10T16:47:08Z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55FC7AEE287A4878A2CE835B47A450E7_11</vt:lpwstr>
  </property>
  <property fmtid="{D5CDD505-2E9C-101B-9397-08002B2CF9AE}" pid="3" name="KSOProductBuildVer">
    <vt:lpwstr>2052-12.1.0.16120</vt:lpwstr>
  </property>
</Properties>
</file>