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合成材料用催化剂项目规划设计纲要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68" w:history="1">
        <w:r>
          <w:rPr>
            <w:rFonts w:ascii="仿宋" w:eastAsia="仿宋" w:hAnsi="仿宋" w:cs="仿宋" w:hint="eastAsia"/>
            <w:lang w:eastAsia="zh-CN"/>
          </w:rPr>
          <w:t>序言</w:t>
        </w:r>
        <w:r>
          <w:tab/>
        </w:r>
        <w:r>
          <w:fldChar w:fldCharType="begin"/>
        </w:r>
        <w:r>
          <w:instrText xml:space="preserve"> PAGEREF _Toc11268 \h </w:instrText>
        </w:r>
        <w:r>
          <w:fldChar w:fldCharType="separate"/>
        </w:r>
        <w:r>
          <w:t>3</w:t>
        </w:r>
        <w:r>
          <w:fldChar w:fldCharType="end"/>
        </w:r>
      </w:hyperlink>
    </w:p>
    <w:p>
      <w:pPr>
        <w:pStyle w:val="TOC1"/>
        <w:tabs>
          <w:tab w:val="right" w:leader="dot" w:pos="8306"/>
        </w:tabs>
      </w:pPr>
      <w:hyperlink w:anchor="_Toc15478" w:history="1">
        <w:r>
          <w:rPr>
            <w:rFonts w:ascii="仿宋" w:eastAsia="仿宋" w:hAnsi="仿宋" w:cs="仿宋" w:hint="eastAsia"/>
            <w:lang w:eastAsia="zh-CN"/>
          </w:rPr>
          <w:t>一、工艺说明</w:t>
        </w:r>
        <w:r>
          <w:tab/>
        </w:r>
        <w:r>
          <w:fldChar w:fldCharType="begin"/>
        </w:r>
        <w:r>
          <w:instrText xml:space="preserve"> PAGEREF _Toc15478 \h </w:instrText>
        </w:r>
        <w:r>
          <w:fldChar w:fldCharType="separate"/>
        </w:r>
        <w:r>
          <w:t>3</w:t>
        </w:r>
        <w:r>
          <w:fldChar w:fldCharType="end"/>
        </w:r>
      </w:hyperlink>
    </w:p>
    <w:p>
      <w:pPr>
        <w:pStyle w:val="TOC2"/>
        <w:tabs>
          <w:tab w:val="right" w:leader="dot" w:pos="8306"/>
        </w:tabs>
      </w:pPr>
      <w:hyperlink w:anchor="_Toc10881" w:history="1">
        <w:r>
          <w:rPr>
            <w:rFonts w:ascii="仿宋" w:eastAsia="仿宋" w:hAnsi="仿宋" w:cs="仿宋" w:hint="eastAsia"/>
            <w:lang w:eastAsia="zh-CN"/>
          </w:rPr>
          <w:t>(一)、技术管理特点</w:t>
        </w:r>
        <w:r>
          <w:tab/>
        </w:r>
        <w:r>
          <w:fldChar w:fldCharType="begin"/>
        </w:r>
        <w:r>
          <w:instrText xml:space="preserve"> PAGEREF _Toc10881 \h </w:instrText>
        </w:r>
        <w:r>
          <w:fldChar w:fldCharType="separate"/>
        </w:r>
        <w:r>
          <w:t>3</w:t>
        </w:r>
        <w:r>
          <w:fldChar w:fldCharType="end"/>
        </w:r>
      </w:hyperlink>
    </w:p>
    <w:p>
      <w:pPr>
        <w:pStyle w:val="TOC2"/>
        <w:tabs>
          <w:tab w:val="right" w:leader="dot" w:pos="8306"/>
        </w:tabs>
      </w:pPr>
      <w:hyperlink w:anchor="_Toc25325" w:history="1">
        <w:r>
          <w:rPr>
            <w:rFonts w:ascii="仿宋" w:eastAsia="仿宋" w:hAnsi="仿宋" w:cs="仿宋" w:hint="eastAsia"/>
            <w:lang w:eastAsia="zh-CN"/>
          </w:rPr>
          <w:t>(二)、合成材料用催化剂项目工艺技术设计方案</w:t>
        </w:r>
        <w:r>
          <w:tab/>
        </w:r>
        <w:r>
          <w:fldChar w:fldCharType="begin"/>
        </w:r>
        <w:r>
          <w:instrText xml:space="preserve"> PAGEREF _Toc25325 \h </w:instrText>
        </w:r>
        <w:r>
          <w:fldChar w:fldCharType="separate"/>
        </w:r>
        <w:r>
          <w:t>4</w:t>
        </w:r>
        <w:r>
          <w:fldChar w:fldCharType="end"/>
        </w:r>
      </w:hyperlink>
    </w:p>
    <w:p>
      <w:pPr>
        <w:pStyle w:val="TOC2"/>
        <w:tabs>
          <w:tab w:val="right" w:leader="dot" w:pos="8306"/>
        </w:tabs>
      </w:pPr>
      <w:hyperlink w:anchor="_Toc20460" w:history="1">
        <w:r>
          <w:rPr>
            <w:rFonts w:ascii="仿宋" w:eastAsia="仿宋" w:hAnsi="仿宋" w:cs="仿宋" w:hint="eastAsia"/>
            <w:lang w:eastAsia="zh-CN"/>
          </w:rPr>
          <w:t>(三)、设备选型方案</w:t>
        </w:r>
        <w:r>
          <w:tab/>
        </w:r>
        <w:r>
          <w:fldChar w:fldCharType="begin"/>
        </w:r>
        <w:r>
          <w:instrText xml:space="preserve"> PAGEREF _Toc20460 \h </w:instrText>
        </w:r>
        <w:r>
          <w:fldChar w:fldCharType="separate"/>
        </w:r>
        <w:r>
          <w:t>5</w:t>
        </w:r>
        <w:r>
          <w:fldChar w:fldCharType="end"/>
        </w:r>
      </w:hyperlink>
    </w:p>
    <w:p>
      <w:pPr>
        <w:pStyle w:val="TOC1"/>
        <w:tabs>
          <w:tab w:val="right" w:leader="dot" w:pos="8306"/>
        </w:tabs>
      </w:pPr>
      <w:hyperlink w:anchor="_Toc11348" w:history="1">
        <w:r>
          <w:rPr>
            <w:rFonts w:ascii="仿宋" w:eastAsia="仿宋" w:hAnsi="仿宋" w:cs="仿宋" w:hint="eastAsia"/>
            <w:lang w:eastAsia="zh-CN"/>
          </w:rPr>
          <w:t>二、合成材料用催化剂项目可持续发展</w:t>
        </w:r>
        <w:r>
          <w:tab/>
        </w:r>
        <w:r>
          <w:fldChar w:fldCharType="begin"/>
        </w:r>
        <w:r>
          <w:instrText xml:space="preserve"> PAGEREF _Toc11348 \h </w:instrText>
        </w:r>
        <w:r>
          <w:fldChar w:fldCharType="separate"/>
        </w:r>
        <w:r>
          <w:t>7</w:t>
        </w:r>
        <w:r>
          <w:fldChar w:fldCharType="end"/>
        </w:r>
      </w:hyperlink>
    </w:p>
    <w:p>
      <w:pPr>
        <w:pStyle w:val="TOC2"/>
        <w:tabs>
          <w:tab w:val="right" w:leader="dot" w:pos="8306"/>
        </w:tabs>
      </w:pPr>
      <w:hyperlink w:anchor="_Toc14943" w:history="1">
        <w:r>
          <w:rPr>
            <w:rFonts w:ascii="仿宋" w:eastAsia="仿宋" w:hAnsi="仿宋" w:cs="仿宋" w:hint="eastAsia"/>
            <w:lang w:eastAsia="zh-CN"/>
          </w:rPr>
          <w:t>(一)、可持续战略与实践</w:t>
        </w:r>
        <w:r>
          <w:tab/>
        </w:r>
        <w:r>
          <w:fldChar w:fldCharType="begin"/>
        </w:r>
        <w:r>
          <w:instrText xml:space="preserve"> PAGEREF _Toc14943 \h </w:instrText>
        </w:r>
        <w:r>
          <w:fldChar w:fldCharType="separate"/>
        </w:r>
        <w:r>
          <w:t>7</w:t>
        </w:r>
        <w:r>
          <w:fldChar w:fldCharType="end"/>
        </w:r>
      </w:hyperlink>
    </w:p>
    <w:p>
      <w:pPr>
        <w:pStyle w:val="TOC2"/>
        <w:tabs>
          <w:tab w:val="right" w:leader="dot" w:pos="8306"/>
        </w:tabs>
      </w:pPr>
      <w:hyperlink w:anchor="_Toc15911" w:history="1">
        <w:r>
          <w:rPr>
            <w:rFonts w:ascii="仿宋" w:eastAsia="仿宋" w:hAnsi="仿宋" w:cs="仿宋" w:hint="eastAsia"/>
            <w:lang w:eastAsia="zh-CN"/>
          </w:rPr>
          <w:t>(二)、环保与社会责任</w:t>
        </w:r>
        <w:r>
          <w:tab/>
        </w:r>
        <w:r>
          <w:fldChar w:fldCharType="begin"/>
        </w:r>
        <w:r>
          <w:instrText xml:space="preserve"> PAGEREF _Toc15911 \h </w:instrText>
        </w:r>
        <w:r>
          <w:fldChar w:fldCharType="separate"/>
        </w:r>
        <w:r>
          <w:t>8</w:t>
        </w:r>
        <w:r>
          <w:fldChar w:fldCharType="end"/>
        </w:r>
      </w:hyperlink>
    </w:p>
    <w:p>
      <w:pPr>
        <w:pStyle w:val="TOC1"/>
        <w:tabs>
          <w:tab w:val="right" w:leader="dot" w:pos="8306"/>
        </w:tabs>
      </w:pPr>
      <w:hyperlink w:anchor="_Toc8706" w:history="1">
        <w:r>
          <w:rPr>
            <w:rFonts w:ascii="仿宋" w:eastAsia="仿宋" w:hAnsi="仿宋" w:cs="仿宋" w:hint="eastAsia"/>
            <w:lang w:eastAsia="zh-CN"/>
          </w:rPr>
          <w:t>三、合成材料用催化剂项目建设单位说明</w:t>
        </w:r>
        <w:r>
          <w:tab/>
        </w:r>
        <w:r>
          <w:fldChar w:fldCharType="begin"/>
        </w:r>
        <w:r>
          <w:instrText xml:space="preserve"> PAGEREF _Toc8706 \h </w:instrText>
        </w:r>
        <w:r>
          <w:fldChar w:fldCharType="separate"/>
        </w:r>
        <w:r>
          <w:t>9</w:t>
        </w:r>
        <w:r>
          <w:fldChar w:fldCharType="end"/>
        </w:r>
      </w:hyperlink>
    </w:p>
    <w:p>
      <w:pPr>
        <w:pStyle w:val="TOC2"/>
        <w:tabs>
          <w:tab w:val="right" w:leader="dot" w:pos="8306"/>
        </w:tabs>
      </w:pPr>
      <w:hyperlink w:anchor="_Toc32263" w:history="1">
        <w:r>
          <w:rPr>
            <w:rFonts w:ascii="仿宋" w:eastAsia="仿宋" w:hAnsi="仿宋" w:cs="仿宋" w:hint="eastAsia"/>
            <w:lang w:eastAsia="zh-CN"/>
          </w:rPr>
          <w:t>(一)、合成材料用催化剂项目承办单位基本情况</w:t>
        </w:r>
        <w:r>
          <w:tab/>
        </w:r>
        <w:r>
          <w:fldChar w:fldCharType="begin"/>
        </w:r>
        <w:r>
          <w:instrText xml:space="preserve"> PAGEREF _Toc32263 \h </w:instrText>
        </w:r>
        <w:r>
          <w:fldChar w:fldCharType="separate"/>
        </w:r>
        <w:r>
          <w:t>9</w:t>
        </w:r>
        <w:r>
          <w:fldChar w:fldCharType="end"/>
        </w:r>
      </w:hyperlink>
    </w:p>
    <w:p>
      <w:pPr>
        <w:pStyle w:val="TOC2"/>
        <w:tabs>
          <w:tab w:val="right" w:leader="dot" w:pos="8306"/>
        </w:tabs>
      </w:pPr>
      <w:hyperlink w:anchor="_Toc5032" w:history="1">
        <w:r>
          <w:rPr>
            <w:rFonts w:ascii="仿宋" w:eastAsia="仿宋" w:hAnsi="仿宋" w:cs="仿宋" w:hint="eastAsia"/>
            <w:lang w:eastAsia="zh-CN"/>
          </w:rPr>
          <w:t>(二)、公司经济效益分析</w:t>
        </w:r>
        <w:r>
          <w:tab/>
        </w:r>
        <w:r>
          <w:fldChar w:fldCharType="begin"/>
        </w:r>
        <w:r>
          <w:instrText xml:space="preserve"> PAGEREF _Toc5032 \h </w:instrText>
        </w:r>
        <w:r>
          <w:fldChar w:fldCharType="separate"/>
        </w:r>
        <w:r>
          <w:t>9</w:t>
        </w:r>
        <w:r>
          <w:fldChar w:fldCharType="end"/>
        </w:r>
      </w:hyperlink>
    </w:p>
    <w:p>
      <w:pPr>
        <w:pStyle w:val="TOC1"/>
        <w:tabs>
          <w:tab w:val="right" w:leader="dot" w:pos="8306"/>
        </w:tabs>
      </w:pPr>
      <w:hyperlink w:anchor="_Toc21605" w:history="1">
        <w:r>
          <w:rPr>
            <w:rFonts w:ascii="仿宋" w:eastAsia="仿宋" w:hAnsi="仿宋" w:cs="仿宋" w:hint="eastAsia"/>
            <w:lang w:eastAsia="zh-CN"/>
          </w:rPr>
          <w:t>四、市场分析、调研</w:t>
        </w:r>
        <w:r>
          <w:tab/>
        </w:r>
        <w:r>
          <w:fldChar w:fldCharType="begin"/>
        </w:r>
        <w:r>
          <w:instrText xml:space="preserve"> PAGEREF _Toc21605 \h </w:instrText>
        </w:r>
        <w:r>
          <w:fldChar w:fldCharType="separate"/>
        </w:r>
        <w:r>
          <w:t>10</w:t>
        </w:r>
        <w:r>
          <w:fldChar w:fldCharType="end"/>
        </w:r>
      </w:hyperlink>
    </w:p>
    <w:p>
      <w:pPr>
        <w:pStyle w:val="TOC2"/>
        <w:tabs>
          <w:tab w:val="right" w:leader="dot" w:pos="8306"/>
        </w:tabs>
      </w:pPr>
      <w:hyperlink w:anchor="_Toc20798" w:history="1">
        <w:r>
          <w:rPr>
            <w:rFonts w:ascii="仿宋" w:eastAsia="仿宋" w:hAnsi="仿宋" w:cs="仿宋" w:hint="eastAsia"/>
            <w:lang w:eastAsia="zh-CN"/>
          </w:rPr>
          <w:t>(一)、合成材料用催化剂行业分析</w:t>
        </w:r>
        <w:r>
          <w:tab/>
        </w:r>
        <w:r>
          <w:fldChar w:fldCharType="begin"/>
        </w:r>
        <w:r>
          <w:instrText xml:space="preserve"> PAGEREF _Toc20798 \h </w:instrText>
        </w:r>
        <w:r>
          <w:fldChar w:fldCharType="separate"/>
        </w:r>
        <w:r>
          <w:t>10</w:t>
        </w:r>
        <w:r>
          <w:fldChar w:fldCharType="end"/>
        </w:r>
      </w:hyperlink>
    </w:p>
    <w:p>
      <w:pPr>
        <w:pStyle w:val="TOC2"/>
        <w:tabs>
          <w:tab w:val="right" w:leader="dot" w:pos="8306"/>
        </w:tabs>
      </w:pPr>
      <w:hyperlink w:anchor="_Toc4535" w:history="1">
        <w:r>
          <w:rPr>
            <w:rFonts w:ascii="仿宋" w:eastAsia="仿宋" w:hAnsi="仿宋" w:cs="仿宋" w:hint="eastAsia"/>
            <w:lang w:eastAsia="zh-CN"/>
          </w:rPr>
          <w:t>(二)、合成材料用催化剂市场分析预测</w:t>
        </w:r>
        <w:r>
          <w:tab/>
        </w:r>
        <w:r>
          <w:fldChar w:fldCharType="begin"/>
        </w:r>
        <w:r>
          <w:instrText xml:space="preserve"> PAGEREF _Toc4535 \h </w:instrText>
        </w:r>
        <w:r>
          <w:fldChar w:fldCharType="separate"/>
        </w:r>
        <w:r>
          <w:t>11</w:t>
        </w:r>
        <w:r>
          <w:fldChar w:fldCharType="end"/>
        </w:r>
      </w:hyperlink>
    </w:p>
    <w:p>
      <w:pPr>
        <w:pStyle w:val="TOC1"/>
        <w:tabs>
          <w:tab w:val="right" w:leader="dot" w:pos="8306"/>
        </w:tabs>
      </w:pPr>
      <w:hyperlink w:anchor="_Toc3765" w:history="1">
        <w:r>
          <w:rPr>
            <w:rFonts w:ascii="仿宋" w:eastAsia="仿宋" w:hAnsi="仿宋" w:cs="仿宋" w:hint="eastAsia"/>
            <w:lang w:eastAsia="zh-CN"/>
          </w:rPr>
          <w:t>五、合成材料用催化剂项目概论</w:t>
        </w:r>
        <w:r>
          <w:tab/>
        </w:r>
        <w:r>
          <w:fldChar w:fldCharType="begin"/>
        </w:r>
        <w:r>
          <w:instrText xml:space="preserve"> PAGEREF _Toc3765 \h </w:instrText>
        </w:r>
        <w:r>
          <w:fldChar w:fldCharType="separate"/>
        </w:r>
        <w:r>
          <w:t>12</w:t>
        </w:r>
        <w:r>
          <w:fldChar w:fldCharType="end"/>
        </w:r>
      </w:hyperlink>
    </w:p>
    <w:p>
      <w:pPr>
        <w:pStyle w:val="TOC2"/>
        <w:tabs>
          <w:tab w:val="right" w:leader="dot" w:pos="8306"/>
        </w:tabs>
      </w:pPr>
      <w:hyperlink w:anchor="_Toc29231" w:history="1">
        <w:r>
          <w:rPr>
            <w:rFonts w:ascii="仿宋" w:eastAsia="仿宋" w:hAnsi="仿宋" w:cs="仿宋" w:hint="eastAsia"/>
            <w:lang w:eastAsia="zh-CN"/>
          </w:rPr>
          <w:t>(一)、合成材料用催化剂项目概况</w:t>
        </w:r>
        <w:r>
          <w:tab/>
        </w:r>
        <w:r>
          <w:fldChar w:fldCharType="begin"/>
        </w:r>
        <w:r>
          <w:instrText xml:space="preserve"> PAGEREF _Toc29231 \h </w:instrText>
        </w:r>
        <w:r>
          <w:fldChar w:fldCharType="separate"/>
        </w:r>
        <w:r>
          <w:t>12</w:t>
        </w:r>
        <w:r>
          <w:fldChar w:fldCharType="end"/>
        </w:r>
      </w:hyperlink>
    </w:p>
    <w:p>
      <w:pPr>
        <w:pStyle w:val="TOC2"/>
        <w:tabs>
          <w:tab w:val="right" w:leader="dot" w:pos="8306"/>
        </w:tabs>
      </w:pPr>
      <w:hyperlink w:anchor="_Toc14168" w:history="1">
        <w:r>
          <w:rPr>
            <w:rFonts w:ascii="仿宋" w:eastAsia="仿宋" w:hAnsi="仿宋" w:cs="仿宋" w:hint="eastAsia"/>
            <w:lang w:eastAsia="zh-CN"/>
          </w:rPr>
          <w:t>(二)、合成材料用催化剂项目目标</w:t>
        </w:r>
        <w:r>
          <w:tab/>
        </w:r>
        <w:r>
          <w:fldChar w:fldCharType="begin"/>
        </w:r>
        <w:r>
          <w:instrText xml:space="preserve"> PAGEREF _Toc14168 \h </w:instrText>
        </w:r>
        <w:r>
          <w:fldChar w:fldCharType="separate"/>
        </w:r>
        <w:r>
          <w:t>14</w:t>
        </w:r>
        <w:r>
          <w:fldChar w:fldCharType="end"/>
        </w:r>
      </w:hyperlink>
    </w:p>
    <w:p>
      <w:pPr>
        <w:pStyle w:val="TOC2"/>
        <w:tabs>
          <w:tab w:val="right" w:leader="dot" w:pos="8306"/>
        </w:tabs>
      </w:pPr>
      <w:hyperlink w:anchor="_Toc23623" w:history="1">
        <w:r>
          <w:rPr>
            <w:rFonts w:ascii="仿宋" w:eastAsia="仿宋" w:hAnsi="仿宋" w:cs="仿宋" w:hint="eastAsia"/>
            <w:lang w:eastAsia="zh-CN"/>
          </w:rPr>
          <w:t>(三)、合成材料用催化剂项目提出的理由</w:t>
        </w:r>
        <w:r>
          <w:tab/>
        </w:r>
        <w:r>
          <w:fldChar w:fldCharType="begin"/>
        </w:r>
        <w:r>
          <w:instrText xml:space="preserve"> PAGEREF _Toc23623 \h </w:instrText>
        </w:r>
        <w:r>
          <w:fldChar w:fldCharType="separate"/>
        </w:r>
        <w:r>
          <w:t>15</w:t>
        </w:r>
        <w:r>
          <w:fldChar w:fldCharType="end"/>
        </w:r>
      </w:hyperlink>
    </w:p>
    <w:p>
      <w:pPr>
        <w:pStyle w:val="TOC2"/>
        <w:tabs>
          <w:tab w:val="right" w:leader="dot" w:pos="8306"/>
        </w:tabs>
      </w:pPr>
      <w:hyperlink w:anchor="_Toc1703" w:history="1">
        <w:r>
          <w:rPr>
            <w:rFonts w:ascii="仿宋" w:eastAsia="仿宋" w:hAnsi="仿宋" w:cs="仿宋" w:hint="eastAsia"/>
            <w:lang w:eastAsia="zh-CN"/>
          </w:rPr>
          <w:t>(四)、合成材料用催化剂项目意义</w:t>
        </w:r>
        <w:r>
          <w:tab/>
        </w:r>
        <w:r>
          <w:fldChar w:fldCharType="begin"/>
        </w:r>
        <w:r>
          <w:instrText xml:space="preserve"> PAGEREF _Toc1703 \h </w:instrText>
        </w:r>
        <w:r>
          <w:fldChar w:fldCharType="separate"/>
        </w:r>
        <w:r>
          <w:t>17</w:t>
        </w:r>
        <w:r>
          <w:fldChar w:fldCharType="end"/>
        </w:r>
      </w:hyperlink>
    </w:p>
    <w:p>
      <w:pPr>
        <w:pStyle w:val="TOC2"/>
        <w:tabs>
          <w:tab w:val="right" w:leader="dot" w:pos="8306"/>
        </w:tabs>
      </w:pPr>
      <w:hyperlink w:anchor="_Toc6313" w:history="1">
        <w:r>
          <w:rPr>
            <w:rFonts w:ascii="仿宋" w:eastAsia="仿宋" w:hAnsi="仿宋" w:cs="仿宋" w:hint="eastAsia"/>
            <w:lang w:eastAsia="zh-CN"/>
          </w:rPr>
          <w:t>(五)、合成材料用催化剂项目背景</w:t>
        </w:r>
        <w:r>
          <w:tab/>
        </w:r>
        <w:r>
          <w:fldChar w:fldCharType="begin"/>
        </w:r>
        <w:r>
          <w:instrText xml:space="preserve"> PAGEREF _Toc6313 \h </w:instrText>
        </w:r>
        <w:r>
          <w:fldChar w:fldCharType="separate"/>
        </w:r>
        <w:r>
          <w:t>18</w:t>
        </w:r>
        <w:r>
          <w:fldChar w:fldCharType="end"/>
        </w:r>
      </w:hyperlink>
    </w:p>
    <w:p>
      <w:pPr>
        <w:pStyle w:val="TOC1"/>
        <w:tabs>
          <w:tab w:val="right" w:leader="dot" w:pos="8306"/>
        </w:tabs>
      </w:pPr>
      <w:hyperlink w:anchor="_Toc22831" w:history="1">
        <w:r>
          <w:rPr>
            <w:rFonts w:ascii="仿宋" w:eastAsia="仿宋" w:hAnsi="仿宋" w:cs="仿宋" w:hint="eastAsia"/>
            <w:lang w:eastAsia="zh-CN"/>
          </w:rPr>
          <w:t>六、合成材料用催化剂项目土建工程</w:t>
        </w:r>
        <w:r>
          <w:tab/>
        </w:r>
        <w:r>
          <w:fldChar w:fldCharType="begin"/>
        </w:r>
        <w:r>
          <w:instrText xml:space="preserve"> PAGEREF _Toc22831 \h </w:instrText>
        </w:r>
        <w:r>
          <w:fldChar w:fldCharType="separate"/>
        </w:r>
        <w:r>
          <w:t>19</w:t>
        </w:r>
        <w:r>
          <w:fldChar w:fldCharType="end"/>
        </w:r>
      </w:hyperlink>
    </w:p>
    <w:p>
      <w:pPr>
        <w:pStyle w:val="TOC2"/>
        <w:tabs>
          <w:tab w:val="right" w:leader="dot" w:pos="8306"/>
        </w:tabs>
      </w:pPr>
      <w:hyperlink w:anchor="_Toc30253" w:history="1">
        <w:r>
          <w:rPr>
            <w:rFonts w:ascii="仿宋" w:eastAsia="仿宋" w:hAnsi="仿宋" w:cs="仿宋" w:hint="eastAsia"/>
            <w:lang w:eastAsia="zh-CN"/>
          </w:rPr>
          <w:t>(一)、建筑工程设计原则</w:t>
        </w:r>
        <w:r>
          <w:tab/>
        </w:r>
        <w:r>
          <w:fldChar w:fldCharType="begin"/>
        </w:r>
        <w:r>
          <w:instrText xml:space="preserve"> PAGEREF _Toc30253 \h </w:instrText>
        </w:r>
        <w:r>
          <w:fldChar w:fldCharType="separate"/>
        </w:r>
        <w:r>
          <w:t>19</w:t>
        </w:r>
        <w:r>
          <w:fldChar w:fldCharType="end"/>
        </w:r>
      </w:hyperlink>
    </w:p>
    <w:p>
      <w:pPr>
        <w:pStyle w:val="TOC2"/>
        <w:tabs>
          <w:tab w:val="right" w:leader="dot" w:pos="8306"/>
        </w:tabs>
      </w:pPr>
      <w:hyperlink w:anchor="_Toc31987" w:history="1">
        <w:r>
          <w:rPr>
            <w:rFonts w:ascii="仿宋" w:eastAsia="仿宋" w:hAnsi="仿宋" w:cs="仿宋" w:hint="eastAsia"/>
            <w:lang w:eastAsia="zh-CN"/>
          </w:rPr>
          <w:t>(二)、土建工程设计年限及安全等级</w:t>
        </w:r>
        <w:r>
          <w:tab/>
        </w:r>
        <w:r>
          <w:fldChar w:fldCharType="begin"/>
        </w:r>
        <w:r>
          <w:instrText xml:space="preserve"> PAGEREF _Toc31987 \h </w:instrText>
        </w:r>
        <w:r>
          <w:fldChar w:fldCharType="separate"/>
        </w:r>
        <w:r>
          <w:t>20</w:t>
        </w:r>
        <w:r>
          <w:fldChar w:fldCharType="end"/>
        </w:r>
      </w:hyperlink>
    </w:p>
    <w:p>
      <w:pPr>
        <w:pStyle w:val="TOC2"/>
        <w:tabs>
          <w:tab w:val="right" w:leader="dot" w:pos="8306"/>
        </w:tabs>
      </w:pPr>
      <w:hyperlink w:anchor="_Toc8973" w:history="1">
        <w:r>
          <w:rPr>
            <w:rFonts w:ascii="仿宋" w:eastAsia="仿宋" w:hAnsi="仿宋" w:cs="仿宋" w:hint="eastAsia"/>
            <w:lang w:eastAsia="zh-CN"/>
          </w:rPr>
          <w:t>(三)、建筑工程设计总体要求</w:t>
        </w:r>
        <w:r>
          <w:tab/>
        </w:r>
        <w:r>
          <w:fldChar w:fldCharType="begin"/>
        </w:r>
        <w:r>
          <w:instrText xml:space="preserve"> PAGEREF _Toc8973 \h </w:instrText>
        </w:r>
        <w:r>
          <w:fldChar w:fldCharType="separate"/>
        </w:r>
        <w:r>
          <w:t>21</w:t>
        </w:r>
        <w:r>
          <w:fldChar w:fldCharType="end"/>
        </w:r>
      </w:hyperlink>
    </w:p>
    <w:p>
      <w:pPr>
        <w:pStyle w:val="TOC2"/>
        <w:tabs>
          <w:tab w:val="right" w:leader="dot" w:pos="8306"/>
        </w:tabs>
      </w:pPr>
      <w:hyperlink w:anchor="_Toc18027" w:history="1">
        <w:r>
          <w:rPr>
            <w:rFonts w:ascii="仿宋" w:eastAsia="仿宋" w:hAnsi="仿宋" w:cs="仿宋" w:hint="eastAsia"/>
            <w:lang w:eastAsia="zh-CN"/>
          </w:rPr>
          <w:t>(四)、土建工程建设指标</w:t>
        </w:r>
        <w:r>
          <w:tab/>
        </w:r>
        <w:r>
          <w:fldChar w:fldCharType="begin"/>
        </w:r>
        <w:r>
          <w:instrText xml:space="preserve"> PAGEREF _Toc18027 \h </w:instrText>
        </w:r>
        <w:r>
          <w:fldChar w:fldCharType="separate"/>
        </w:r>
        <w:r>
          <w:t>22</w:t>
        </w:r>
        <w:r>
          <w:fldChar w:fldCharType="end"/>
        </w:r>
      </w:hyperlink>
    </w:p>
    <w:p>
      <w:pPr>
        <w:pStyle w:val="TOC1"/>
        <w:tabs>
          <w:tab w:val="right" w:leader="dot" w:pos="8306"/>
        </w:tabs>
      </w:pPr>
      <w:hyperlink w:anchor="_Toc3201" w:history="1">
        <w:r>
          <w:rPr>
            <w:rFonts w:ascii="仿宋" w:eastAsia="仿宋" w:hAnsi="仿宋" w:cs="仿宋" w:hint="eastAsia"/>
            <w:lang w:eastAsia="zh-CN"/>
          </w:rPr>
          <w:t>七、合成材料用催化剂项目投资规划</w:t>
        </w:r>
        <w:r>
          <w:tab/>
        </w:r>
        <w:r>
          <w:fldChar w:fldCharType="begin"/>
        </w:r>
        <w:r>
          <w:instrText xml:space="preserve"> PAGEREF _Toc3201 \h </w:instrText>
        </w:r>
        <w:r>
          <w:fldChar w:fldCharType="separate"/>
        </w:r>
        <w:r>
          <w:t>22</w:t>
        </w:r>
        <w:r>
          <w:fldChar w:fldCharType="end"/>
        </w:r>
      </w:hyperlink>
    </w:p>
    <w:p>
      <w:pPr>
        <w:pStyle w:val="TOC2"/>
        <w:tabs>
          <w:tab w:val="right" w:leader="dot" w:pos="8306"/>
        </w:tabs>
      </w:pPr>
      <w:hyperlink w:anchor="_Toc5663" w:history="1">
        <w:r>
          <w:rPr>
            <w:rFonts w:ascii="仿宋" w:eastAsia="仿宋" w:hAnsi="仿宋" w:cs="仿宋" w:hint="eastAsia"/>
            <w:lang w:eastAsia="zh-CN"/>
          </w:rPr>
          <w:t>(一)、合成材料用催化剂项目总投资估算</w:t>
        </w:r>
        <w:r>
          <w:tab/>
        </w:r>
        <w:r>
          <w:fldChar w:fldCharType="begin"/>
        </w:r>
        <w:r>
          <w:instrText xml:space="preserve"> PAGEREF _Toc5663 \h </w:instrText>
        </w:r>
        <w:r>
          <w:fldChar w:fldCharType="separate"/>
        </w:r>
        <w:r>
          <w:t>22</w:t>
        </w:r>
        <w:r>
          <w:fldChar w:fldCharType="end"/>
        </w:r>
      </w:hyperlink>
    </w:p>
    <w:p>
      <w:pPr>
        <w:pStyle w:val="TOC2"/>
        <w:tabs>
          <w:tab w:val="right" w:leader="dot" w:pos="8306"/>
        </w:tabs>
      </w:pPr>
      <w:hyperlink w:anchor="_Toc24664" w:history="1">
        <w:r>
          <w:rPr>
            <w:rFonts w:ascii="仿宋" w:eastAsia="仿宋" w:hAnsi="仿宋" w:cs="仿宋" w:hint="eastAsia"/>
            <w:lang w:eastAsia="zh-CN"/>
          </w:rPr>
          <w:t>(二)、资金筹措</w:t>
        </w:r>
        <w:r>
          <w:tab/>
        </w:r>
        <w:r>
          <w:fldChar w:fldCharType="begin"/>
        </w:r>
        <w:r>
          <w:instrText xml:space="preserve"> PAGEREF _Toc24664 \h </w:instrText>
        </w:r>
        <w:r>
          <w:fldChar w:fldCharType="separate"/>
        </w:r>
        <w:r>
          <w:t>23</w:t>
        </w:r>
        <w:r>
          <w:fldChar w:fldCharType="end"/>
        </w:r>
      </w:hyperlink>
    </w:p>
    <w:p>
      <w:pPr>
        <w:pStyle w:val="TOC1"/>
        <w:tabs>
          <w:tab w:val="right" w:leader="dot" w:pos="8306"/>
        </w:tabs>
      </w:pPr>
      <w:hyperlink w:anchor="_Toc7265" w:history="1">
        <w:r>
          <w:rPr>
            <w:rFonts w:ascii="仿宋" w:eastAsia="仿宋" w:hAnsi="仿宋" w:cs="仿宋" w:hint="eastAsia"/>
            <w:lang w:eastAsia="zh-CN"/>
          </w:rPr>
          <w:t>八、合成材料用催化剂项目社会影响</w:t>
        </w:r>
        <w:r>
          <w:tab/>
        </w:r>
        <w:r>
          <w:fldChar w:fldCharType="begin"/>
        </w:r>
        <w:r>
          <w:instrText xml:space="preserve"> PAGEREF _Toc7265 \h </w:instrText>
        </w:r>
        <w:r>
          <w:fldChar w:fldCharType="separate"/>
        </w:r>
        <w:r>
          <w:t>24</w:t>
        </w:r>
        <w:r>
          <w:fldChar w:fldCharType="end"/>
        </w:r>
      </w:hyperlink>
    </w:p>
    <w:p>
      <w:pPr>
        <w:pStyle w:val="TOC2"/>
        <w:tabs>
          <w:tab w:val="right" w:leader="dot" w:pos="8306"/>
        </w:tabs>
      </w:pPr>
      <w:hyperlink w:anchor="_Toc26707" w:history="1">
        <w:r>
          <w:rPr>
            <w:rFonts w:ascii="仿宋" w:eastAsia="仿宋" w:hAnsi="仿宋" w:cs="仿宋" w:hint="eastAsia"/>
            <w:lang w:eastAsia="zh-CN"/>
          </w:rPr>
          <w:t>(一)、社会责任与义务</w:t>
        </w:r>
        <w:r>
          <w:tab/>
        </w:r>
        <w:r>
          <w:fldChar w:fldCharType="begin"/>
        </w:r>
        <w:r>
          <w:instrText xml:space="preserve"> PAGEREF _Toc26707 \h </w:instrText>
        </w:r>
        <w:r>
          <w:fldChar w:fldCharType="separate"/>
        </w:r>
        <w:r>
          <w:t>24</w:t>
        </w:r>
        <w:r>
          <w:fldChar w:fldCharType="end"/>
        </w:r>
      </w:hyperlink>
    </w:p>
    <w:p>
      <w:pPr>
        <w:pStyle w:val="TOC2"/>
        <w:tabs>
          <w:tab w:val="right" w:leader="dot" w:pos="8306"/>
        </w:tabs>
      </w:pPr>
      <w:hyperlink w:anchor="_Toc21446" w:history="1">
        <w:r>
          <w:rPr>
            <w:rFonts w:ascii="仿宋" w:eastAsia="仿宋" w:hAnsi="仿宋" w:cs="仿宋" w:hint="eastAsia"/>
            <w:lang w:eastAsia="zh-CN"/>
          </w:rPr>
          <w:t>(二)、社会参与与沟通</w:t>
        </w:r>
        <w:r>
          <w:tab/>
        </w:r>
        <w:r>
          <w:fldChar w:fldCharType="begin"/>
        </w:r>
        <w:r>
          <w:instrText xml:space="preserve"> PAGEREF _Toc21446 \h </w:instrText>
        </w:r>
        <w:r>
          <w:fldChar w:fldCharType="separate"/>
        </w:r>
        <w:r>
          <w:t>25</w:t>
        </w:r>
        <w:r>
          <w:fldChar w:fldCharType="end"/>
        </w:r>
      </w:hyperlink>
    </w:p>
    <w:p>
      <w:pPr>
        <w:pStyle w:val="TOC1"/>
        <w:tabs>
          <w:tab w:val="right" w:leader="dot" w:pos="8306"/>
        </w:tabs>
      </w:pPr>
      <w:hyperlink w:anchor="_Toc30020" w:history="1">
        <w:r>
          <w:rPr>
            <w:rFonts w:ascii="仿宋" w:eastAsia="仿宋" w:hAnsi="仿宋" w:cs="仿宋" w:hint="eastAsia"/>
            <w:lang w:eastAsia="zh-CN"/>
          </w:rPr>
          <w:t>九、合成材料用催化剂项目风险管理</w:t>
        </w:r>
        <w:r>
          <w:tab/>
        </w:r>
        <w:r>
          <w:fldChar w:fldCharType="begin"/>
        </w:r>
        <w:r>
          <w:instrText xml:space="preserve"> PAGEREF _Toc30020 \h </w:instrText>
        </w:r>
        <w:r>
          <w:fldChar w:fldCharType="separate"/>
        </w:r>
        <w:r>
          <w:t>26</w:t>
        </w:r>
        <w:r>
          <w:fldChar w:fldCharType="end"/>
        </w:r>
      </w:hyperlink>
    </w:p>
    <w:p>
      <w:pPr>
        <w:pStyle w:val="TOC2"/>
        <w:tabs>
          <w:tab w:val="right" w:leader="dot" w:pos="8306"/>
        </w:tabs>
      </w:pPr>
      <w:hyperlink w:anchor="_Toc12344" w:history="1">
        <w:r>
          <w:rPr>
            <w:rFonts w:ascii="仿宋" w:eastAsia="仿宋" w:hAnsi="仿宋" w:cs="仿宋" w:hint="eastAsia"/>
            <w:lang w:eastAsia="zh-CN"/>
          </w:rPr>
          <w:t>(一)、风险识别与评估</w:t>
        </w:r>
        <w:r>
          <w:tab/>
        </w:r>
        <w:r>
          <w:fldChar w:fldCharType="begin"/>
        </w:r>
        <w:r>
          <w:instrText xml:space="preserve"> PAGEREF _Toc12344 \h </w:instrText>
        </w:r>
        <w:r>
          <w:fldChar w:fldCharType="separate"/>
        </w:r>
        <w:r>
          <w:t>26</w:t>
        </w:r>
        <w:r>
          <w:fldChar w:fldCharType="end"/>
        </w:r>
      </w:hyperlink>
    </w:p>
    <w:p>
      <w:pPr>
        <w:pStyle w:val="TOC2"/>
        <w:tabs>
          <w:tab w:val="right" w:leader="dot" w:pos="8306"/>
        </w:tabs>
      </w:pPr>
      <w:hyperlink w:anchor="_Toc66" w:history="1">
        <w:r>
          <w:rPr>
            <w:rFonts w:ascii="仿宋" w:eastAsia="仿宋" w:hAnsi="仿宋" w:cs="仿宋" w:hint="eastAsia"/>
            <w:lang w:eastAsia="zh-CN"/>
          </w:rPr>
          <w:t>(二)、风险应对策略</w:t>
        </w:r>
        <w:r>
          <w:tab/>
        </w:r>
        <w:r>
          <w:fldChar w:fldCharType="begin"/>
        </w:r>
        <w:r>
          <w:instrText xml:space="preserve"> PAGEREF _Toc66 \h </w:instrText>
        </w:r>
        <w:r>
          <w:fldChar w:fldCharType="separate"/>
        </w:r>
        <w:r>
          <w:t>27</w:t>
        </w:r>
        <w:r>
          <w:fldChar w:fldCharType="end"/>
        </w:r>
      </w:hyperlink>
    </w:p>
    <w:p>
      <w:pPr>
        <w:pStyle w:val="TOC2"/>
        <w:tabs>
          <w:tab w:val="right" w:leader="dot" w:pos="8306"/>
        </w:tabs>
      </w:pPr>
      <w:hyperlink w:anchor="_Toc12258" w:history="1">
        <w:r>
          <w:rPr>
            <w:rFonts w:ascii="仿宋" w:eastAsia="仿宋" w:hAnsi="仿宋" w:cs="仿宋" w:hint="eastAsia"/>
            <w:lang w:eastAsia="zh-CN"/>
          </w:rPr>
          <w:t>(三)、风险监控与控制</w:t>
        </w:r>
        <w:r>
          <w:tab/>
        </w:r>
        <w:r>
          <w:fldChar w:fldCharType="begin"/>
        </w:r>
        <w:r>
          <w:instrText xml:space="preserve"> PAGEREF _Toc12258 \h </w:instrText>
        </w:r>
        <w:r>
          <w:fldChar w:fldCharType="separate"/>
        </w:r>
        <w:r>
          <w:t>29</w:t>
        </w:r>
        <w:r>
          <w:fldChar w:fldCharType="end"/>
        </w:r>
      </w:hyperlink>
    </w:p>
    <w:p>
      <w:pPr>
        <w:pStyle w:val="TOC1"/>
        <w:tabs>
          <w:tab w:val="right" w:leader="dot" w:pos="8306"/>
        </w:tabs>
      </w:pPr>
      <w:hyperlink w:anchor="_Toc6775" w:history="1">
        <w:r>
          <w:rPr>
            <w:rFonts w:ascii="仿宋" w:eastAsia="仿宋" w:hAnsi="仿宋" w:cs="仿宋" w:hint="eastAsia"/>
            <w:lang w:eastAsia="zh-CN"/>
          </w:rPr>
          <w:t>十、生产安全保护</w:t>
        </w:r>
        <w:r>
          <w:tab/>
        </w:r>
        <w:r>
          <w:fldChar w:fldCharType="begin"/>
        </w:r>
        <w:r>
          <w:instrText xml:space="preserve"> PAGEREF _Toc6775 \h </w:instrText>
        </w:r>
        <w:r>
          <w:fldChar w:fldCharType="separate"/>
        </w:r>
        <w:r>
          <w:t>30</w:t>
        </w:r>
        <w:r>
          <w:fldChar w:fldCharType="end"/>
        </w:r>
      </w:hyperlink>
    </w:p>
    <w:p>
      <w:pPr>
        <w:pStyle w:val="TOC2"/>
        <w:tabs>
          <w:tab w:val="right" w:leader="dot" w:pos="8306"/>
        </w:tabs>
      </w:pPr>
      <w:hyperlink w:anchor="_Toc9290" w:history="1">
        <w:r>
          <w:rPr>
            <w:rFonts w:ascii="仿宋" w:eastAsia="仿宋" w:hAnsi="仿宋" w:cs="仿宋" w:hint="eastAsia"/>
            <w:lang w:eastAsia="zh-CN"/>
          </w:rPr>
          <w:t>(一)、消防安全</w:t>
        </w:r>
        <w:r>
          <w:tab/>
        </w:r>
        <w:r>
          <w:fldChar w:fldCharType="begin"/>
        </w:r>
        <w:r>
          <w:instrText xml:space="preserve"> PAGEREF _Toc9290 \h </w:instrText>
        </w:r>
        <w:r>
          <w:fldChar w:fldCharType="separate"/>
        </w:r>
        <w:r>
          <w:t>30</w:t>
        </w:r>
        <w:r>
          <w:fldChar w:fldCharType="end"/>
        </w:r>
      </w:hyperlink>
    </w:p>
    <w:p>
      <w:pPr>
        <w:pStyle w:val="TOC2"/>
        <w:tabs>
          <w:tab w:val="right" w:leader="dot" w:pos="8306"/>
        </w:tabs>
      </w:pPr>
      <w:hyperlink w:anchor="_Toc18506" w:history="1">
        <w:r>
          <w:rPr>
            <w:rFonts w:ascii="仿宋" w:eastAsia="仿宋" w:hAnsi="仿宋" w:cs="仿宋" w:hint="eastAsia"/>
            <w:lang w:eastAsia="zh-CN"/>
          </w:rPr>
          <w:t>(二)、防火防爆总图布置措施</w:t>
        </w:r>
        <w:r>
          <w:tab/>
        </w:r>
        <w:r>
          <w:fldChar w:fldCharType="begin"/>
        </w:r>
        <w:r>
          <w:instrText xml:space="preserve"> PAGEREF _Toc18506 \h </w:instrText>
        </w:r>
        <w:r>
          <w:fldChar w:fldCharType="separate"/>
        </w:r>
        <w:r>
          <w:t>32</w:t>
        </w:r>
        <w:r>
          <w:fldChar w:fldCharType="end"/>
        </w:r>
      </w:hyperlink>
    </w:p>
    <w:p>
      <w:pPr>
        <w:pStyle w:val="TOC2"/>
        <w:tabs>
          <w:tab w:val="right" w:leader="dot" w:pos="8306"/>
        </w:tabs>
      </w:pPr>
      <w:hyperlink w:anchor="_Toc32075" w:history="1">
        <w:r>
          <w:rPr>
            <w:rFonts w:ascii="仿宋" w:eastAsia="仿宋" w:hAnsi="仿宋" w:cs="仿宋" w:hint="eastAsia"/>
            <w:lang w:eastAsia="zh-CN"/>
          </w:rPr>
          <w:t>(三)、自然灾害防范措施</w:t>
        </w:r>
        <w:r>
          <w:tab/>
        </w:r>
        <w:r>
          <w:fldChar w:fldCharType="begin"/>
        </w:r>
        <w:r>
          <w:instrText xml:space="preserve"> PAGEREF _Toc32075 \h </w:instrText>
        </w:r>
        <w:r>
          <w:fldChar w:fldCharType="separate"/>
        </w:r>
        <w:r>
          <w:t>32</w:t>
        </w:r>
        <w:r>
          <w:fldChar w:fldCharType="end"/>
        </w:r>
      </w:hyperlink>
    </w:p>
    <w:p>
      <w:pPr>
        <w:pStyle w:val="TOC2"/>
        <w:tabs>
          <w:tab w:val="right" w:leader="dot" w:pos="8306"/>
        </w:tabs>
      </w:pPr>
      <w:hyperlink w:anchor="_Toc2810" w:history="1">
        <w:r>
          <w:rPr>
            <w:rFonts w:ascii="仿宋" w:eastAsia="仿宋" w:hAnsi="仿宋" w:cs="仿宋" w:hint="eastAsia"/>
            <w:lang w:eastAsia="zh-CN"/>
          </w:rPr>
          <w:t>(四)、安全色及安全标志使用要求</w:t>
        </w:r>
        <w:r>
          <w:tab/>
        </w:r>
        <w:r>
          <w:fldChar w:fldCharType="begin"/>
        </w:r>
        <w:r>
          <w:instrText xml:space="preserve"> PAGEREF _Toc2810 \h </w:instrText>
        </w:r>
        <w:r>
          <w:fldChar w:fldCharType="separate"/>
        </w:r>
        <w:r>
          <w:t>33</w:t>
        </w:r>
        <w:r>
          <w:fldChar w:fldCharType="end"/>
        </w:r>
      </w:hyperlink>
    </w:p>
    <w:p>
      <w:pPr>
        <w:pStyle w:val="TOC2"/>
        <w:tabs>
          <w:tab w:val="right" w:leader="dot" w:pos="8306"/>
        </w:tabs>
      </w:pPr>
      <w:hyperlink w:anchor="_Toc27853" w:history="1">
        <w:r>
          <w:rPr>
            <w:rFonts w:ascii="仿宋" w:eastAsia="仿宋" w:hAnsi="仿宋" w:cs="仿宋" w:hint="eastAsia"/>
            <w:lang w:eastAsia="zh-CN"/>
          </w:rPr>
          <w:t>(五)、防尘防毒措施</w:t>
        </w:r>
        <w:r>
          <w:tab/>
        </w:r>
        <w:r>
          <w:fldChar w:fldCharType="begin"/>
        </w:r>
        <w:r>
          <w:instrText xml:space="preserve"> PAGEREF _Toc27853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78" w:history="1">
        <w:r>
          <w:rPr>
            <w:rFonts w:ascii="仿宋" w:eastAsia="仿宋" w:hAnsi="仿宋" w:cs="仿宋" w:hint="eastAsia"/>
            <w:lang w:eastAsia="zh-CN"/>
          </w:rPr>
          <w:t>(六)、防静电、触电防护及防雷措施</w:t>
        </w:r>
        <w:r>
          <w:tab/>
        </w:r>
        <w:r>
          <w:fldChar w:fldCharType="begin"/>
        </w:r>
        <w:r>
          <w:instrText xml:space="preserve"> PAGEREF _Toc13278 \h </w:instrText>
        </w:r>
        <w:r>
          <w:fldChar w:fldCharType="separate"/>
        </w:r>
        <w:r>
          <w:t>35</w:t>
        </w:r>
        <w:r>
          <w:fldChar w:fldCharType="end"/>
        </w:r>
      </w:hyperlink>
    </w:p>
    <w:p>
      <w:pPr>
        <w:pStyle w:val="TOC2"/>
        <w:tabs>
          <w:tab w:val="right" w:leader="dot" w:pos="8306"/>
        </w:tabs>
      </w:pPr>
      <w:hyperlink w:anchor="_Toc12666" w:history="1">
        <w:r>
          <w:rPr>
            <w:rFonts w:ascii="仿宋" w:eastAsia="仿宋" w:hAnsi="仿宋" w:cs="仿宋" w:hint="eastAsia"/>
            <w:lang w:eastAsia="zh-CN"/>
          </w:rPr>
          <w:t>(七)、机械设备安全保障措施</w:t>
        </w:r>
        <w:r>
          <w:tab/>
        </w:r>
        <w:r>
          <w:fldChar w:fldCharType="begin"/>
        </w:r>
        <w:r>
          <w:instrText xml:space="preserve"> PAGEREF _Toc12666 \h </w:instrText>
        </w:r>
        <w:r>
          <w:fldChar w:fldCharType="separate"/>
        </w:r>
        <w:r>
          <w:t>37</w:t>
        </w:r>
        <w:r>
          <w:fldChar w:fldCharType="end"/>
        </w:r>
      </w:hyperlink>
    </w:p>
    <w:p>
      <w:pPr>
        <w:pStyle w:val="TOC1"/>
        <w:tabs>
          <w:tab w:val="right" w:leader="dot" w:pos="8306"/>
        </w:tabs>
      </w:pPr>
      <w:hyperlink w:anchor="_Toc14060" w:history="1">
        <w:r>
          <w:rPr>
            <w:rFonts w:ascii="仿宋" w:eastAsia="仿宋" w:hAnsi="仿宋" w:cs="仿宋" w:hint="eastAsia"/>
            <w:lang w:eastAsia="zh-CN"/>
          </w:rPr>
          <w:t>十一、合成材料用催化剂项目人力资源培养与发展</w:t>
        </w:r>
        <w:r>
          <w:tab/>
        </w:r>
        <w:r>
          <w:fldChar w:fldCharType="begin"/>
        </w:r>
        <w:r>
          <w:instrText xml:space="preserve"> PAGEREF _Toc14060 \h </w:instrText>
        </w:r>
        <w:r>
          <w:fldChar w:fldCharType="separate"/>
        </w:r>
        <w:r>
          <w:t>38</w:t>
        </w:r>
        <w:r>
          <w:fldChar w:fldCharType="end"/>
        </w:r>
      </w:hyperlink>
    </w:p>
    <w:p>
      <w:pPr>
        <w:pStyle w:val="TOC2"/>
        <w:tabs>
          <w:tab w:val="right" w:leader="dot" w:pos="8306"/>
        </w:tabs>
      </w:pPr>
      <w:hyperlink w:anchor="_Toc1971" w:history="1">
        <w:r>
          <w:rPr>
            <w:rFonts w:ascii="仿宋" w:eastAsia="仿宋" w:hAnsi="仿宋" w:cs="仿宋" w:hint="eastAsia"/>
            <w:lang w:eastAsia="zh-CN"/>
          </w:rPr>
          <w:t>(一)、人才需求与规划</w:t>
        </w:r>
        <w:r>
          <w:tab/>
        </w:r>
        <w:r>
          <w:fldChar w:fldCharType="begin"/>
        </w:r>
        <w:r>
          <w:instrText xml:space="preserve"> PAGEREF _Toc1971 \h </w:instrText>
        </w:r>
        <w:r>
          <w:fldChar w:fldCharType="separate"/>
        </w:r>
        <w:r>
          <w:t>38</w:t>
        </w:r>
        <w:r>
          <w:fldChar w:fldCharType="end"/>
        </w:r>
      </w:hyperlink>
    </w:p>
    <w:p>
      <w:pPr>
        <w:pStyle w:val="TOC2"/>
        <w:tabs>
          <w:tab w:val="right" w:leader="dot" w:pos="8306"/>
        </w:tabs>
      </w:pPr>
      <w:hyperlink w:anchor="_Toc7735" w:history="1">
        <w:r>
          <w:rPr>
            <w:rFonts w:ascii="仿宋" w:eastAsia="仿宋" w:hAnsi="仿宋" w:cs="仿宋" w:hint="eastAsia"/>
            <w:lang w:eastAsia="zh-CN"/>
          </w:rPr>
          <w:t>(二)、培训与发展计划</w:t>
        </w:r>
        <w:r>
          <w:tab/>
        </w:r>
        <w:r>
          <w:fldChar w:fldCharType="begin"/>
        </w:r>
        <w:r>
          <w:instrText xml:space="preserve"> PAGEREF _Toc7735 \h </w:instrText>
        </w:r>
        <w:r>
          <w:fldChar w:fldCharType="separate"/>
        </w:r>
        <w:r>
          <w:t>39</w:t>
        </w:r>
        <w:r>
          <w:fldChar w:fldCharType="end"/>
        </w:r>
      </w:hyperlink>
    </w:p>
    <w:p>
      <w:pPr>
        <w:pStyle w:val="TOC1"/>
        <w:tabs>
          <w:tab w:val="right" w:leader="dot" w:pos="8306"/>
        </w:tabs>
      </w:pPr>
      <w:hyperlink w:anchor="_Toc31635" w:history="1">
        <w:r>
          <w:rPr>
            <w:rFonts w:ascii="仿宋" w:eastAsia="仿宋" w:hAnsi="仿宋" w:cs="仿宋" w:hint="eastAsia"/>
            <w:lang w:eastAsia="zh-CN"/>
          </w:rPr>
          <w:t>十二、合成材料用催化剂项目经营效益</w:t>
        </w:r>
        <w:r>
          <w:tab/>
        </w:r>
        <w:r>
          <w:fldChar w:fldCharType="begin"/>
        </w:r>
        <w:r>
          <w:instrText xml:space="preserve"> PAGEREF _Toc31635 \h </w:instrText>
        </w:r>
        <w:r>
          <w:fldChar w:fldCharType="separate"/>
        </w:r>
        <w:r>
          <w:t>39</w:t>
        </w:r>
        <w:r>
          <w:fldChar w:fldCharType="end"/>
        </w:r>
      </w:hyperlink>
    </w:p>
    <w:p>
      <w:pPr>
        <w:pStyle w:val="TOC2"/>
        <w:tabs>
          <w:tab w:val="right" w:leader="dot" w:pos="8306"/>
        </w:tabs>
      </w:pPr>
      <w:hyperlink w:anchor="_Toc3704" w:history="1">
        <w:r>
          <w:rPr>
            <w:rFonts w:ascii="仿宋" w:eastAsia="仿宋" w:hAnsi="仿宋" w:cs="仿宋" w:hint="eastAsia"/>
            <w:lang w:eastAsia="zh-CN"/>
          </w:rPr>
          <w:t>(一)、经济评价财务测算</w:t>
        </w:r>
        <w:r>
          <w:tab/>
        </w:r>
        <w:r>
          <w:fldChar w:fldCharType="begin"/>
        </w:r>
        <w:r>
          <w:instrText xml:space="preserve"> PAGEREF _Toc3704 \h </w:instrText>
        </w:r>
        <w:r>
          <w:fldChar w:fldCharType="separate"/>
        </w:r>
        <w:r>
          <w:t>39</w:t>
        </w:r>
        <w:r>
          <w:fldChar w:fldCharType="end"/>
        </w:r>
      </w:hyperlink>
    </w:p>
    <w:p>
      <w:pPr>
        <w:pStyle w:val="TOC2"/>
        <w:tabs>
          <w:tab w:val="right" w:leader="dot" w:pos="8306"/>
        </w:tabs>
      </w:pPr>
      <w:hyperlink w:anchor="_Toc27598" w:history="1">
        <w:r>
          <w:rPr>
            <w:rFonts w:ascii="仿宋" w:eastAsia="仿宋" w:hAnsi="仿宋" w:cs="仿宋" w:hint="eastAsia"/>
            <w:lang w:eastAsia="zh-CN"/>
          </w:rPr>
          <w:t>(二)、合成材料用催化剂项目盈利能力分析</w:t>
        </w:r>
        <w:r>
          <w:tab/>
        </w:r>
        <w:r>
          <w:fldChar w:fldCharType="begin"/>
        </w:r>
        <w:r>
          <w:instrText xml:space="preserve"> PAGEREF _Toc27598 \h </w:instrText>
        </w:r>
        <w:r>
          <w:fldChar w:fldCharType="separate"/>
        </w:r>
        <w:r>
          <w:t>41</w:t>
        </w:r>
        <w:r>
          <w:fldChar w:fldCharType="end"/>
        </w:r>
      </w:hyperlink>
    </w:p>
    <w:p>
      <w:pPr>
        <w:pStyle w:val="TOC1"/>
        <w:tabs>
          <w:tab w:val="right" w:leader="dot" w:pos="8306"/>
        </w:tabs>
      </w:pPr>
      <w:hyperlink w:anchor="_Toc3307" w:history="1">
        <w:r>
          <w:rPr>
            <w:rFonts w:ascii="仿宋" w:eastAsia="仿宋" w:hAnsi="仿宋" w:cs="仿宋" w:hint="eastAsia"/>
            <w:lang w:eastAsia="zh-CN"/>
          </w:rPr>
          <w:t>十三、风险识别与分类</w:t>
        </w:r>
        <w:r>
          <w:tab/>
        </w:r>
        <w:r>
          <w:fldChar w:fldCharType="begin"/>
        </w:r>
        <w:r>
          <w:instrText xml:space="preserve"> PAGEREF _Toc3307 \h </w:instrText>
        </w:r>
        <w:r>
          <w:fldChar w:fldCharType="separate"/>
        </w:r>
        <w:r>
          <w:t>41</w:t>
        </w:r>
        <w:r>
          <w:fldChar w:fldCharType="end"/>
        </w:r>
      </w:hyperlink>
    </w:p>
    <w:p>
      <w:pPr>
        <w:pStyle w:val="TOC2"/>
        <w:tabs>
          <w:tab w:val="right" w:leader="dot" w:pos="8306"/>
        </w:tabs>
      </w:pPr>
      <w:hyperlink w:anchor="_Toc19619" w:history="1">
        <w:r>
          <w:rPr>
            <w:rFonts w:ascii="仿宋" w:eastAsia="仿宋" w:hAnsi="仿宋" w:cs="仿宋" w:hint="eastAsia"/>
            <w:lang w:eastAsia="zh-CN"/>
          </w:rPr>
          <w:t>(一)、风险识别</w:t>
        </w:r>
        <w:r>
          <w:tab/>
        </w:r>
        <w:r>
          <w:fldChar w:fldCharType="begin"/>
        </w:r>
        <w:r>
          <w:instrText xml:space="preserve"> PAGEREF _Toc19619 \h </w:instrText>
        </w:r>
        <w:r>
          <w:fldChar w:fldCharType="separate"/>
        </w:r>
        <w:r>
          <w:t>41</w:t>
        </w:r>
        <w:r>
          <w:fldChar w:fldCharType="end"/>
        </w:r>
      </w:hyperlink>
    </w:p>
    <w:p>
      <w:pPr>
        <w:pStyle w:val="TOC2"/>
        <w:tabs>
          <w:tab w:val="right" w:leader="dot" w:pos="8306"/>
        </w:tabs>
      </w:pPr>
      <w:hyperlink w:anchor="_Toc30980" w:history="1">
        <w:r>
          <w:rPr>
            <w:rFonts w:ascii="仿宋" w:eastAsia="仿宋" w:hAnsi="仿宋" w:cs="仿宋" w:hint="eastAsia"/>
            <w:lang w:eastAsia="zh-CN"/>
          </w:rPr>
          <w:t>(二)、风险分类</w:t>
        </w:r>
        <w:r>
          <w:tab/>
        </w:r>
        <w:r>
          <w:fldChar w:fldCharType="begin"/>
        </w:r>
        <w:r>
          <w:instrText xml:space="preserve"> PAGEREF _Toc30980 \h </w:instrText>
        </w:r>
        <w:r>
          <w:fldChar w:fldCharType="separate"/>
        </w:r>
        <w:r>
          <w:t>43</w:t>
        </w:r>
        <w:r>
          <w:fldChar w:fldCharType="end"/>
        </w:r>
      </w:hyperlink>
    </w:p>
    <w:p>
      <w:pPr>
        <w:pStyle w:val="TOC1"/>
        <w:tabs>
          <w:tab w:val="right" w:leader="dot" w:pos="8306"/>
        </w:tabs>
      </w:pPr>
      <w:hyperlink w:anchor="_Toc29496" w:history="1">
        <w:r>
          <w:rPr>
            <w:rFonts w:ascii="仿宋" w:eastAsia="仿宋" w:hAnsi="仿宋" w:cs="仿宋" w:hint="eastAsia"/>
            <w:lang w:eastAsia="zh-CN"/>
          </w:rPr>
          <w:t>十四、合成材料用催化剂项目治理与监督</w:t>
        </w:r>
        <w:r>
          <w:tab/>
        </w:r>
        <w:r>
          <w:fldChar w:fldCharType="begin"/>
        </w:r>
        <w:r>
          <w:instrText xml:space="preserve"> PAGEREF _Toc29496 \h </w:instrText>
        </w:r>
        <w:r>
          <w:fldChar w:fldCharType="separate"/>
        </w:r>
        <w:r>
          <w:t>45</w:t>
        </w:r>
        <w:r>
          <w:fldChar w:fldCharType="end"/>
        </w:r>
      </w:hyperlink>
    </w:p>
    <w:p>
      <w:pPr>
        <w:pStyle w:val="TOC2"/>
        <w:tabs>
          <w:tab w:val="right" w:leader="dot" w:pos="8306"/>
        </w:tabs>
      </w:pPr>
      <w:hyperlink w:anchor="_Toc193" w:history="1">
        <w:r>
          <w:rPr>
            <w:rFonts w:ascii="仿宋" w:eastAsia="仿宋" w:hAnsi="仿宋" w:cs="仿宋" w:hint="eastAsia"/>
            <w:lang w:eastAsia="zh-CN"/>
          </w:rPr>
          <w:t>(一)、合成材料用催化剂项目治理结构</w:t>
        </w:r>
        <w:r>
          <w:tab/>
        </w:r>
        <w:r>
          <w:fldChar w:fldCharType="begin"/>
        </w:r>
        <w:r>
          <w:instrText xml:space="preserve"> PAGEREF _Toc193 \h </w:instrText>
        </w:r>
        <w:r>
          <w:fldChar w:fldCharType="separate"/>
        </w:r>
        <w:r>
          <w:t>45</w:t>
        </w:r>
        <w:r>
          <w:fldChar w:fldCharType="end"/>
        </w:r>
      </w:hyperlink>
    </w:p>
    <w:p>
      <w:pPr>
        <w:pStyle w:val="TOC2"/>
        <w:tabs>
          <w:tab w:val="right" w:leader="dot" w:pos="8306"/>
        </w:tabs>
      </w:pPr>
      <w:hyperlink w:anchor="_Toc13605" w:history="1">
        <w:r>
          <w:rPr>
            <w:rFonts w:ascii="仿宋" w:eastAsia="仿宋" w:hAnsi="仿宋" w:cs="仿宋" w:hint="eastAsia"/>
            <w:lang w:eastAsia="zh-CN"/>
          </w:rPr>
          <w:t>(二)、监督与审计</w:t>
        </w:r>
        <w:r>
          <w:tab/>
        </w:r>
        <w:r>
          <w:fldChar w:fldCharType="begin"/>
        </w:r>
        <w:r>
          <w:instrText xml:space="preserve"> PAGEREF _Toc13605 \h </w:instrText>
        </w:r>
        <w:r>
          <w:fldChar w:fldCharType="separate"/>
        </w:r>
        <w:r>
          <w:t>46</w:t>
        </w:r>
        <w:r>
          <w:fldChar w:fldCharType="end"/>
        </w:r>
      </w:hyperlink>
    </w:p>
    <w:p>
      <w:pPr>
        <w:pStyle w:val="TOC1"/>
        <w:tabs>
          <w:tab w:val="right" w:leader="dot" w:pos="8306"/>
        </w:tabs>
      </w:pPr>
      <w:hyperlink w:anchor="_Toc19627" w:history="1">
        <w:r>
          <w:rPr>
            <w:rFonts w:ascii="仿宋" w:eastAsia="仿宋" w:hAnsi="仿宋" w:cs="仿宋" w:hint="eastAsia"/>
            <w:lang w:eastAsia="zh-CN"/>
          </w:rPr>
          <w:t>十五、合成材料用催化剂项目实施保障措施</w:t>
        </w:r>
        <w:r>
          <w:tab/>
        </w:r>
        <w:r>
          <w:fldChar w:fldCharType="begin"/>
        </w:r>
        <w:r>
          <w:instrText xml:space="preserve"> PAGEREF _Toc19627 \h </w:instrText>
        </w:r>
        <w:r>
          <w:fldChar w:fldCharType="separate"/>
        </w:r>
        <w:r>
          <w:t>48</w:t>
        </w:r>
        <w:r>
          <w:fldChar w:fldCharType="end"/>
        </w:r>
      </w:hyperlink>
    </w:p>
    <w:p>
      <w:pPr>
        <w:pStyle w:val="TOC2"/>
        <w:tabs>
          <w:tab w:val="right" w:leader="dot" w:pos="8306"/>
        </w:tabs>
      </w:pPr>
      <w:hyperlink w:anchor="_Toc17650" w:history="1">
        <w:r>
          <w:rPr>
            <w:rFonts w:ascii="仿宋" w:eastAsia="仿宋" w:hAnsi="仿宋" w:cs="仿宋" w:hint="eastAsia"/>
            <w:lang w:eastAsia="zh-CN"/>
          </w:rPr>
          <w:t>(一)、合成材料用催化剂项目实施保障机制</w:t>
        </w:r>
        <w:r>
          <w:tab/>
        </w:r>
        <w:r>
          <w:fldChar w:fldCharType="begin"/>
        </w:r>
        <w:r>
          <w:instrText xml:space="preserve"> PAGEREF _Toc17650 \h </w:instrText>
        </w:r>
        <w:r>
          <w:fldChar w:fldCharType="separate"/>
        </w:r>
        <w:r>
          <w:t>48</w:t>
        </w:r>
        <w:r>
          <w:fldChar w:fldCharType="end"/>
        </w:r>
      </w:hyperlink>
    </w:p>
    <w:p>
      <w:pPr>
        <w:pStyle w:val="TOC2"/>
        <w:tabs>
          <w:tab w:val="right" w:leader="dot" w:pos="8306"/>
        </w:tabs>
      </w:pPr>
      <w:hyperlink w:anchor="_Toc18628" w:history="1">
        <w:r>
          <w:rPr>
            <w:rFonts w:ascii="仿宋" w:eastAsia="仿宋" w:hAnsi="仿宋" w:cs="仿宋" w:hint="eastAsia"/>
            <w:lang w:eastAsia="zh-CN"/>
          </w:rPr>
          <w:t>(二)、合成材料用催化剂项目法律合规要求</w:t>
        </w:r>
        <w:r>
          <w:tab/>
        </w:r>
        <w:r>
          <w:fldChar w:fldCharType="begin"/>
        </w:r>
        <w:r>
          <w:instrText xml:space="preserve"> PAGEREF _Toc18628 \h </w:instrText>
        </w:r>
        <w:r>
          <w:fldChar w:fldCharType="separate"/>
        </w:r>
        <w:r>
          <w:t>52</w:t>
        </w:r>
        <w:r>
          <w:fldChar w:fldCharType="end"/>
        </w:r>
      </w:hyperlink>
    </w:p>
    <w:p>
      <w:pPr>
        <w:pStyle w:val="TOC2"/>
        <w:tabs>
          <w:tab w:val="right" w:leader="dot" w:pos="8306"/>
        </w:tabs>
      </w:pPr>
      <w:hyperlink w:anchor="_Toc15308" w:history="1">
        <w:r>
          <w:rPr>
            <w:rFonts w:ascii="仿宋" w:eastAsia="仿宋" w:hAnsi="仿宋" w:cs="仿宋" w:hint="eastAsia"/>
            <w:lang w:eastAsia="zh-CN"/>
          </w:rPr>
          <w:t>(三)、合成材料用催化剂项目合同管理与法律事务</w:t>
        </w:r>
        <w:r>
          <w:tab/>
        </w:r>
        <w:r>
          <w:fldChar w:fldCharType="begin"/>
        </w:r>
        <w:r>
          <w:instrText xml:space="preserve"> PAGEREF _Toc15308 \h </w:instrText>
        </w:r>
        <w:r>
          <w:fldChar w:fldCharType="separate"/>
        </w:r>
        <w:r>
          <w:t>56</w:t>
        </w:r>
        <w:r>
          <w:fldChar w:fldCharType="end"/>
        </w:r>
      </w:hyperlink>
    </w:p>
    <w:p>
      <w:pPr>
        <w:pStyle w:val="TOC2"/>
        <w:tabs>
          <w:tab w:val="right" w:leader="dot" w:pos="8306"/>
        </w:tabs>
      </w:pPr>
      <w:hyperlink w:anchor="_Toc23022" w:history="1">
        <w:r>
          <w:rPr>
            <w:rFonts w:ascii="仿宋" w:eastAsia="仿宋" w:hAnsi="仿宋" w:cs="仿宋" w:hint="eastAsia"/>
            <w:lang w:eastAsia="zh-CN"/>
          </w:rPr>
          <w:t>(四)、合成材料用催化剂项目知识产权保护策略</w:t>
        </w:r>
        <w:r>
          <w:tab/>
        </w:r>
        <w:r>
          <w:fldChar w:fldCharType="begin"/>
        </w:r>
        <w:r>
          <w:instrText xml:space="preserve"> PAGEREF _Toc23022 \h </w:instrText>
        </w:r>
        <w:r>
          <w:fldChar w:fldCharType="separate"/>
        </w:r>
        <w:r>
          <w:t>62</w:t>
        </w:r>
        <w:r>
          <w:fldChar w:fldCharType="end"/>
        </w:r>
      </w:hyperlink>
    </w:p>
    <w:p>
      <w:pPr>
        <w:pStyle w:val="TOC1"/>
        <w:tabs>
          <w:tab w:val="right" w:leader="dot" w:pos="8306"/>
        </w:tabs>
      </w:pPr>
      <w:hyperlink w:anchor="_Toc459" w:history="1">
        <w:r>
          <w:rPr>
            <w:rFonts w:ascii="仿宋" w:eastAsia="仿宋" w:hAnsi="仿宋" w:cs="仿宋" w:hint="eastAsia"/>
            <w:lang w:eastAsia="zh-CN"/>
          </w:rPr>
          <w:t>十六、合成材料用催化剂项目变更管理</w:t>
        </w:r>
        <w:r>
          <w:tab/>
        </w:r>
        <w:r>
          <w:fldChar w:fldCharType="begin"/>
        </w:r>
        <w:r>
          <w:instrText xml:space="preserve"> PAGEREF _Toc459 \h </w:instrText>
        </w:r>
        <w:r>
          <w:fldChar w:fldCharType="separate"/>
        </w:r>
        <w:r>
          <w:t>65</w:t>
        </w:r>
        <w:r>
          <w:fldChar w:fldCharType="end"/>
        </w:r>
      </w:hyperlink>
    </w:p>
    <w:p>
      <w:pPr>
        <w:pStyle w:val="TOC2"/>
        <w:tabs>
          <w:tab w:val="right" w:leader="dot" w:pos="8306"/>
        </w:tabs>
      </w:pPr>
      <w:hyperlink w:anchor="_Toc2966" w:history="1">
        <w:r>
          <w:rPr>
            <w:rFonts w:ascii="仿宋" w:eastAsia="仿宋" w:hAnsi="仿宋" w:cs="仿宋" w:hint="eastAsia"/>
            <w:lang w:eastAsia="zh-CN"/>
          </w:rPr>
          <w:t>(一)、变更申请与评估</w:t>
        </w:r>
        <w:r>
          <w:tab/>
        </w:r>
        <w:r>
          <w:fldChar w:fldCharType="begin"/>
        </w:r>
        <w:r>
          <w:instrText xml:space="preserve"> PAGEREF _Toc2966 \h </w:instrText>
        </w:r>
        <w:r>
          <w:fldChar w:fldCharType="separate"/>
        </w:r>
        <w:r>
          <w:t>65</w:t>
        </w:r>
        <w:r>
          <w:fldChar w:fldCharType="end"/>
        </w:r>
      </w:hyperlink>
    </w:p>
    <w:p>
      <w:pPr>
        <w:pStyle w:val="TOC2"/>
        <w:tabs>
          <w:tab w:val="right" w:leader="dot" w:pos="8306"/>
        </w:tabs>
      </w:pPr>
      <w:hyperlink w:anchor="_Toc4476" w:history="1">
        <w:r>
          <w:rPr>
            <w:rFonts w:ascii="仿宋" w:eastAsia="仿宋" w:hAnsi="仿宋" w:cs="仿宋" w:hint="eastAsia"/>
            <w:lang w:eastAsia="zh-CN"/>
          </w:rPr>
          <w:t>(二)、变更实施与控制</w:t>
        </w:r>
        <w:r>
          <w:tab/>
        </w:r>
        <w:r>
          <w:fldChar w:fldCharType="begin"/>
        </w:r>
        <w:r>
          <w:instrText xml:space="preserve"> PAGEREF _Toc4476 \h </w:instrText>
        </w:r>
        <w:r>
          <w:fldChar w:fldCharType="separate"/>
        </w:r>
        <w:r>
          <w:t>66</w:t>
        </w:r>
        <w:r>
          <w:fldChar w:fldCharType="end"/>
        </w:r>
      </w:hyperlink>
    </w:p>
    <w:p>
      <w:pPr>
        <w:pStyle w:val="TOC1"/>
        <w:tabs>
          <w:tab w:val="right" w:leader="dot" w:pos="8306"/>
        </w:tabs>
      </w:pPr>
      <w:hyperlink w:anchor="_Toc24486" w:history="1">
        <w:r>
          <w:rPr>
            <w:rFonts w:ascii="仿宋" w:eastAsia="仿宋" w:hAnsi="仿宋" w:cs="仿宋" w:hint="eastAsia"/>
            <w:lang w:eastAsia="zh-CN"/>
          </w:rPr>
          <w:t>十七、利益相关者分析与沟通计划</w:t>
        </w:r>
        <w:r>
          <w:tab/>
        </w:r>
        <w:r>
          <w:fldChar w:fldCharType="begin"/>
        </w:r>
        <w:r>
          <w:instrText xml:space="preserve"> PAGEREF _Toc24486 \h </w:instrText>
        </w:r>
        <w:r>
          <w:fldChar w:fldCharType="separate"/>
        </w:r>
        <w:r>
          <w:t>66</w:t>
        </w:r>
        <w:r>
          <w:fldChar w:fldCharType="end"/>
        </w:r>
      </w:hyperlink>
    </w:p>
    <w:p>
      <w:pPr>
        <w:pStyle w:val="TOC2"/>
        <w:tabs>
          <w:tab w:val="right" w:leader="dot" w:pos="8306"/>
        </w:tabs>
      </w:pPr>
      <w:hyperlink w:anchor="_Toc14468" w:history="1">
        <w:r>
          <w:rPr>
            <w:rFonts w:ascii="仿宋" w:eastAsia="仿宋" w:hAnsi="仿宋" w:cs="仿宋" w:hint="eastAsia"/>
            <w:lang w:eastAsia="zh-CN"/>
          </w:rPr>
          <w:t>(一)、利益相关者分析</w:t>
        </w:r>
        <w:r>
          <w:tab/>
        </w:r>
        <w:r>
          <w:fldChar w:fldCharType="begin"/>
        </w:r>
        <w:r>
          <w:instrText xml:space="preserve"> PAGEREF _Toc14468 \h </w:instrText>
        </w:r>
        <w:r>
          <w:fldChar w:fldCharType="separate"/>
        </w:r>
        <w:r>
          <w:t>66</w:t>
        </w:r>
        <w:r>
          <w:fldChar w:fldCharType="end"/>
        </w:r>
      </w:hyperlink>
    </w:p>
    <w:p>
      <w:pPr>
        <w:pStyle w:val="TOC2"/>
        <w:tabs>
          <w:tab w:val="right" w:leader="dot" w:pos="8306"/>
        </w:tabs>
      </w:pPr>
      <w:hyperlink w:anchor="_Toc31495" w:history="1">
        <w:r>
          <w:rPr>
            <w:rFonts w:ascii="仿宋" w:eastAsia="仿宋" w:hAnsi="仿宋" w:cs="仿宋" w:hint="eastAsia"/>
            <w:lang w:eastAsia="zh-CN"/>
          </w:rPr>
          <w:t>(二)、沟通计划</w:t>
        </w:r>
        <w:r>
          <w:tab/>
        </w:r>
        <w:r>
          <w:fldChar w:fldCharType="begin"/>
        </w:r>
        <w:r>
          <w:instrText xml:space="preserve"> PAGEREF _Toc31495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47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08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技术管理特点体现在其创新导向。通过引入最先进的技术趋势和解决方案，合成材料用催化剂项目致力于提升科技含量、提高质量和效率水平。这意味着我们将采用最新的工具和方法，确保合成材料用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合成材料用催化剂项目技术管理的显著特征。通过整合不同领域的技术资源，我们实现了跨学科的协同工作。这有助于优化技术架构，提高整体效能。此外，整合性策略还促进了不同技术团队之间的紧密沟通和高效合作，确保合成材料用催化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合成材料用催化剂项目所采用的技术。通过不断优化技术方案，合成材料用催化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合成材料用催化剂项目团队将在合成材料用催化剂项目初期识别可能的技术风险，并采取相应的预防和应对措施。通过建立健全的风险评估机制，合成材料用催化剂项目能够在实施过程中及时发现并解决潜在的技术问题，保障合成材料用催化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合成材料用催化剂项目中，技术将成为合成材料用催化剂项目成功的有力支持。这一深度剖析揭示了技术管理在合成材料用催化剂项目实施中的关键作用，为合成材料用催化剂项目的技术基础奠定了坚实的基础。</w:t>
      </w:r>
    </w:p>
    <w:p>
      <w:pPr>
        <w:pStyle w:val="Heading2"/>
        <w:ind w:firstLine="560" w:firstLineChars="200"/>
        <w:rPr>
          <w:rFonts w:ascii="仿宋" w:eastAsia="仿宋" w:hAnsi="仿宋" w:cs="仿宋" w:hint="eastAsia"/>
          <w:sz w:val="28"/>
          <w:lang w:eastAsia="zh-CN"/>
        </w:rPr>
      </w:pPr>
      <w:bookmarkStart w:id="4" w:name="_Toc25325"/>
      <w:r>
        <w:rPr>
          <w:rFonts w:ascii="仿宋" w:eastAsia="仿宋" w:hAnsi="仿宋" w:cs="仿宋" w:hint="eastAsia"/>
          <w:sz w:val="28"/>
          <w:lang w:eastAsia="zh-CN"/>
        </w:rPr>
        <w:t>(二)、合成材料用催化剂项目工艺技术设计方案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合成材料用催化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合成材料用催化剂项目将严格按照相关行业规范要求进行组织。通过有效控制产品质量，合成材料用催化剂项目将致力于为顾客提供优质的合成材料用催化剂项目产品和良好的服务。这体现了合成材料用催化剂项目对于生产活动合规性和质量标准的高度重视，为合成材料用催化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合成材料用催化剂项目注重生态效益和清洁生产原则。合成材料用催化剂项目建设将紧密结合地方特色经济发展，与社会经济发展规划和区域环境保护规划方案相协调一致。通过与当地区域自然生态系统的结合，合成材料用催化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合成材料用催化剂项目产品具有多样化的客户需求和个性化的特点。因此，合成材料用催化剂项目产品规格品种多样，且单批生产数量较小。为满足这一特点，合成材料用催化剂项目承办单位将建设先进的柔性制造生产线。通过广泛应用柔性制造技术，合成材料用催化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合成材料用催化剂项目采用的技术具有较高的技术含量和自动化水平，处于国内先进水平。这一技术选用不仅体现了对生产效率、质量和环境友好性的高标准要求，同时为合成材料用催化剂项目的可持续发展奠定了坚实的基础。</w:t>
      </w:r>
    </w:p>
    <w:p>
      <w:pPr>
        <w:pStyle w:val="Heading2"/>
        <w:ind w:firstLine="560" w:firstLineChars="200"/>
        <w:rPr>
          <w:rFonts w:ascii="仿宋" w:eastAsia="仿宋" w:hAnsi="仿宋" w:cs="仿宋" w:hint="eastAsia"/>
          <w:sz w:val="28"/>
          <w:lang w:eastAsia="zh-CN"/>
        </w:rPr>
      </w:pPr>
      <w:bookmarkStart w:id="5" w:name="_Toc2046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为确保合成材料用催化剂项目的高效生产和技术实施，我们制定了一套精心设计的设备选型方案，以满足合成材料用催化剂项目生产、质量和环保的要求。该方案的主要特点如下：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合成材料用催化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针对合成材料用催化剂项目产品的多样性和小批量生产的特点，我们将建设柔性制造生产线。通过在设备选型中考虑柔性制造技术，可以灵活应对不同产品规格和生产需求，实现生产线的高度灵活性和适应性。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348"/>
      <w:r>
        <w:rPr>
          <w:rFonts w:ascii="仿宋" w:eastAsia="仿宋" w:hAnsi="仿宋" w:cs="仿宋" w:hint="eastAsia"/>
          <w:sz w:val="28"/>
          <w:lang w:eastAsia="zh-CN"/>
        </w:rPr>
        <w:t>二、合成材料用催化剂项目可持续发展</w:t>
      </w:r>
      <w:bookmarkEnd w:id="6"/>
    </w:p>
    <w:p>
      <w:pPr>
        <w:pStyle w:val="Heading2"/>
        <w:rPr>
          <w:rFonts w:ascii="仿宋" w:eastAsia="仿宋" w:hAnsi="仿宋" w:cs="仿宋" w:hint="eastAsia"/>
          <w:lang w:eastAsia="zh-CN"/>
        </w:rPr>
      </w:pPr>
      <w:bookmarkStart w:id="7" w:name="_Toc14943"/>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材料用催化剂项目中，合成材料用催化剂项目团队着眼于未来，明确了可持续发展的战略方向。制定的具体可持续发展目标包括降低资源使用、采用环保技术、最大化社会效益等。这一步骤不仅有助于合成材料用催化剂项目在环保和社会责任方面达到最高标准，也为未来提供了明确的指引，确保合成材料用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可持续实践的融入合成材料用催化剂项目管理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持续实践已经贯穿于整个合成材料用催化剂项目管理周期。从合成材料用催化剂项目规划开始，合成材料用催化剂项目团队就考虑了环境和社会的因素。在执行阶段，合成材料用催化剂项目团队积极推动绿色技术的应用，优化资源利用。此外，关注员工的社会责任，通过培训和沟通活动提高员工对可持续发展的认知，使他们能够在日常工作中践行可持续实践。这些举措不仅为合成材料用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591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合成材料用催化剂项目的可持续发展理念，我们深信环保与社会责任是合成材料用催化剂项目成功的关键支柱。在合成材料用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团队通过引入先进的环保技术、建立高效的废物处理系统以及推动能源节约措施，积极履行环保责任。定期的环保监测和评估确保合成材料用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不仅致力于自身可持续发展，还注重对社会的回馈。通过支持社区合成材料用催化剂项目、参与慈善事业、提供培训机会等方式，合成材料用催化剂项目积极履行社会责任。与当地社区建立积极互动，关注员工的工作与生活平衡，以及员工的身心健康，是合成材料用催化剂项目在社会责任层面的关键举措。这样的实践不仅增强了合成材料用催化剂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8706"/>
      <w:r>
        <w:rPr>
          <w:rFonts w:ascii="仿宋" w:eastAsia="仿宋" w:hAnsi="仿宋" w:cs="仿宋" w:hint="eastAsia"/>
          <w:sz w:val="28"/>
          <w:lang w:eastAsia="zh-CN"/>
        </w:rPr>
        <w:t>三、合成材料用催化剂项目建设单位说明</w:t>
      </w:r>
      <w:bookmarkEnd w:id="9"/>
    </w:p>
    <w:p>
      <w:pPr>
        <w:pStyle w:val="Heading2"/>
        <w:rPr>
          <w:rFonts w:ascii="仿宋" w:eastAsia="仿宋" w:hAnsi="仿宋" w:cs="仿宋" w:hint="eastAsia"/>
          <w:lang w:eastAsia="zh-CN"/>
        </w:rPr>
      </w:pPr>
      <w:bookmarkStart w:id="10" w:name="_Toc32263"/>
      <w:r>
        <w:rPr>
          <w:rFonts w:ascii="仿宋" w:eastAsia="仿宋" w:hAnsi="仿宋" w:cs="仿宋" w:hint="eastAsia"/>
          <w:lang w:eastAsia="zh-CN"/>
        </w:rPr>
        <w:t>(一)、合成材料用催化剂项目承办单位基本情况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503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合成材料用催化剂项目承办单位的XXXX，我们着眼于实现可持续的经济效益。通过技术创新和解决方案的提供，公司预计在合成材料用催化剂项目执行期间将获得可观的收入增长。这一收入来源主要包括合成材料用催化剂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同时，我们注重成本控制和效率提升，以确保合成材料用催化剂项目的可持续盈利。透过精细的管理和资源优化，公司期望实现合成材料用催化剂项目利润最大化。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合成材料用催化剂项目实施进行全面的投资评估，包括合成材料用催化剂项目启动阶段的资金投入和后续运营成本。通过对合成材料用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合成材料用催化剂项目实施过程中具备足够的资金流动性，公司将进行详尽的现金流分析。这包括资金需求的合理预测、合成材料用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1605"/>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0798"/>
      <w:r>
        <w:rPr>
          <w:rFonts w:ascii="仿宋" w:eastAsia="仿宋" w:hAnsi="仿宋" w:cs="仿宋" w:hint="eastAsia"/>
          <w:lang w:eastAsia="zh-CN"/>
        </w:rPr>
        <w:t>(一)、合成材料用催化剂行业分析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行业一直以来都是市场的关注焦点。行业内的发展趋势、竞争态势以及潜在机会都对合成材料用催化剂项目的推进产生深远的影响。通过深入研究行业的整体概貌，我们将更好地理解行业的核心特征，为合成材料用催化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材料用催化剂行业，技术一直是推动创新和发展的关键因素。我们将对当前技术趋势进行详尽分析，包括但不限于人工智能、大数据应用、先进制造技术等。这有助于合成材料用催化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合成材料用催化剂项目成功的基础。我们将对主要竞争对手进行深入研究，包括其市场份额、产品特点、市场定位等。通过全面了解竞争对手的优势和劣势，合成材料用催化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4535"/>
      <w:r>
        <w:rPr>
          <w:rFonts w:ascii="仿宋" w:eastAsia="仿宋" w:hAnsi="仿宋" w:cs="仿宋" w:hint="eastAsia"/>
          <w:sz w:val="28"/>
          <w:lang w:eastAsia="zh-CN"/>
        </w:rPr>
        <w:t>(二)、合成材料用催化剂市场分析预测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合成材料用催化剂市场未来的增长趋势。这包括市场的整体规模、各细分领域的发展趋势等。合成材料用催化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合成材料用催化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合成材料用催化剂项目实施过程中需要充分考虑的因素。我们将对市场风险进行全面评估，包括但不限于政策法规风险、市场竞争风险、技术变革风险等。通过对潜在风险的深入分析，合成材料用催化剂项目可以制定相应的风险缓解策略，降低不确定性对合成材料用催化剂项目的影响。</w:t>
      </w:r>
    </w:p>
    <w:p>
      <w:pPr>
        <w:pStyle w:val="Heading1"/>
        <w:ind w:firstLine="560" w:firstLineChars="200"/>
        <w:rPr>
          <w:rFonts w:ascii="仿宋" w:eastAsia="仿宋" w:hAnsi="仿宋" w:cs="仿宋" w:hint="eastAsia"/>
          <w:sz w:val="28"/>
          <w:lang w:eastAsia="zh-CN"/>
        </w:rPr>
      </w:pPr>
      <w:bookmarkStart w:id="15" w:name="_Toc3765"/>
      <w:r>
        <w:rPr>
          <w:rFonts w:ascii="仿宋" w:eastAsia="仿宋" w:hAnsi="仿宋" w:cs="仿宋" w:hint="eastAsia"/>
          <w:sz w:val="28"/>
          <w:lang w:eastAsia="zh-CN"/>
        </w:rPr>
        <w:t>五、合成材料用催化剂项目概论</w:t>
      </w:r>
      <w:bookmarkEnd w:id="15"/>
    </w:p>
    <w:p>
      <w:pPr>
        <w:pStyle w:val="Heading2"/>
        <w:rPr>
          <w:rFonts w:ascii="仿宋" w:eastAsia="仿宋" w:hAnsi="仿宋" w:cs="仿宋" w:hint="eastAsia"/>
          <w:lang w:eastAsia="zh-CN"/>
        </w:rPr>
      </w:pPr>
      <w:bookmarkStart w:id="16" w:name="_Toc29231"/>
      <w:r>
        <w:rPr>
          <w:rFonts w:ascii="仿宋" w:eastAsia="仿宋" w:hAnsi="仿宋" w:cs="仿宋" w:hint="eastAsia"/>
          <w:lang w:eastAsia="zh-CN"/>
        </w:rPr>
        <w:t>(一)、合成材料用催化剂项目概况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起源追溯至对市场的深入洞察。市场的不断演变与变革为合成材料用催化剂项目提供了难得的机遇。当前市场存在的需求缺口和变革的大环境共同构成了合成材料用催化剂项目的背景。这个合成材料用催化剂项目旨在充分利用市场机遇，填补行业中尚未满足的需求，为客户提供全新的解决方案。市场的变革和需求的增长使得这个合成材料用催化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合成材料用催化剂项目名称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正式命名为合成材料用催化剂。这个名称不仅仅是一个标识，更代表了合成材料用催化剂项目的核心理念和愿景。它蕴含着合成材料用催化剂项目所要解决问题的关键字，具有强烈的表达和辨识度，为合成材料用催化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合成材料用催化剂项目目标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核心目标是提供一种全新、高效的解决方案，满足客户日益增长的需求。合成材料用催化剂项目追求的不仅仅是满足市场需求，更是在市场中获得卓越的竞争优势。通过不断提升产品或服务的质量和创新水平，合成材料用催化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合成材料用催化剂项目范围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全面涵盖了产品研发、制造、市场推广和售后服务，确保从产品设计到最终用户体验的全方位关注。这一全面的合成材料用催化剂项目范围是为了确保合成材料用催化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合成材料用催化剂项目时间表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合成材料用催化剂项目计划在未来18个月内完成，包括研发、测试、市场试点和正式推出等不同阶段。这个时间表的合理设计是为了确保合成材料用催化剂项目各个阶段的顺利推进，以便按时交付高质量的成果。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合成材料用催化剂项目预算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总预算估算为XX百万美元，主要分配在研发、市场推广、人员培训和运营等方面。这一充足的预算为合成材料用催化剂项目提供了充足的资源，确保合成材料用催化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合成材料用催化剂项目风险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可能面临的风险包括市场接受度低、技术难题、竞争激烈等。合成材料用催化剂项目团队已经制定了相应的风险应对计划，通过前瞻性的风险管理，确保合成材料用催化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合成材料用催化剂项目团队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合成材料用催化剂项目汇聚了一支经验丰富、多领域专业素养的核心团队，确保合成材料用催化剂项目在各个方面都能拥有高水平的执行力。团队的协同作战是合成材料用催化剂项目成功的关键因素之一。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合成材料用催化剂项目背景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合成材料用催化剂项目的背景根植于市场对更高效、创新产品的渴望，同时也受到科技发展对行业格局的深刻改变的影响。这为合成材料用催化剂项目提供了广阔的发展空间和市场需求。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合成材料用催化剂项目现状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截至目前，合成材料用催化剂项目已完成市场调研和技术验证，取得了初步的成功。这为合成材料用催化剂项目在未来的发展奠定了坚实的基础，为更远大的目标打下了坚实的基石。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4168"/>
      <w:r>
        <w:rPr>
          <w:rFonts w:ascii="仿宋" w:eastAsia="仿宋" w:hAnsi="仿宋" w:cs="仿宋" w:hint="eastAsia"/>
          <w:sz w:val="28"/>
          <w:lang w:eastAsia="zh-CN"/>
        </w:rPr>
        <w:t>(二)、合成材料用催化剂项目目标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合成材料用催化剂项目首要业务目标是在市场中占据有利地位，实现产品/服务的成功推广和销售。通过不断提升产品质量、创新性，合成材料用催化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在科技迅速发展的时代，合成材料用催化剂项目着眼于技术创新。通过持续的研发和技术升级，合成材料用催化剂项目旨在推出更具创新性的产品或服务，以满足市场对新鲜、先进解决方案的需求。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合成材料用催化剂项目设定了客户满意度目标。通过提供卓越的产品质量和优质的客户服务，合成材料用催化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合成材料用催化剂项目注重社会责任和可持续发展。通过实施环保、社会责任合成材料用催化剂项目，合成材料用催化剂项目致力于在经济发展的同时保护环境，促进社会公平，实现可持续经营。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合成材料用催化剂项目的团队是实现目标的核心驱动力。因此，合成材料用催化剂项目设定了团队发展目标，包括提升团队成员的专业技能、培养领导力，以及搭建协同高效的团队工作氛围。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3623"/>
      <w:r>
        <w:rPr>
          <w:rFonts w:ascii="仿宋" w:eastAsia="仿宋" w:hAnsi="仿宋" w:cs="仿宋" w:hint="eastAsia"/>
          <w:sz w:val="28"/>
          <w:lang w:eastAsia="zh-CN"/>
        </w:rPr>
        <w:t>(三)、合成材料用催化剂项目提出的理由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合成材料用催化剂项目提出的理由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提出源于对市场机遇的深刻洞察。当前市场中存在的需求缺口和行业发展趋势表明，有巨大的商业机会等待被开发。通过准确捕捉市场机遇，合成材料用催化剂项目可以在激烈的竞争中脱颖而出，迅速占领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理念基于对技术创新的信仰。通过持续的研发和技术投入，合成材料用催化剂项目有望推出更具创新性的产品或服务。在科技飞速发展的当下，合成材料用催化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提出是为了增强企业的行业竞争力。通过提升产品或服务的质量和独特性，合成材料用催化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响应了消费者需求的变化。随着社会和科技的不断发展，消费者对产品和服务的需求也在发生变化。通过深入了解并及时回应消费者的新需求，合成材料用催化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用催化剂项目的提出是企业战略发展规划的一部分。在面对日益激烈的市场竞争和不断变化的商业环境中，合成材料用催化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https://d.book118.com/365222211023011041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合成材料用催化剂项目规划设计纲要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396847"/>
    <w:rsid w:val="753968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522221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2024-01-07T09:42:00Z</dcterms:created>
  <dcterms:modified xsi:type="dcterms:W3CDTF">2024-01-07T09:43:09Z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96B2543967DF4EDC9D52B4BB55DBA112_11</vt:lpwstr>
  </property>
  <property fmtid="{D5CDD505-2E9C-101B-9397-08002B2CF9AE}" pid="3" name="KSOProductBuildVer">
    <vt:lpwstr>2052-12.1.0.16120</vt:lpwstr>
  </property>
</Properties>
</file>