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南瓜籽仁项目规划设计方案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7614" w:history="1">
        <w:r>
          <w:rPr>
            <w:rFonts w:ascii="仿宋" w:eastAsia="仿宋" w:hAnsi="仿宋" w:cs="仿宋" w:hint="eastAsia"/>
            <w:lang w:eastAsia="zh-CN"/>
          </w:rPr>
          <w:t>序言</w:t>
        </w:r>
        <w:r>
          <w:tab/>
        </w:r>
        <w:r>
          <w:fldChar w:fldCharType="begin"/>
        </w:r>
        <w:r>
          <w:instrText xml:space="preserve"> PAGEREF _Toc7614 \h </w:instrText>
        </w:r>
        <w:r>
          <w:fldChar w:fldCharType="separate"/>
        </w:r>
        <w:r>
          <w:t>3</w:t>
        </w:r>
        <w:r>
          <w:fldChar w:fldCharType="end"/>
        </w:r>
      </w:hyperlink>
    </w:p>
    <w:p>
      <w:pPr>
        <w:pStyle w:val="TOC1"/>
        <w:tabs>
          <w:tab w:val="right" w:leader="dot" w:pos="8306"/>
        </w:tabs>
      </w:pPr>
      <w:hyperlink w:anchor="_Toc6766" w:history="1">
        <w:r>
          <w:rPr>
            <w:rFonts w:ascii="仿宋" w:eastAsia="仿宋" w:hAnsi="仿宋" w:cs="仿宋" w:hint="eastAsia"/>
            <w:lang w:eastAsia="zh-CN"/>
          </w:rPr>
          <w:t>一、南瓜籽仁项目选址可行性分析</w:t>
        </w:r>
        <w:r>
          <w:tab/>
        </w:r>
        <w:r>
          <w:fldChar w:fldCharType="begin"/>
        </w:r>
        <w:r>
          <w:instrText xml:space="preserve"> PAGEREF _Toc6766 \h </w:instrText>
        </w:r>
        <w:r>
          <w:fldChar w:fldCharType="separate"/>
        </w:r>
        <w:r>
          <w:t>3</w:t>
        </w:r>
        <w:r>
          <w:fldChar w:fldCharType="end"/>
        </w:r>
      </w:hyperlink>
    </w:p>
    <w:p>
      <w:pPr>
        <w:pStyle w:val="TOC2"/>
        <w:tabs>
          <w:tab w:val="right" w:leader="dot" w:pos="8306"/>
        </w:tabs>
      </w:pPr>
      <w:hyperlink w:anchor="_Toc23969" w:history="1">
        <w:r>
          <w:rPr>
            <w:rFonts w:ascii="仿宋" w:eastAsia="仿宋" w:hAnsi="仿宋" w:cs="仿宋" w:hint="eastAsia"/>
            <w:lang w:eastAsia="zh-CN"/>
          </w:rPr>
          <w:t>(一)、南瓜籽仁项目选址</w:t>
        </w:r>
        <w:r>
          <w:tab/>
        </w:r>
        <w:r>
          <w:fldChar w:fldCharType="begin"/>
        </w:r>
        <w:r>
          <w:instrText xml:space="preserve"> PAGEREF _Toc23969 \h </w:instrText>
        </w:r>
        <w:r>
          <w:fldChar w:fldCharType="separate"/>
        </w:r>
        <w:r>
          <w:t>3</w:t>
        </w:r>
        <w:r>
          <w:fldChar w:fldCharType="end"/>
        </w:r>
      </w:hyperlink>
    </w:p>
    <w:p>
      <w:pPr>
        <w:pStyle w:val="TOC2"/>
        <w:tabs>
          <w:tab w:val="right" w:leader="dot" w:pos="8306"/>
        </w:tabs>
      </w:pPr>
      <w:hyperlink w:anchor="_Toc12019" w:history="1">
        <w:r>
          <w:rPr>
            <w:rFonts w:ascii="仿宋" w:eastAsia="仿宋" w:hAnsi="仿宋" w:cs="仿宋" w:hint="eastAsia"/>
            <w:lang w:eastAsia="zh-CN"/>
          </w:rPr>
          <w:t>(二)、用地控制指标</w:t>
        </w:r>
        <w:r>
          <w:tab/>
        </w:r>
        <w:r>
          <w:fldChar w:fldCharType="begin"/>
        </w:r>
        <w:r>
          <w:instrText xml:space="preserve"> PAGEREF _Toc12019 \h </w:instrText>
        </w:r>
        <w:r>
          <w:fldChar w:fldCharType="separate"/>
        </w:r>
        <w:r>
          <w:t>3</w:t>
        </w:r>
        <w:r>
          <w:fldChar w:fldCharType="end"/>
        </w:r>
      </w:hyperlink>
    </w:p>
    <w:p>
      <w:pPr>
        <w:pStyle w:val="TOC2"/>
        <w:tabs>
          <w:tab w:val="right" w:leader="dot" w:pos="8306"/>
        </w:tabs>
      </w:pPr>
      <w:hyperlink w:anchor="_Toc22063" w:history="1">
        <w:r>
          <w:rPr>
            <w:rFonts w:ascii="仿宋" w:eastAsia="仿宋" w:hAnsi="仿宋" w:cs="仿宋" w:hint="eastAsia"/>
            <w:lang w:eastAsia="zh-CN"/>
          </w:rPr>
          <w:t>(三)、节约用地措施</w:t>
        </w:r>
        <w:r>
          <w:tab/>
        </w:r>
        <w:r>
          <w:fldChar w:fldCharType="begin"/>
        </w:r>
        <w:r>
          <w:instrText xml:space="preserve"> PAGEREF _Toc22063 \h </w:instrText>
        </w:r>
        <w:r>
          <w:fldChar w:fldCharType="separate"/>
        </w:r>
        <w:r>
          <w:t>5</w:t>
        </w:r>
        <w:r>
          <w:fldChar w:fldCharType="end"/>
        </w:r>
      </w:hyperlink>
    </w:p>
    <w:p>
      <w:pPr>
        <w:pStyle w:val="TOC2"/>
        <w:tabs>
          <w:tab w:val="right" w:leader="dot" w:pos="8306"/>
        </w:tabs>
      </w:pPr>
      <w:hyperlink w:anchor="_Toc2838" w:history="1">
        <w:r>
          <w:rPr>
            <w:rFonts w:ascii="仿宋" w:eastAsia="仿宋" w:hAnsi="仿宋" w:cs="仿宋" w:hint="eastAsia"/>
            <w:lang w:eastAsia="zh-CN"/>
          </w:rPr>
          <w:t>(四)、总图布置方案</w:t>
        </w:r>
        <w:r>
          <w:tab/>
        </w:r>
        <w:r>
          <w:fldChar w:fldCharType="begin"/>
        </w:r>
        <w:r>
          <w:instrText xml:space="preserve"> PAGEREF _Toc2838 \h </w:instrText>
        </w:r>
        <w:r>
          <w:fldChar w:fldCharType="separate"/>
        </w:r>
        <w:r>
          <w:t>6</w:t>
        </w:r>
        <w:r>
          <w:fldChar w:fldCharType="end"/>
        </w:r>
      </w:hyperlink>
    </w:p>
    <w:p>
      <w:pPr>
        <w:pStyle w:val="TOC2"/>
        <w:tabs>
          <w:tab w:val="right" w:leader="dot" w:pos="8306"/>
        </w:tabs>
      </w:pPr>
      <w:hyperlink w:anchor="_Toc14333" w:history="1">
        <w:r>
          <w:rPr>
            <w:rFonts w:ascii="仿宋" w:eastAsia="仿宋" w:hAnsi="仿宋" w:cs="仿宋" w:hint="eastAsia"/>
            <w:lang w:eastAsia="zh-CN"/>
          </w:rPr>
          <w:t>(五)、选址综合评价</w:t>
        </w:r>
        <w:r>
          <w:tab/>
        </w:r>
        <w:r>
          <w:fldChar w:fldCharType="begin"/>
        </w:r>
        <w:r>
          <w:instrText xml:space="preserve"> PAGEREF _Toc14333 \h </w:instrText>
        </w:r>
        <w:r>
          <w:fldChar w:fldCharType="separate"/>
        </w:r>
        <w:r>
          <w:t>7</w:t>
        </w:r>
        <w:r>
          <w:fldChar w:fldCharType="end"/>
        </w:r>
      </w:hyperlink>
    </w:p>
    <w:p>
      <w:pPr>
        <w:pStyle w:val="TOC1"/>
        <w:tabs>
          <w:tab w:val="right" w:leader="dot" w:pos="8306"/>
        </w:tabs>
      </w:pPr>
      <w:hyperlink w:anchor="_Toc11301" w:history="1">
        <w:r>
          <w:rPr>
            <w:rFonts w:ascii="仿宋" w:eastAsia="仿宋" w:hAnsi="仿宋" w:cs="仿宋" w:hint="eastAsia"/>
            <w:lang w:eastAsia="zh-CN"/>
          </w:rPr>
          <w:t>二、产品规划分析</w:t>
        </w:r>
        <w:r>
          <w:tab/>
        </w:r>
        <w:r>
          <w:fldChar w:fldCharType="begin"/>
        </w:r>
        <w:r>
          <w:instrText xml:space="preserve"> PAGEREF _Toc11301 \h </w:instrText>
        </w:r>
        <w:r>
          <w:fldChar w:fldCharType="separate"/>
        </w:r>
        <w:r>
          <w:t>8</w:t>
        </w:r>
        <w:r>
          <w:fldChar w:fldCharType="end"/>
        </w:r>
      </w:hyperlink>
    </w:p>
    <w:p>
      <w:pPr>
        <w:pStyle w:val="TOC2"/>
        <w:tabs>
          <w:tab w:val="right" w:leader="dot" w:pos="8306"/>
        </w:tabs>
      </w:pPr>
      <w:hyperlink w:anchor="_Toc1540" w:history="1">
        <w:r>
          <w:rPr>
            <w:rFonts w:ascii="仿宋" w:eastAsia="仿宋" w:hAnsi="仿宋" w:cs="仿宋" w:hint="eastAsia"/>
            <w:lang w:eastAsia="zh-CN"/>
          </w:rPr>
          <w:t>(一)、产品规划</w:t>
        </w:r>
        <w:r>
          <w:tab/>
        </w:r>
        <w:r>
          <w:fldChar w:fldCharType="begin"/>
        </w:r>
        <w:r>
          <w:instrText xml:space="preserve"> PAGEREF _Toc1540 \h </w:instrText>
        </w:r>
        <w:r>
          <w:fldChar w:fldCharType="separate"/>
        </w:r>
        <w:r>
          <w:t>8</w:t>
        </w:r>
        <w:r>
          <w:fldChar w:fldCharType="end"/>
        </w:r>
      </w:hyperlink>
    </w:p>
    <w:p>
      <w:pPr>
        <w:pStyle w:val="TOC2"/>
        <w:tabs>
          <w:tab w:val="right" w:leader="dot" w:pos="8306"/>
        </w:tabs>
      </w:pPr>
      <w:hyperlink w:anchor="_Toc8333" w:history="1">
        <w:r>
          <w:rPr>
            <w:rFonts w:ascii="仿宋" w:eastAsia="仿宋" w:hAnsi="仿宋" w:cs="仿宋" w:hint="eastAsia"/>
            <w:lang w:eastAsia="zh-CN"/>
          </w:rPr>
          <w:t>(二)、建设规模</w:t>
        </w:r>
        <w:r>
          <w:tab/>
        </w:r>
        <w:r>
          <w:fldChar w:fldCharType="begin"/>
        </w:r>
        <w:r>
          <w:instrText xml:space="preserve"> PAGEREF _Toc8333 \h </w:instrText>
        </w:r>
        <w:r>
          <w:fldChar w:fldCharType="separate"/>
        </w:r>
        <w:r>
          <w:t>9</w:t>
        </w:r>
        <w:r>
          <w:fldChar w:fldCharType="end"/>
        </w:r>
      </w:hyperlink>
    </w:p>
    <w:p>
      <w:pPr>
        <w:pStyle w:val="TOC1"/>
        <w:tabs>
          <w:tab w:val="right" w:leader="dot" w:pos="8306"/>
        </w:tabs>
      </w:pPr>
      <w:hyperlink w:anchor="_Toc14068" w:history="1">
        <w:r>
          <w:rPr>
            <w:rFonts w:ascii="仿宋" w:eastAsia="仿宋" w:hAnsi="仿宋" w:cs="仿宋" w:hint="eastAsia"/>
            <w:lang w:eastAsia="zh-CN"/>
          </w:rPr>
          <w:t>三、南瓜籽仁项目概论</w:t>
        </w:r>
        <w:r>
          <w:tab/>
        </w:r>
        <w:r>
          <w:fldChar w:fldCharType="begin"/>
        </w:r>
        <w:r>
          <w:instrText xml:space="preserve"> PAGEREF _Toc14068 \h </w:instrText>
        </w:r>
        <w:r>
          <w:fldChar w:fldCharType="separate"/>
        </w:r>
        <w:r>
          <w:t>10</w:t>
        </w:r>
        <w:r>
          <w:fldChar w:fldCharType="end"/>
        </w:r>
      </w:hyperlink>
    </w:p>
    <w:p>
      <w:pPr>
        <w:pStyle w:val="TOC2"/>
        <w:tabs>
          <w:tab w:val="right" w:leader="dot" w:pos="8306"/>
        </w:tabs>
      </w:pPr>
      <w:hyperlink w:anchor="_Toc26219" w:history="1">
        <w:r>
          <w:rPr>
            <w:rFonts w:ascii="仿宋" w:eastAsia="仿宋" w:hAnsi="仿宋" w:cs="仿宋" w:hint="eastAsia"/>
            <w:lang w:eastAsia="zh-CN"/>
          </w:rPr>
          <w:t>(一)、南瓜籽仁项目概况</w:t>
        </w:r>
        <w:r>
          <w:tab/>
        </w:r>
        <w:r>
          <w:fldChar w:fldCharType="begin"/>
        </w:r>
        <w:r>
          <w:instrText xml:space="preserve"> PAGEREF _Toc26219 \h </w:instrText>
        </w:r>
        <w:r>
          <w:fldChar w:fldCharType="separate"/>
        </w:r>
        <w:r>
          <w:t>10</w:t>
        </w:r>
        <w:r>
          <w:fldChar w:fldCharType="end"/>
        </w:r>
      </w:hyperlink>
    </w:p>
    <w:p>
      <w:pPr>
        <w:pStyle w:val="TOC2"/>
        <w:tabs>
          <w:tab w:val="right" w:leader="dot" w:pos="8306"/>
        </w:tabs>
      </w:pPr>
      <w:hyperlink w:anchor="_Toc20978" w:history="1">
        <w:r>
          <w:rPr>
            <w:rFonts w:ascii="仿宋" w:eastAsia="仿宋" w:hAnsi="仿宋" w:cs="仿宋" w:hint="eastAsia"/>
            <w:lang w:eastAsia="zh-CN"/>
          </w:rPr>
          <w:t>(二)、南瓜籽仁项目目标</w:t>
        </w:r>
        <w:r>
          <w:tab/>
        </w:r>
        <w:r>
          <w:fldChar w:fldCharType="begin"/>
        </w:r>
        <w:r>
          <w:instrText xml:space="preserve"> PAGEREF _Toc20978 \h </w:instrText>
        </w:r>
        <w:r>
          <w:fldChar w:fldCharType="separate"/>
        </w:r>
        <w:r>
          <w:t>12</w:t>
        </w:r>
        <w:r>
          <w:fldChar w:fldCharType="end"/>
        </w:r>
      </w:hyperlink>
    </w:p>
    <w:p>
      <w:pPr>
        <w:pStyle w:val="TOC2"/>
        <w:tabs>
          <w:tab w:val="right" w:leader="dot" w:pos="8306"/>
        </w:tabs>
      </w:pPr>
      <w:hyperlink w:anchor="_Toc27590" w:history="1">
        <w:r>
          <w:rPr>
            <w:rFonts w:ascii="仿宋" w:eastAsia="仿宋" w:hAnsi="仿宋" w:cs="仿宋" w:hint="eastAsia"/>
            <w:lang w:eastAsia="zh-CN"/>
          </w:rPr>
          <w:t>(三)、南瓜籽仁项目提出的理由</w:t>
        </w:r>
        <w:r>
          <w:tab/>
        </w:r>
        <w:r>
          <w:fldChar w:fldCharType="begin"/>
        </w:r>
        <w:r>
          <w:instrText xml:space="preserve"> PAGEREF _Toc27590 \h </w:instrText>
        </w:r>
        <w:r>
          <w:fldChar w:fldCharType="separate"/>
        </w:r>
        <w:r>
          <w:t>13</w:t>
        </w:r>
        <w:r>
          <w:fldChar w:fldCharType="end"/>
        </w:r>
      </w:hyperlink>
    </w:p>
    <w:p>
      <w:pPr>
        <w:pStyle w:val="TOC2"/>
        <w:tabs>
          <w:tab w:val="right" w:leader="dot" w:pos="8306"/>
        </w:tabs>
      </w:pPr>
      <w:hyperlink w:anchor="_Toc27263" w:history="1">
        <w:r>
          <w:rPr>
            <w:rFonts w:ascii="仿宋" w:eastAsia="仿宋" w:hAnsi="仿宋" w:cs="仿宋" w:hint="eastAsia"/>
            <w:lang w:eastAsia="zh-CN"/>
          </w:rPr>
          <w:t>(四)、南瓜籽仁项目意义</w:t>
        </w:r>
        <w:r>
          <w:tab/>
        </w:r>
        <w:r>
          <w:fldChar w:fldCharType="begin"/>
        </w:r>
        <w:r>
          <w:instrText xml:space="preserve"> PAGEREF _Toc27263 \h </w:instrText>
        </w:r>
        <w:r>
          <w:fldChar w:fldCharType="separate"/>
        </w:r>
        <w:r>
          <w:t>15</w:t>
        </w:r>
        <w:r>
          <w:fldChar w:fldCharType="end"/>
        </w:r>
      </w:hyperlink>
    </w:p>
    <w:p>
      <w:pPr>
        <w:pStyle w:val="TOC2"/>
        <w:tabs>
          <w:tab w:val="right" w:leader="dot" w:pos="8306"/>
        </w:tabs>
      </w:pPr>
      <w:hyperlink w:anchor="_Toc9577" w:history="1">
        <w:r>
          <w:rPr>
            <w:rFonts w:ascii="仿宋" w:eastAsia="仿宋" w:hAnsi="仿宋" w:cs="仿宋" w:hint="eastAsia"/>
            <w:lang w:eastAsia="zh-CN"/>
          </w:rPr>
          <w:t>(五)、南瓜籽仁项目背景</w:t>
        </w:r>
        <w:r>
          <w:tab/>
        </w:r>
        <w:r>
          <w:fldChar w:fldCharType="begin"/>
        </w:r>
        <w:r>
          <w:instrText xml:space="preserve"> PAGEREF _Toc9577 \h </w:instrText>
        </w:r>
        <w:r>
          <w:fldChar w:fldCharType="separate"/>
        </w:r>
        <w:r>
          <w:t>16</w:t>
        </w:r>
        <w:r>
          <w:fldChar w:fldCharType="end"/>
        </w:r>
      </w:hyperlink>
    </w:p>
    <w:p>
      <w:pPr>
        <w:pStyle w:val="TOC1"/>
        <w:tabs>
          <w:tab w:val="right" w:leader="dot" w:pos="8306"/>
        </w:tabs>
      </w:pPr>
      <w:hyperlink w:anchor="_Toc15448" w:history="1">
        <w:r>
          <w:rPr>
            <w:rFonts w:ascii="仿宋" w:eastAsia="仿宋" w:hAnsi="仿宋" w:cs="仿宋" w:hint="eastAsia"/>
            <w:lang w:eastAsia="zh-CN"/>
          </w:rPr>
          <w:t>四、南瓜籽仁项目建设背景及必要性分析</w:t>
        </w:r>
        <w:r>
          <w:tab/>
        </w:r>
        <w:r>
          <w:fldChar w:fldCharType="begin"/>
        </w:r>
        <w:r>
          <w:instrText xml:space="preserve"> PAGEREF _Toc15448 \h </w:instrText>
        </w:r>
        <w:r>
          <w:fldChar w:fldCharType="separate"/>
        </w:r>
        <w:r>
          <w:t>16</w:t>
        </w:r>
        <w:r>
          <w:fldChar w:fldCharType="end"/>
        </w:r>
      </w:hyperlink>
    </w:p>
    <w:p>
      <w:pPr>
        <w:pStyle w:val="TOC2"/>
        <w:tabs>
          <w:tab w:val="right" w:leader="dot" w:pos="8306"/>
        </w:tabs>
      </w:pPr>
      <w:hyperlink w:anchor="_Toc6583" w:history="1">
        <w:r>
          <w:rPr>
            <w:rFonts w:ascii="仿宋" w:eastAsia="仿宋" w:hAnsi="仿宋" w:cs="仿宋" w:hint="eastAsia"/>
            <w:lang w:eastAsia="zh-CN"/>
          </w:rPr>
          <w:t>(一)、南瓜籽仁项目背景分析</w:t>
        </w:r>
        <w:r>
          <w:tab/>
        </w:r>
        <w:r>
          <w:fldChar w:fldCharType="begin"/>
        </w:r>
        <w:r>
          <w:instrText xml:space="preserve"> PAGEREF _Toc6583 \h </w:instrText>
        </w:r>
        <w:r>
          <w:fldChar w:fldCharType="separate"/>
        </w:r>
        <w:r>
          <w:t>16</w:t>
        </w:r>
        <w:r>
          <w:fldChar w:fldCharType="end"/>
        </w:r>
      </w:hyperlink>
    </w:p>
    <w:p>
      <w:pPr>
        <w:pStyle w:val="TOC2"/>
        <w:tabs>
          <w:tab w:val="right" w:leader="dot" w:pos="8306"/>
        </w:tabs>
      </w:pPr>
      <w:hyperlink w:anchor="_Toc28554" w:history="1">
        <w:r>
          <w:rPr>
            <w:rFonts w:ascii="仿宋" w:eastAsia="仿宋" w:hAnsi="仿宋" w:cs="仿宋" w:hint="eastAsia"/>
            <w:lang w:eastAsia="zh-CN"/>
          </w:rPr>
          <w:t>(二)、南瓜籽仁项目建设必要性分析</w:t>
        </w:r>
        <w:r>
          <w:tab/>
        </w:r>
        <w:r>
          <w:fldChar w:fldCharType="begin"/>
        </w:r>
        <w:r>
          <w:instrText xml:space="preserve"> PAGEREF _Toc28554 \h </w:instrText>
        </w:r>
        <w:r>
          <w:fldChar w:fldCharType="separate"/>
        </w:r>
        <w:r>
          <w:t>18</w:t>
        </w:r>
        <w:r>
          <w:fldChar w:fldCharType="end"/>
        </w:r>
      </w:hyperlink>
    </w:p>
    <w:p>
      <w:pPr>
        <w:pStyle w:val="TOC1"/>
        <w:tabs>
          <w:tab w:val="right" w:leader="dot" w:pos="8306"/>
        </w:tabs>
      </w:pPr>
      <w:hyperlink w:anchor="_Toc26348" w:history="1">
        <w:r>
          <w:rPr>
            <w:rFonts w:ascii="仿宋" w:eastAsia="仿宋" w:hAnsi="仿宋" w:cs="仿宋" w:hint="eastAsia"/>
            <w:lang w:eastAsia="zh-CN"/>
          </w:rPr>
          <w:t>五、南瓜籽仁项目可持续发展</w:t>
        </w:r>
        <w:r>
          <w:tab/>
        </w:r>
        <w:r>
          <w:fldChar w:fldCharType="begin"/>
        </w:r>
        <w:r>
          <w:instrText xml:space="preserve"> PAGEREF _Toc26348 \h </w:instrText>
        </w:r>
        <w:r>
          <w:fldChar w:fldCharType="separate"/>
        </w:r>
        <w:r>
          <w:t>19</w:t>
        </w:r>
        <w:r>
          <w:fldChar w:fldCharType="end"/>
        </w:r>
      </w:hyperlink>
    </w:p>
    <w:p>
      <w:pPr>
        <w:pStyle w:val="TOC2"/>
        <w:tabs>
          <w:tab w:val="right" w:leader="dot" w:pos="8306"/>
        </w:tabs>
      </w:pPr>
      <w:hyperlink w:anchor="_Toc3615" w:history="1">
        <w:r>
          <w:rPr>
            <w:rFonts w:ascii="仿宋" w:eastAsia="仿宋" w:hAnsi="仿宋" w:cs="仿宋" w:hint="eastAsia"/>
            <w:lang w:eastAsia="zh-CN"/>
          </w:rPr>
          <w:t>(一)、可持续战略与实践</w:t>
        </w:r>
        <w:r>
          <w:tab/>
        </w:r>
        <w:r>
          <w:fldChar w:fldCharType="begin"/>
        </w:r>
        <w:r>
          <w:instrText xml:space="preserve"> PAGEREF _Toc3615 \h </w:instrText>
        </w:r>
        <w:r>
          <w:fldChar w:fldCharType="separate"/>
        </w:r>
        <w:r>
          <w:t>19</w:t>
        </w:r>
        <w:r>
          <w:fldChar w:fldCharType="end"/>
        </w:r>
      </w:hyperlink>
    </w:p>
    <w:p>
      <w:pPr>
        <w:pStyle w:val="TOC2"/>
        <w:tabs>
          <w:tab w:val="right" w:leader="dot" w:pos="8306"/>
        </w:tabs>
      </w:pPr>
      <w:hyperlink w:anchor="_Toc18607" w:history="1">
        <w:r>
          <w:rPr>
            <w:rFonts w:ascii="仿宋" w:eastAsia="仿宋" w:hAnsi="仿宋" w:cs="仿宋" w:hint="eastAsia"/>
            <w:lang w:eastAsia="zh-CN"/>
          </w:rPr>
          <w:t>(二)、环保与社会责任</w:t>
        </w:r>
        <w:r>
          <w:tab/>
        </w:r>
        <w:r>
          <w:fldChar w:fldCharType="begin"/>
        </w:r>
        <w:r>
          <w:instrText xml:space="preserve"> PAGEREF _Toc18607 \h </w:instrText>
        </w:r>
        <w:r>
          <w:fldChar w:fldCharType="separate"/>
        </w:r>
        <w:r>
          <w:t>20</w:t>
        </w:r>
        <w:r>
          <w:fldChar w:fldCharType="end"/>
        </w:r>
      </w:hyperlink>
    </w:p>
    <w:p>
      <w:pPr>
        <w:pStyle w:val="TOC1"/>
        <w:tabs>
          <w:tab w:val="right" w:leader="dot" w:pos="8306"/>
        </w:tabs>
      </w:pPr>
      <w:hyperlink w:anchor="_Toc16377" w:history="1">
        <w:r>
          <w:rPr>
            <w:rFonts w:ascii="仿宋" w:eastAsia="仿宋" w:hAnsi="仿宋" w:cs="仿宋" w:hint="eastAsia"/>
            <w:lang w:eastAsia="zh-CN"/>
          </w:rPr>
          <w:t>六、工艺说明</w:t>
        </w:r>
        <w:r>
          <w:tab/>
        </w:r>
        <w:r>
          <w:fldChar w:fldCharType="begin"/>
        </w:r>
        <w:r>
          <w:instrText xml:space="preserve"> PAGEREF _Toc16377 \h </w:instrText>
        </w:r>
        <w:r>
          <w:fldChar w:fldCharType="separate"/>
        </w:r>
        <w:r>
          <w:t>21</w:t>
        </w:r>
        <w:r>
          <w:fldChar w:fldCharType="end"/>
        </w:r>
      </w:hyperlink>
    </w:p>
    <w:p>
      <w:pPr>
        <w:pStyle w:val="TOC2"/>
        <w:tabs>
          <w:tab w:val="right" w:leader="dot" w:pos="8306"/>
        </w:tabs>
      </w:pPr>
      <w:hyperlink w:anchor="_Toc32475" w:history="1">
        <w:r>
          <w:rPr>
            <w:rFonts w:ascii="仿宋" w:eastAsia="仿宋" w:hAnsi="仿宋" w:cs="仿宋" w:hint="eastAsia"/>
            <w:lang w:eastAsia="zh-CN"/>
          </w:rPr>
          <w:t>(一)、技术管理特点</w:t>
        </w:r>
        <w:r>
          <w:tab/>
        </w:r>
        <w:r>
          <w:fldChar w:fldCharType="begin"/>
        </w:r>
        <w:r>
          <w:instrText xml:space="preserve"> PAGEREF _Toc32475 \h </w:instrText>
        </w:r>
        <w:r>
          <w:fldChar w:fldCharType="separate"/>
        </w:r>
        <w:r>
          <w:t>21</w:t>
        </w:r>
        <w:r>
          <w:fldChar w:fldCharType="end"/>
        </w:r>
      </w:hyperlink>
    </w:p>
    <w:p>
      <w:pPr>
        <w:pStyle w:val="TOC2"/>
        <w:tabs>
          <w:tab w:val="right" w:leader="dot" w:pos="8306"/>
        </w:tabs>
      </w:pPr>
      <w:hyperlink w:anchor="_Toc18148" w:history="1">
        <w:r>
          <w:rPr>
            <w:rFonts w:ascii="仿宋" w:eastAsia="仿宋" w:hAnsi="仿宋" w:cs="仿宋" w:hint="eastAsia"/>
            <w:lang w:eastAsia="zh-CN"/>
          </w:rPr>
          <w:t>(二)、南瓜籽仁项目工艺技术设计方案</w:t>
        </w:r>
        <w:r>
          <w:tab/>
        </w:r>
        <w:r>
          <w:fldChar w:fldCharType="begin"/>
        </w:r>
        <w:r>
          <w:instrText xml:space="preserve"> PAGEREF _Toc18148 \h </w:instrText>
        </w:r>
        <w:r>
          <w:fldChar w:fldCharType="separate"/>
        </w:r>
        <w:r>
          <w:t>22</w:t>
        </w:r>
        <w:r>
          <w:fldChar w:fldCharType="end"/>
        </w:r>
      </w:hyperlink>
    </w:p>
    <w:p>
      <w:pPr>
        <w:pStyle w:val="TOC2"/>
        <w:tabs>
          <w:tab w:val="right" w:leader="dot" w:pos="8306"/>
        </w:tabs>
      </w:pPr>
      <w:hyperlink w:anchor="_Toc18410" w:history="1">
        <w:r>
          <w:rPr>
            <w:rFonts w:ascii="仿宋" w:eastAsia="仿宋" w:hAnsi="仿宋" w:cs="仿宋" w:hint="eastAsia"/>
            <w:lang w:eastAsia="zh-CN"/>
          </w:rPr>
          <w:t>(三)、设备选型方案</w:t>
        </w:r>
        <w:r>
          <w:tab/>
        </w:r>
        <w:r>
          <w:fldChar w:fldCharType="begin"/>
        </w:r>
        <w:r>
          <w:instrText xml:space="preserve"> PAGEREF _Toc18410 \h </w:instrText>
        </w:r>
        <w:r>
          <w:fldChar w:fldCharType="separate"/>
        </w:r>
        <w:r>
          <w:t>23</w:t>
        </w:r>
        <w:r>
          <w:fldChar w:fldCharType="end"/>
        </w:r>
      </w:hyperlink>
    </w:p>
    <w:p>
      <w:pPr>
        <w:pStyle w:val="TOC1"/>
        <w:tabs>
          <w:tab w:val="right" w:leader="dot" w:pos="8306"/>
        </w:tabs>
      </w:pPr>
      <w:hyperlink w:anchor="_Toc17385" w:history="1">
        <w:r>
          <w:rPr>
            <w:rFonts w:ascii="仿宋" w:eastAsia="仿宋" w:hAnsi="仿宋" w:cs="仿宋" w:hint="eastAsia"/>
            <w:lang w:eastAsia="zh-CN"/>
          </w:rPr>
          <w:t>七、南瓜籽仁项目财务管理</w:t>
        </w:r>
        <w:r>
          <w:tab/>
        </w:r>
        <w:r>
          <w:fldChar w:fldCharType="begin"/>
        </w:r>
        <w:r>
          <w:instrText xml:space="preserve"> PAGEREF _Toc17385 \h </w:instrText>
        </w:r>
        <w:r>
          <w:fldChar w:fldCharType="separate"/>
        </w:r>
        <w:r>
          <w:t>25</w:t>
        </w:r>
        <w:r>
          <w:fldChar w:fldCharType="end"/>
        </w:r>
      </w:hyperlink>
    </w:p>
    <w:p>
      <w:pPr>
        <w:pStyle w:val="TOC2"/>
        <w:tabs>
          <w:tab w:val="right" w:leader="dot" w:pos="8306"/>
        </w:tabs>
      </w:pPr>
      <w:hyperlink w:anchor="_Toc29547" w:history="1">
        <w:r>
          <w:rPr>
            <w:rFonts w:ascii="仿宋" w:eastAsia="仿宋" w:hAnsi="仿宋" w:cs="仿宋" w:hint="eastAsia"/>
            <w:lang w:eastAsia="zh-CN"/>
          </w:rPr>
          <w:t>(一)、资金需求大</w:t>
        </w:r>
        <w:r>
          <w:tab/>
        </w:r>
        <w:r>
          <w:fldChar w:fldCharType="begin"/>
        </w:r>
        <w:r>
          <w:instrText xml:space="preserve"> PAGEREF _Toc29547 \h </w:instrText>
        </w:r>
        <w:r>
          <w:fldChar w:fldCharType="separate"/>
        </w:r>
        <w:r>
          <w:t>25</w:t>
        </w:r>
        <w:r>
          <w:fldChar w:fldCharType="end"/>
        </w:r>
      </w:hyperlink>
    </w:p>
    <w:p>
      <w:pPr>
        <w:pStyle w:val="TOC2"/>
        <w:tabs>
          <w:tab w:val="right" w:leader="dot" w:pos="8306"/>
        </w:tabs>
      </w:pPr>
      <w:hyperlink w:anchor="_Toc22617" w:history="1">
        <w:r>
          <w:rPr>
            <w:rFonts w:ascii="仿宋" w:eastAsia="仿宋" w:hAnsi="仿宋" w:cs="仿宋" w:hint="eastAsia"/>
            <w:lang w:eastAsia="zh-CN"/>
          </w:rPr>
          <w:t>(二)、研发周期长</w:t>
        </w:r>
        <w:r>
          <w:tab/>
        </w:r>
        <w:r>
          <w:fldChar w:fldCharType="begin"/>
        </w:r>
        <w:r>
          <w:instrText xml:space="preserve"> PAGEREF _Toc22617 \h </w:instrText>
        </w:r>
        <w:r>
          <w:fldChar w:fldCharType="separate"/>
        </w:r>
        <w:r>
          <w:t>26</w:t>
        </w:r>
        <w:r>
          <w:fldChar w:fldCharType="end"/>
        </w:r>
      </w:hyperlink>
    </w:p>
    <w:p>
      <w:pPr>
        <w:pStyle w:val="TOC2"/>
        <w:tabs>
          <w:tab w:val="right" w:leader="dot" w:pos="8306"/>
        </w:tabs>
      </w:pPr>
      <w:hyperlink w:anchor="_Toc30051" w:history="1">
        <w:r>
          <w:rPr>
            <w:rFonts w:ascii="仿宋" w:eastAsia="仿宋" w:hAnsi="仿宋" w:cs="仿宋" w:hint="eastAsia"/>
            <w:lang w:eastAsia="zh-CN"/>
          </w:rPr>
          <w:t>(三)、市场风险大</w:t>
        </w:r>
        <w:r>
          <w:tab/>
        </w:r>
        <w:r>
          <w:fldChar w:fldCharType="begin"/>
        </w:r>
        <w:r>
          <w:instrText xml:space="preserve"> PAGEREF _Toc30051 \h </w:instrText>
        </w:r>
        <w:r>
          <w:fldChar w:fldCharType="separate"/>
        </w:r>
        <w:r>
          <w:t>27</w:t>
        </w:r>
        <w:r>
          <w:fldChar w:fldCharType="end"/>
        </w:r>
      </w:hyperlink>
    </w:p>
    <w:p>
      <w:pPr>
        <w:pStyle w:val="TOC2"/>
        <w:tabs>
          <w:tab w:val="right" w:leader="dot" w:pos="8306"/>
        </w:tabs>
      </w:pPr>
      <w:hyperlink w:anchor="_Toc2104" w:history="1">
        <w:r>
          <w:rPr>
            <w:rFonts w:ascii="仿宋" w:eastAsia="仿宋" w:hAnsi="仿宋" w:cs="仿宋" w:hint="eastAsia"/>
            <w:lang w:eastAsia="zh-CN"/>
          </w:rPr>
          <w:t>(四)、利润率高</w:t>
        </w:r>
        <w:r>
          <w:tab/>
        </w:r>
        <w:r>
          <w:fldChar w:fldCharType="begin"/>
        </w:r>
        <w:r>
          <w:instrText xml:space="preserve"> PAGEREF _Toc2104 \h </w:instrText>
        </w:r>
        <w:r>
          <w:fldChar w:fldCharType="separate"/>
        </w:r>
        <w:r>
          <w:t>30</w:t>
        </w:r>
        <w:r>
          <w:fldChar w:fldCharType="end"/>
        </w:r>
      </w:hyperlink>
    </w:p>
    <w:p>
      <w:pPr>
        <w:pStyle w:val="TOC1"/>
        <w:tabs>
          <w:tab w:val="right" w:leader="dot" w:pos="8306"/>
        </w:tabs>
      </w:pPr>
      <w:hyperlink w:anchor="_Toc27025" w:history="1">
        <w:r>
          <w:rPr>
            <w:rFonts w:ascii="仿宋" w:eastAsia="仿宋" w:hAnsi="仿宋" w:cs="仿宋" w:hint="eastAsia"/>
            <w:lang w:eastAsia="zh-CN"/>
          </w:rPr>
          <w:t>八、南瓜籽仁项目经营效益</w:t>
        </w:r>
        <w:r>
          <w:tab/>
        </w:r>
        <w:r>
          <w:fldChar w:fldCharType="begin"/>
        </w:r>
        <w:r>
          <w:instrText xml:space="preserve"> PAGEREF _Toc27025 \h </w:instrText>
        </w:r>
        <w:r>
          <w:fldChar w:fldCharType="separate"/>
        </w:r>
        <w:r>
          <w:t>32</w:t>
        </w:r>
        <w:r>
          <w:fldChar w:fldCharType="end"/>
        </w:r>
      </w:hyperlink>
    </w:p>
    <w:p>
      <w:pPr>
        <w:pStyle w:val="TOC2"/>
        <w:tabs>
          <w:tab w:val="right" w:leader="dot" w:pos="8306"/>
        </w:tabs>
      </w:pPr>
      <w:hyperlink w:anchor="_Toc12520" w:history="1">
        <w:r>
          <w:rPr>
            <w:rFonts w:ascii="仿宋" w:eastAsia="仿宋" w:hAnsi="仿宋" w:cs="仿宋" w:hint="eastAsia"/>
            <w:lang w:eastAsia="zh-CN"/>
          </w:rPr>
          <w:t>(一)、经济评价财务测算</w:t>
        </w:r>
        <w:r>
          <w:tab/>
        </w:r>
        <w:r>
          <w:fldChar w:fldCharType="begin"/>
        </w:r>
        <w:r>
          <w:instrText xml:space="preserve"> PAGEREF _Toc12520 \h </w:instrText>
        </w:r>
        <w:r>
          <w:fldChar w:fldCharType="separate"/>
        </w:r>
        <w:r>
          <w:t>32</w:t>
        </w:r>
        <w:r>
          <w:fldChar w:fldCharType="end"/>
        </w:r>
      </w:hyperlink>
    </w:p>
    <w:p>
      <w:pPr>
        <w:pStyle w:val="TOC2"/>
        <w:tabs>
          <w:tab w:val="right" w:leader="dot" w:pos="8306"/>
        </w:tabs>
      </w:pPr>
      <w:hyperlink w:anchor="_Toc11753" w:history="1">
        <w:r>
          <w:rPr>
            <w:rFonts w:ascii="仿宋" w:eastAsia="仿宋" w:hAnsi="仿宋" w:cs="仿宋" w:hint="eastAsia"/>
            <w:lang w:eastAsia="zh-CN"/>
          </w:rPr>
          <w:t>(二)、南瓜籽仁项目盈利能力分析</w:t>
        </w:r>
        <w:r>
          <w:tab/>
        </w:r>
        <w:r>
          <w:fldChar w:fldCharType="begin"/>
        </w:r>
        <w:r>
          <w:instrText xml:space="preserve"> PAGEREF _Toc11753 \h </w:instrText>
        </w:r>
        <w:r>
          <w:fldChar w:fldCharType="separate"/>
        </w:r>
        <w:r>
          <w:t>33</w:t>
        </w:r>
        <w:r>
          <w:fldChar w:fldCharType="end"/>
        </w:r>
      </w:hyperlink>
    </w:p>
    <w:p>
      <w:pPr>
        <w:pStyle w:val="TOC1"/>
        <w:tabs>
          <w:tab w:val="right" w:leader="dot" w:pos="8306"/>
        </w:tabs>
      </w:pPr>
      <w:hyperlink w:anchor="_Toc15943" w:history="1">
        <w:r>
          <w:rPr>
            <w:rFonts w:ascii="仿宋" w:eastAsia="仿宋" w:hAnsi="仿宋" w:cs="仿宋" w:hint="eastAsia"/>
            <w:lang w:eastAsia="zh-CN"/>
          </w:rPr>
          <w:t>九、南瓜籽仁项目环境影响分析</w:t>
        </w:r>
        <w:r>
          <w:tab/>
        </w:r>
        <w:r>
          <w:fldChar w:fldCharType="begin"/>
        </w:r>
        <w:r>
          <w:instrText xml:space="preserve"> PAGEREF _Toc15943 \h </w:instrText>
        </w:r>
        <w:r>
          <w:fldChar w:fldCharType="separate"/>
        </w:r>
        <w:r>
          <w:t>34</w:t>
        </w:r>
        <w:r>
          <w:fldChar w:fldCharType="end"/>
        </w:r>
      </w:hyperlink>
    </w:p>
    <w:p>
      <w:pPr>
        <w:pStyle w:val="TOC2"/>
        <w:tabs>
          <w:tab w:val="right" w:leader="dot" w:pos="8306"/>
        </w:tabs>
      </w:pPr>
      <w:hyperlink w:anchor="_Toc13757" w:history="1">
        <w:r>
          <w:rPr>
            <w:rFonts w:ascii="仿宋" w:eastAsia="仿宋" w:hAnsi="仿宋" w:cs="仿宋" w:hint="eastAsia"/>
            <w:lang w:eastAsia="zh-CN"/>
          </w:rPr>
          <w:t>(一)、建设区域环境质量现状</w:t>
        </w:r>
        <w:r>
          <w:tab/>
        </w:r>
        <w:r>
          <w:fldChar w:fldCharType="begin"/>
        </w:r>
        <w:r>
          <w:instrText xml:space="preserve"> PAGEREF _Toc13757 \h </w:instrText>
        </w:r>
        <w:r>
          <w:fldChar w:fldCharType="separate"/>
        </w:r>
        <w:r>
          <w:t>34</w:t>
        </w:r>
        <w:r>
          <w:fldChar w:fldCharType="end"/>
        </w:r>
      </w:hyperlink>
    </w:p>
    <w:p>
      <w:pPr>
        <w:pStyle w:val="TOC2"/>
        <w:tabs>
          <w:tab w:val="right" w:leader="dot" w:pos="8306"/>
        </w:tabs>
      </w:pPr>
      <w:hyperlink w:anchor="_Toc22938" w:history="1">
        <w:r>
          <w:rPr>
            <w:rFonts w:ascii="仿宋" w:eastAsia="仿宋" w:hAnsi="仿宋" w:cs="仿宋" w:hint="eastAsia"/>
            <w:lang w:eastAsia="zh-CN"/>
          </w:rPr>
          <w:t>(二)、建设期环境保护</w:t>
        </w:r>
        <w:r>
          <w:tab/>
        </w:r>
        <w:r>
          <w:fldChar w:fldCharType="begin"/>
        </w:r>
        <w:r>
          <w:instrText xml:space="preserve"> PAGEREF _Toc22938 \h </w:instrText>
        </w:r>
        <w:r>
          <w:fldChar w:fldCharType="separate"/>
        </w:r>
        <w:r>
          <w:t>35</w:t>
        </w:r>
        <w:r>
          <w:fldChar w:fldCharType="end"/>
        </w:r>
      </w:hyperlink>
    </w:p>
    <w:p>
      <w:pPr>
        <w:pStyle w:val="TOC2"/>
        <w:tabs>
          <w:tab w:val="right" w:leader="dot" w:pos="8306"/>
        </w:tabs>
      </w:pPr>
      <w:hyperlink w:anchor="_Toc885" w:history="1">
        <w:r>
          <w:rPr>
            <w:rFonts w:ascii="仿宋" w:eastAsia="仿宋" w:hAnsi="仿宋" w:cs="仿宋" w:hint="eastAsia"/>
            <w:lang w:eastAsia="zh-CN"/>
          </w:rPr>
          <w:t>(三)、运营期环境保护</w:t>
        </w:r>
        <w:r>
          <w:tab/>
        </w:r>
        <w:r>
          <w:fldChar w:fldCharType="begin"/>
        </w:r>
        <w:r>
          <w:instrText xml:space="preserve"> PAGEREF _Toc885 \h </w:instrText>
        </w:r>
        <w:r>
          <w:fldChar w:fldCharType="separate"/>
        </w:r>
        <w:r>
          <w:t>37</w:t>
        </w:r>
        <w:r>
          <w:fldChar w:fldCharType="end"/>
        </w:r>
      </w:hyperlink>
    </w:p>
    <w:p>
      <w:pPr>
        <w:pStyle w:val="TOC2"/>
        <w:tabs>
          <w:tab w:val="right" w:leader="dot" w:pos="8306"/>
        </w:tabs>
      </w:pPr>
      <w:hyperlink w:anchor="_Toc26878" w:history="1">
        <w:r>
          <w:rPr>
            <w:rFonts w:ascii="仿宋" w:eastAsia="仿宋" w:hAnsi="仿宋" w:cs="仿宋" w:hint="eastAsia"/>
            <w:lang w:eastAsia="zh-CN"/>
          </w:rPr>
          <w:t>(四)、南瓜籽仁项目建设对区域经济的影响</w:t>
        </w:r>
        <w:r>
          <w:tab/>
        </w:r>
        <w:r>
          <w:fldChar w:fldCharType="begin"/>
        </w:r>
        <w:r>
          <w:instrText xml:space="preserve"> PAGEREF _Toc26878 \h </w:instrText>
        </w:r>
        <w:r>
          <w:fldChar w:fldCharType="separate"/>
        </w:r>
        <w:r>
          <w:t>38</w:t>
        </w:r>
        <w:r>
          <w:fldChar w:fldCharType="end"/>
        </w:r>
      </w:hyperlink>
    </w:p>
    <w:p>
      <w:pPr>
        <w:pStyle w:val="TOC2"/>
        <w:tabs>
          <w:tab w:val="right" w:leader="dot" w:pos="8306"/>
        </w:tabs>
      </w:pPr>
      <w:hyperlink w:anchor="_Toc25797" w:history="1">
        <w:r>
          <w:rPr>
            <w:rFonts w:ascii="仿宋" w:eastAsia="仿宋" w:hAnsi="仿宋" w:cs="仿宋" w:hint="eastAsia"/>
            <w:lang w:eastAsia="zh-CN"/>
          </w:rPr>
          <w:t>(五)、废弃物处理</w:t>
        </w:r>
        <w:r>
          <w:tab/>
        </w:r>
        <w:r>
          <w:fldChar w:fldCharType="begin"/>
        </w:r>
        <w:r>
          <w:instrText xml:space="preserve"> PAGEREF _Toc25797 \h </w:instrText>
        </w:r>
        <w:r>
          <w:fldChar w:fldCharType="separate"/>
        </w:r>
        <w:r>
          <w:t>40</w:t>
        </w:r>
        <w:r>
          <w:fldChar w:fldCharType="end"/>
        </w:r>
      </w:hyperlink>
    </w:p>
    <w:p>
      <w:pPr>
        <w:pStyle w:val="TOC2"/>
        <w:tabs>
          <w:tab w:val="right" w:leader="dot" w:pos="8306"/>
        </w:tabs>
      </w:pPr>
      <w:hyperlink w:anchor="_Toc11064" w:history="1">
        <w:r>
          <w:rPr>
            <w:rFonts w:ascii="仿宋" w:eastAsia="仿宋" w:hAnsi="仿宋" w:cs="仿宋" w:hint="eastAsia"/>
            <w:lang w:eastAsia="zh-CN"/>
          </w:rPr>
          <w:t>(六)、特殊环境影响分析</w:t>
        </w:r>
        <w:r>
          <w:tab/>
        </w:r>
        <w:r>
          <w:fldChar w:fldCharType="begin"/>
        </w:r>
        <w:r>
          <w:instrText xml:space="preserve"> PAGEREF _Toc11064 \h </w:instrText>
        </w:r>
        <w:r>
          <w:fldChar w:fldCharType="separate"/>
        </w:r>
        <w:r>
          <w:t>41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1707" w:history="1">
        <w:r>
          <w:rPr>
            <w:rFonts w:ascii="仿宋" w:eastAsia="仿宋" w:hAnsi="仿宋" w:cs="仿宋" w:hint="eastAsia"/>
            <w:lang w:eastAsia="zh-CN"/>
          </w:rPr>
          <w:t>(七)、清洁生产</w:t>
        </w:r>
        <w:r>
          <w:tab/>
        </w:r>
        <w:r>
          <w:fldChar w:fldCharType="begin"/>
        </w:r>
        <w:r>
          <w:instrText xml:space="preserve"> PAGEREF _Toc11707 \h </w:instrText>
        </w:r>
        <w:r>
          <w:fldChar w:fldCharType="separate"/>
        </w:r>
        <w:r>
          <w:t>42</w:t>
        </w:r>
        <w:r>
          <w:fldChar w:fldCharType="end"/>
        </w:r>
      </w:hyperlink>
    </w:p>
    <w:p>
      <w:pPr>
        <w:pStyle w:val="TOC2"/>
        <w:tabs>
          <w:tab w:val="right" w:leader="dot" w:pos="8306"/>
        </w:tabs>
      </w:pPr>
      <w:hyperlink w:anchor="_Toc23313" w:history="1">
        <w:r>
          <w:rPr>
            <w:rFonts w:ascii="仿宋" w:eastAsia="仿宋" w:hAnsi="仿宋" w:cs="仿宋" w:hint="eastAsia"/>
            <w:lang w:eastAsia="zh-CN"/>
          </w:rPr>
          <w:t>(八)、环境保护综合评价</w:t>
        </w:r>
        <w:r>
          <w:tab/>
        </w:r>
        <w:r>
          <w:fldChar w:fldCharType="begin"/>
        </w:r>
        <w:r>
          <w:instrText xml:space="preserve"> PAGEREF _Toc23313 \h </w:instrText>
        </w:r>
        <w:r>
          <w:fldChar w:fldCharType="separate"/>
        </w:r>
        <w:r>
          <w:t>43</w:t>
        </w:r>
        <w:r>
          <w:fldChar w:fldCharType="end"/>
        </w:r>
      </w:hyperlink>
    </w:p>
    <w:p>
      <w:pPr>
        <w:pStyle w:val="TOC1"/>
        <w:tabs>
          <w:tab w:val="right" w:leader="dot" w:pos="8306"/>
        </w:tabs>
      </w:pPr>
      <w:hyperlink w:anchor="_Toc20767" w:history="1">
        <w:r>
          <w:rPr>
            <w:rFonts w:ascii="仿宋" w:eastAsia="仿宋" w:hAnsi="仿宋" w:cs="仿宋" w:hint="eastAsia"/>
            <w:lang w:eastAsia="zh-CN"/>
          </w:rPr>
          <w:t>十、南瓜籽仁项目社会影响</w:t>
        </w:r>
        <w:r>
          <w:tab/>
        </w:r>
        <w:r>
          <w:fldChar w:fldCharType="begin"/>
        </w:r>
        <w:r>
          <w:instrText xml:space="preserve"> PAGEREF _Toc20767 \h </w:instrText>
        </w:r>
        <w:r>
          <w:fldChar w:fldCharType="separate"/>
        </w:r>
        <w:r>
          <w:t>44</w:t>
        </w:r>
        <w:r>
          <w:fldChar w:fldCharType="end"/>
        </w:r>
      </w:hyperlink>
    </w:p>
    <w:p>
      <w:pPr>
        <w:pStyle w:val="TOC2"/>
        <w:tabs>
          <w:tab w:val="right" w:leader="dot" w:pos="8306"/>
        </w:tabs>
      </w:pPr>
      <w:hyperlink w:anchor="_Toc24240" w:history="1">
        <w:r>
          <w:rPr>
            <w:rFonts w:ascii="仿宋" w:eastAsia="仿宋" w:hAnsi="仿宋" w:cs="仿宋" w:hint="eastAsia"/>
            <w:lang w:eastAsia="zh-CN"/>
          </w:rPr>
          <w:t>(一)、社会责任与义务</w:t>
        </w:r>
        <w:r>
          <w:tab/>
        </w:r>
        <w:r>
          <w:fldChar w:fldCharType="begin"/>
        </w:r>
        <w:r>
          <w:instrText xml:space="preserve"> PAGEREF _Toc24240 \h </w:instrText>
        </w:r>
        <w:r>
          <w:fldChar w:fldCharType="separate"/>
        </w:r>
        <w:r>
          <w:t>44</w:t>
        </w:r>
        <w:r>
          <w:fldChar w:fldCharType="end"/>
        </w:r>
      </w:hyperlink>
    </w:p>
    <w:p>
      <w:pPr>
        <w:pStyle w:val="TOC2"/>
        <w:tabs>
          <w:tab w:val="right" w:leader="dot" w:pos="8306"/>
        </w:tabs>
      </w:pPr>
      <w:hyperlink w:anchor="_Toc26879" w:history="1">
        <w:r>
          <w:rPr>
            <w:rFonts w:ascii="仿宋" w:eastAsia="仿宋" w:hAnsi="仿宋" w:cs="仿宋" w:hint="eastAsia"/>
            <w:lang w:eastAsia="zh-CN"/>
          </w:rPr>
          <w:t>(二)、社会参与与沟通</w:t>
        </w:r>
        <w:r>
          <w:tab/>
        </w:r>
        <w:r>
          <w:fldChar w:fldCharType="begin"/>
        </w:r>
        <w:r>
          <w:instrText xml:space="preserve"> PAGEREF _Toc26879 \h </w:instrText>
        </w:r>
        <w:r>
          <w:fldChar w:fldCharType="separate"/>
        </w:r>
        <w:r>
          <w:t>45</w:t>
        </w:r>
        <w:r>
          <w:fldChar w:fldCharType="end"/>
        </w:r>
      </w:hyperlink>
    </w:p>
    <w:p>
      <w:pPr>
        <w:pStyle w:val="TOC1"/>
        <w:tabs>
          <w:tab w:val="right" w:leader="dot" w:pos="8306"/>
        </w:tabs>
      </w:pPr>
      <w:hyperlink w:anchor="_Toc27266" w:history="1">
        <w:r>
          <w:rPr>
            <w:rFonts w:ascii="仿宋" w:eastAsia="仿宋" w:hAnsi="仿宋" w:cs="仿宋" w:hint="eastAsia"/>
            <w:lang w:eastAsia="zh-CN"/>
          </w:rPr>
          <w:t>十一、南瓜籽仁项目人力资源管理</w:t>
        </w:r>
        <w:r>
          <w:tab/>
        </w:r>
        <w:r>
          <w:fldChar w:fldCharType="begin"/>
        </w:r>
        <w:r>
          <w:instrText xml:space="preserve"> PAGEREF _Toc27266 \h </w:instrText>
        </w:r>
        <w:r>
          <w:fldChar w:fldCharType="separate"/>
        </w:r>
        <w:r>
          <w:t>46</w:t>
        </w:r>
        <w:r>
          <w:fldChar w:fldCharType="end"/>
        </w:r>
      </w:hyperlink>
    </w:p>
    <w:p>
      <w:pPr>
        <w:pStyle w:val="TOC2"/>
        <w:tabs>
          <w:tab w:val="right" w:leader="dot" w:pos="8306"/>
        </w:tabs>
      </w:pPr>
      <w:hyperlink w:anchor="_Toc6228" w:history="1">
        <w:r>
          <w:rPr>
            <w:rFonts w:ascii="仿宋" w:eastAsia="仿宋" w:hAnsi="仿宋" w:cs="仿宋" w:hint="eastAsia"/>
            <w:lang w:eastAsia="zh-CN"/>
          </w:rPr>
          <w:t>(一)、建立健全的预算管理制度</w:t>
        </w:r>
        <w:r>
          <w:tab/>
        </w:r>
        <w:r>
          <w:fldChar w:fldCharType="begin"/>
        </w:r>
        <w:r>
          <w:instrText xml:space="preserve"> PAGEREF _Toc6228 \h </w:instrText>
        </w:r>
        <w:r>
          <w:fldChar w:fldCharType="separate"/>
        </w:r>
        <w:r>
          <w:t>46</w:t>
        </w:r>
        <w:r>
          <w:fldChar w:fldCharType="end"/>
        </w:r>
      </w:hyperlink>
    </w:p>
    <w:p>
      <w:pPr>
        <w:pStyle w:val="TOC2"/>
        <w:tabs>
          <w:tab w:val="right" w:leader="dot" w:pos="8306"/>
        </w:tabs>
      </w:pPr>
      <w:hyperlink w:anchor="_Toc31929" w:history="1">
        <w:r>
          <w:rPr>
            <w:rFonts w:ascii="仿宋" w:eastAsia="仿宋" w:hAnsi="仿宋" w:cs="仿宋" w:hint="eastAsia"/>
            <w:lang w:eastAsia="zh-CN"/>
          </w:rPr>
          <w:t>(二)、加强资金流动监控</w:t>
        </w:r>
        <w:r>
          <w:tab/>
        </w:r>
        <w:r>
          <w:fldChar w:fldCharType="begin"/>
        </w:r>
        <w:r>
          <w:instrText xml:space="preserve"> PAGEREF _Toc31929 \h </w:instrText>
        </w:r>
        <w:r>
          <w:fldChar w:fldCharType="separate"/>
        </w:r>
        <w:r>
          <w:t>48</w:t>
        </w:r>
        <w:r>
          <w:fldChar w:fldCharType="end"/>
        </w:r>
      </w:hyperlink>
    </w:p>
    <w:p>
      <w:pPr>
        <w:pStyle w:val="TOC2"/>
        <w:tabs>
          <w:tab w:val="right" w:leader="dot" w:pos="8306"/>
        </w:tabs>
      </w:pPr>
      <w:hyperlink w:anchor="_Toc14122" w:history="1">
        <w:r>
          <w:rPr>
            <w:rFonts w:ascii="仿宋" w:eastAsia="仿宋" w:hAnsi="仿宋" w:cs="仿宋" w:hint="eastAsia"/>
            <w:lang w:eastAsia="zh-CN"/>
          </w:rPr>
          <w:t>(三)、制定完善的风险控制机制</w:t>
        </w:r>
        <w:r>
          <w:tab/>
        </w:r>
        <w:r>
          <w:fldChar w:fldCharType="begin"/>
        </w:r>
        <w:r>
          <w:instrText xml:space="preserve"> PAGEREF _Toc14122 \h </w:instrText>
        </w:r>
        <w:r>
          <w:fldChar w:fldCharType="separate"/>
        </w:r>
        <w:r>
          <w:t>49</w:t>
        </w:r>
        <w:r>
          <w:fldChar w:fldCharType="end"/>
        </w:r>
      </w:hyperlink>
    </w:p>
    <w:p>
      <w:pPr>
        <w:pStyle w:val="TOC2"/>
        <w:tabs>
          <w:tab w:val="right" w:leader="dot" w:pos="8306"/>
        </w:tabs>
      </w:pPr>
      <w:hyperlink w:anchor="_Toc32104" w:history="1">
        <w:r>
          <w:rPr>
            <w:rFonts w:ascii="仿宋" w:eastAsia="仿宋" w:hAnsi="仿宋" w:cs="仿宋" w:hint="eastAsia"/>
            <w:lang w:eastAsia="zh-CN"/>
          </w:rPr>
          <w:t>(四)、优化成本管理</w:t>
        </w:r>
        <w:r>
          <w:tab/>
        </w:r>
        <w:r>
          <w:fldChar w:fldCharType="begin"/>
        </w:r>
        <w:r>
          <w:instrText xml:space="preserve"> PAGEREF _Toc32104 \h </w:instrText>
        </w:r>
        <w:r>
          <w:fldChar w:fldCharType="separate"/>
        </w:r>
        <w:r>
          <w:t>50</w:t>
        </w:r>
        <w:r>
          <w:fldChar w:fldCharType="end"/>
        </w:r>
      </w:hyperlink>
    </w:p>
    <w:p>
      <w:pPr>
        <w:pStyle w:val="TOC1"/>
        <w:tabs>
          <w:tab w:val="right" w:leader="dot" w:pos="8306"/>
        </w:tabs>
      </w:pPr>
      <w:hyperlink w:anchor="_Toc1201" w:history="1">
        <w:r>
          <w:rPr>
            <w:rFonts w:ascii="仿宋" w:eastAsia="仿宋" w:hAnsi="仿宋" w:cs="仿宋" w:hint="eastAsia"/>
            <w:lang w:eastAsia="zh-CN"/>
          </w:rPr>
          <w:t>十二、南瓜籽仁项目投资规划</w:t>
        </w:r>
        <w:r>
          <w:tab/>
        </w:r>
        <w:r>
          <w:fldChar w:fldCharType="begin"/>
        </w:r>
        <w:r>
          <w:instrText xml:space="preserve"> PAGEREF _Toc1201 \h </w:instrText>
        </w:r>
        <w:r>
          <w:fldChar w:fldCharType="separate"/>
        </w:r>
        <w:r>
          <w:t>51</w:t>
        </w:r>
        <w:r>
          <w:fldChar w:fldCharType="end"/>
        </w:r>
      </w:hyperlink>
    </w:p>
    <w:p>
      <w:pPr>
        <w:pStyle w:val="TOC2"/>
        <w:tabs>
          <w:tab w:val="right" w:leader="dot" w:pos="8306"/>
        </w:tabs>
      </w:pPr>
      <w:hyperlink w:anchor="_Toc28858" w:history="1">
        <w:r>
          <w:rPr>
            <w:rFonts w:ascii="仿宋" w:eastAsia="仿宋" w:hAnsi="仿宋" w:cs="仿宋" w:hint="eastAsia"/>
            <w:lang w:eastAsia="zh-CN"/>
          </w:rPr>
          <w:t>(一)、南瓜籽仁项目总投资估算</w:t>
        </w:r>
        <w:r>
          <w:tab/>
        </w:r>
        <w:r>
          <w:fldChar w:fldCharType="begin"/>
        </w:r>
        <w:r>
          <w:instrText xml:space="preserve"> PAGEREF _Toc28858 \h </w:instrText>
        </w:r>
        <w:r>
          <w:fldChar w:fldCharType="separate"/>
        </w:r>
        <w:r>
          <w:t>51</w:t>
        </w:r>
        <w:r>
          <w:fldChar w:fldCharType="end"/>
        </w:r>
      </w:hyperlink>
    </w:p>
    <w:p>
      <w:pPr>
        <w:pStyle w:val="TOC2"/>
        <w:tabs>
          <w:tab w:val="right" w:leader="dot" w:pos="8306"/>
        </w:tabs>
      </w:pPr>
      <w:hyperlink w:anchor="_Toc14109" w:history="1">
        <w:r>
          <w:rPr>
            <w:rFonts w:ascii="仿宋" w:eastAsia="仿宋" w:hAnsi="仿宋" w:cs="仿宋" w:hint="eastAsia"/>
            <w:lang w:eastAsia="zh-CN"/>
          </w:rPr>
          <w:t>(二)、资金筹措</w:t>
        </w:r>
        <w:r>
          <w:tab/>
        </w:r>
        <w:r>
          <w:fldChar w:fldCharType="begin"/>
        </w:r>
        <w:r>
          <w:instrText xml:space="preserve"> PAGEREF _Toc14109 \h </w:instrText>
        </w:r>
        <w:r>
          <w:fldChar w:fldCharType="separate"/>
        </w:r>
        <w:r>
          <w:t>53</w:t>
        </w:r>
        <w:r>
          <w:fldChar w:fldCharType="end"/>
        </w:r>
      </w:hyperlink>
    </w:p>
    <w:p>
      <w:pPr>
        <w:pStyle w:val="TOC1"/>
        <w:tabs>
          <w:tab w:val="right" w:leader="dot" w:pos="8306"/>
        </w:tabs>
      </w:pPr>
      <w:hyperlink w:anchor="_Toc21486" w:history="1">
        <w:r>
          <w:rPr>
            <w:rFonts w:ascii="仿宋" w:eastAsia="仿宋" w:hAnsi="仿宋" w:cs="仿宋" w:hint="eastAsia"/>
            <w:lang w:eastAsia="zh-CN"/>
          </w:rPr>
          <w:t>十三、供应链管理</w:t>
        </w:r>
        <w:r>
          <w:tab/>
        </w:r>
        <w:r>
          <w:fldChar w:fldCharType="begin"/>
        </w:r>
        <w:r>
          <w:instrText xml:space="preserve"> PAGEREF _Toc21486 \h </w:instrText>
        </w:r>
        <w:r>
          <w:fldChar w:fldCharType="separate"/>
        </w:r>
        <w:r>
          <w:t>53</w:t>
        </w:r>
        <w:r>
          <w:fldChar w:fldCharType="end"/>
        </w:r>
      </w:hyperlink>
    </w:p>
    <w:p>
      <w:pPr>
        <w:pStyle w:val="TOC2"/>
        <w:tabs>
          <w:tab w:val="right" w:leader="dot" w:pos="8306"/>
        </w:tabs>
      </w:pPr>
      <w:hyperlink w:anchor="_Toc16192" w:history="1">
        <w:r>
          <w:rPr>
            <w:rFonts w:ascii="仿宋" w:eastAsia="仿宋" w:hAnsi="仿宋" w:cs="仿宋" w:hint="eastAsia"/>
            <w:lang w:eastAsia="zh-CN"/>
          </w:rPr>
          <w:t>(一)、供应链战略规划</w:t>
        </w:r>
        <w:r>
          <w:tab/>
        </w:r>
        <w:r>
          <w:fldChar w:fldCharType="begin"/>
        </w:r>
        <w:r>
          <w:instrText xml:space="preserve"> PAGEREF _Toc16192 \h </w:instrText>
        </w:r>
        <w:r>
          <w:fldChar w:fldCharType="separate"/>
        </w:r>
        <w:r>
          <w:t>53</w:t>
        </w:r>
        <w:r>
          <w:fldChar w:fldCharType="end"/>
        </w:r>
      </w:hyperlink>
    </w:p>
    <w:p>
      <w:pPr>
        <w:pStyle w:val="TOC2"/>
        <w:tabs>
          <w:tab w:val="right" w:leader="dot" w:pos="8306"/>
        </w:tabs>
      </w:pPr>
      <w:hyperlink w:anchor="_Toc17128" w:history="1">
        <w:r>
          <w:rPr>
            <w:rFonts w:ascii="仿宋" w:eastAsia="仿宋" w:hAnsi="仿宋" w:cs="仿宋" w:hint="eastAsia"/>
            <w:lang w:eastAsia="zh-CN"/>
          </w:rPr>
          <w:t>(二)、供应商选择与合作</w:t>
        </w:r>
        <w:r>
          <w:tab/>
        </w:r>
        <w:r>
          <w:fldChar w:fldCharType="begin"/>
        </w:r>
        <w:r>
          <w:instrText xml:space="preserve"> PAGEREF _Toc17128 \h </w:instrText>
        </w:r>
        <w:r>
          <w:fldChar w:fldCharType="separate"/>
        </w:r>
        <w:r>
          <w:t>55</w:t>
        </w:r>
        <w:r>
          <w:fldChar w:fldCharType="end"/>
        </w:r>
      </w:hyperlink>
    </w:p>
    <w:p>
      <w:pPr>
        <w:pStyle w:val="TOC2"/>
        <w:tabs>
          <w:tab w:val="right" w:leader="dot" w:pos="8306"/>
        </w:tabs>
      </w:pPr>
      <w:hyperlink w:anchor="_Toc1605" w:history="1">
        <w:r>
          <w:rPr>
            <w:rFonts w:ascii="仿宋" w:eastAsia="仿宋" w:hAnsi="仿宋" w:cs="仿宋" w:hint="eastAsia"/>
            <w:lang w:eastAsia="zh-CN"/>
          </w:rPr>
          <w:t>(三)、物流与库存管理</w:t>
        </w:r>
        <w:r>
          <w:tab/>
        </w:r>
        <w:r>
          <w:fldChar w:fldCharType="begin"/>
        </w:r>
        <w:r>
          <w:instrText xml:space="preserve"> PAGEREF _Toc1605 \h </w:instrText>
        </w:r>
        <w:r>
          <w:fldChar w:fldCharType="separate"/>
        </w:r>
        <w:r>
          <w:t>56</w:t>
        </w:r>
        <w:r>
          <w:fldChar w:fldCharType="end"/>
        </w:r>
      </w:hyperlink>
    </w:p>
    <w:p>
      <w:pPr>
        <w:pStyle w:val="TOC1"/>
        <w:tabs>
          <w:tab w:val="right" w:leader="dot" w:pos="8306"/>
        </w:tabs>
      </w:pPr>
      <w:hyperlink w:anchor="_Toc13214" w:history="1">
        <w:r>
          <w:rPr>
            <w:rFonts w:ascii="仿宋" w:eastAsia="仿宋" w:hAnsi="仿宋" w:cs="仿宋" w:hint="eastAsia"/>
            <w:lang w:eastAsia="zh-CN"/>
          </w:rPr>
          <w:t>十四、南瓜籽仁项目实施时间节点</w:t>
        </w:r>
        <w:r>
          <w:tab/>
        </w:r>
        <w:r>
          <w:fldChar w:fldCharType="begin"/>
        </w:r>
        <w:r>
          <w:instrText xml:space="preserve"> PAGEREF _Toc13214 \h </w:instrText>
        </w:r>
        <w:r>
          <w:fldChar w:fldCharType="separate"/>
        </w:r>
        <w:r>
          <w:t>57</w:t>
        </w:r>
        <w:r>
          <w:fldChar w:fldCharType="end"/>
        </w:r>
      </w:hyperlink>
    </w:p>
    <w:p>
      <w:pPr>
        <w:pStyle w:val="TOC2"/>
        <w:tabs>
          <w:tab w:val="right" w:leader="dot" w:pos="8306"/>
        </w:tabs>
      </w:pPr>
      <w:hyperlink w:anchor="_Toc24055" w:history="1">
        <w:r>
          <w:rPr>
            <w:rFonts w:ascii="仿宋" w:eastAsia="仿宋" w:hAnsi="仿宋" w:cs="仿宋" w:hint="eastAsia"/>
            <w:lang w:eastAsia="zh-CN"/>
          </w:rPr>
          <w:t>(一)、南瓜籽仁项目启动阶段时间节点</w:t>
        </w:r>
        <w:r>
          <w:tab/>
        </w:r>
        <w:r>
          <w:fldChar w:fldCharType="begin"/>
        </w:r>
        <w:r>
          <w:instrText xml:space="preserve"> PAGEREF _Toc24055 \h </w:instrText>
        </w:r>
        <w:r>
          <w:fldChar w:fldCharType="separate"/>
        </w:r>
        <w:r>
          <w:t>57</w:t>
        </w:r>
        <w:r>
          <w:fldChar w:fldCharType="end"/>
        </w:r>
      </w:hyperlink>
    </w:p>
    <w:p>
      <w:pPr>
        <w:pStyle w:val="TOC2"/>
        <w:tabs>
          <w:tab w:val="right" w:leader="dot" w:pos="8306"/>
        </w:tabs>
      </w:pPr>
      <w:hyperlink w:anchor="_Toc15791" w:history="1">
        <w:r>
          <w:rPr>
            <w:rFonts w:ascii="仿宋" w:eastAsia="仿宋" w:hAnsi="仿宋" w:cs="仿宋" w:hint="eastAsia"/>
            <w:lang w:eastAsia="zh-CN"/>
          </w:rPr>
          <w:t>(二)、南瓜籽仁项目执行阶段时间节点</w:t>
        </w:r>
        <w:r>
          <w:tab/>
        </w:r>
        <w:r>
          <w:fldChar w:fldCharType="begin"/>
        </w:r>
        <w:r>
          <w:instrText xml:space="preserve"> PAGEREF _Toc15791 \h </w:instrText>
        </w:r>
        <w:r>
          <w:fldChar w:fldCharType="separate"/>
        </w:r>
        <w:r>
          <w:t>59</w:t>
        </w:r>
        <w:r>
          <w:fldChar w:fldCharType="end"/>
        </w:r>
      </w:hyperlink>
    </w:p>
    <w:p>
      <w:pPr>
        <w:pStyle w:val="TOC2"/>
        <w:tabs>
          <w:tab w:val="right" w:leader="dot" w:pos="8306"/>
        </w:tabs>
      </w:pPr>
      <w:hyperlink w:anchor="_Toc24687" w:history="1">
        <w:r>
          <w:rPr>
            <w:rFonts w:ascii="仿宋" w:eastAsia="仿宋" w:hAnsi="仿宋" w:cs="仿宋" w:hint="eastAsia"/>
            <w:lang w:eastAsia="zh-CN"/>
          </w:rPr>
          <w:t>(三)、南瓜籽仁项目完成阶段时间节点</w:t>
        </w:r>
        <w:r>
          <w:tab/>
        </w:r>
        <w:r>
          <w:fldChar w:fldCharType="begin"/>
        </w:r>
        <w:r>
          <w:instrText xml:space="preserve"> PAGEREF _Toc24687 \h </w:instrText>
        </w:r>
        <w:r>
          <w:fldChar w:fldCharType="separate"/>
        </w:r>
        <w:r>
          <w:t>59</w:t>
        </w:r>
        <w:r>
          <w:fldChar w:fldCharType="end"/>
        </w:r>
      </w:hyperlink>
    </w:p>
    <w:p>
      <w:pPr>
        <w:pStyle w:val="TOC1"/>
        <w:tabs>
          <w:tab w:val="right" w:leader="dot" w:pos="8306"/>
        </w:tabs>
      </w:pPr>
      <w:hyperlink w:anchor="_Toc22496" w:history="1">
        <w:r>
          <w:rPr>
            <w:rFonts w:ascii="仿宋" w:eastAsia="仿宋" w:hAnsi="仿宋" w:cs="仿宋" w:hint="eastAsia"/>
            <w:lang w:eastAsia="zh-CN"/>
          </w:rPr>
          <w:t>十五、风险识别与分类</w:t>
        </w:r>
        <w:r>
          <w:tab/>
        </w:r>
        <w:r>
          <w:fldChar w:fldCharType="begin"/>
        </w:r>
        <w:r>
          <w:instrText xml:space="preserve"> PAGEREF _Toc22496 \h </w:instrText>
        </w:r>
        <w:r>
          <w:fldChar w:fldCharType="separate"/>
        </w:r>
        <w:r>
          <w:t>61</w:t>
        </w:r>
        <w:r>
          <w:fldChar w:fldCharType="end"/>
        </w:r>
      </w:hyperlink>
    </w:p>
    <w:p>
      <w:pPr>
        <w:pStyle w:val="TOC2"/>
        <w:tabs>
          <w:tab w:val="right" w:leader="dot" w:pos="8306"/>
        </w:tabs>
      </w:pPr>
      <w:hyperlink w:anchor="_Toc8750" w:history="1">
        <w:r>
          <w:rPr>
            <w:rFonts w:ascii="仿宋" w:eastAsia="仿宋" w:hAnsi="仿宋" w:cs="仿宋" w:hint="eastAsia"/>
            <w:lang w:eastAsia="zh-CN"/>
          </w:rPr>
          <w:t>(一)、风险识别</w:t>
        </w:r>
        <w:r>
          <w:tab/>
        </w:r>
        <w:r>
          <w:fldChar w:fldCharType="begin"/>
        </w:r>
        <w:r>
          <w:instrText xml:space="preserve"> PAGEREF _Toc8750 \h </w:instrText>
        </w:r>
        <w:r>
          <w:fldChar w:fldCharType="separate"/>
        </w:r>
        <w:r>
          <w:t>61</w:t>
        </w:r>
        <w:r>
          <w:fldChar w:fldCharType="end"/>
        </w:r>
      </w:hyperlink>
    </w:p>
    <w:p>
      <w:pPr>
        <w:pStyle w:val="TOC2"/>
        <w:tabs>
          <w:tab w:val="right" w:leader="dot" w:pos="8306"/>
        </w:tabs>
      </w:pPr>
      <w:hyperlink w:anchor="_Toc596" w:history="1">
        <w:r>
          <w:rPr>
            <w:rFonts w:ascii="仿宋" w:eastAsia="仿宋" w:hAnsi="仿宋" w:cs="仿宋" w:hint="eastAsia"/>
            <w:lang w:eastAsia="zh-CN"/>
          </w:rPr>
          <w:t>(二)、风险分类</w:t>
        </w:r>
        <w:r>
          <w:tab/>
        </w:r>
        <w:r>
          <w:fldChar w:fldCharType="begin"/>
        </w:r>
        <w:r>
          <w:instrText xml:space="preserve"> PAGEREF _Toc596 \h </w:instrText>
        </w:r>
        <w:r>
          <w:fldChar w:fldCharType="separate"/>
        </w:r>
        <w:r>
          <w:t>62</w:t>
        </w:r>
        <w:r>
          <w:fldChar w:fldCharType="end"/>
        </w:r>
      </w:hyperlink>
    </w:p>
    <w:p>
      <w:pPr>
        <w:pStyle w:val="TOC1"/>
        <w:tabs>
          <w:tab w:val="right" w:leader="dot" w:pos="8306"/>
        </w:tabs>
      </w:pPr>
      <w:hyperlink w:anchor="_Toc29150" w:history="1">
        <w:r>
          <w:rPr>
            <w:rFonts w:ascii="仿宋" w:eastAsia="仿宋" w:hAnsi="仿宋" w:cs="仿宋" w:hint="eastAsia"/>
            <w:lang w:eastAsia="zh-CN"/>
          </w:rPr>
          <w:t>十六、质量管理体系</w:t>
        </w:r>
        <w:r>
          <w:tab/>
        </w:r>
        <w:r>
          <w:fldChar w:fldCharType="begin"/>
        </w:r>
        <w:r>
          <w:instrText xml:space="preserve"> PAGEREF _Toc29150 \h </w:instrText>
        </w:r>
        <w:r>
          <w:fldChar w:fldCharType="separate"/>
        </w:r>
        <w:r>
          <w:t>64</w:t>
        </w:r>
        <w:r>
          <w:fldChar w:fldCharType="end"/>
        </w:r>
      </w:hyperlink>
    </w:p>
    <w:p>
      <w:pPr>
        <w:pStyle w:val="TOC2"/>
        <w:tabs>
          <w:tab w:val="right" w:leader="dot" w:pos="8306"/>
        </w:tabs>
      </w:pPr>
      <w:hyperlink w:anchor="_Toc19389" w:history="1">
        <w:r>
          <w:rPr>
            <w:rFonts w:ascii="仿宋" w:eastAsia="仿宋" w:hAnsi="仿宋" w:cs="仿宋" w:hint="eastAsia"/>
            <w:lang w:eastAsia="zh-CN"/>
          </w:rPr>
          <w:t>(一)、质量目标与方针</w:t>
        </w:r>
        <w:r>
          <w:tab/>
        </w:r>
        <w:r>
          <w:fldChar w:fldCharType="begin"/>
        </w:r>
        <w:r>
          <w:instrText xml:space="preserve"> PAGEREF _Toc19389 \h </w:instrText>
        </w:r>
        <w:r>
          <w:fldChar w:fldCharType="separate"/>
        </w:r>
        <w:r>
          <w:t>64</w:t>
        </w:r>
        <w:r>
          <w:fldChar w:fldCharType="end"/>
        </w:r>
      </w:hyperlink>
    </w:p>
    <w:p>
      <w:pPr>
        <w:pStyle w:val="TOC2"/>
        <w:tabs>
          <w:tab w:val="right" w:leader="dot" w:pos="8306"/>
        </w:tabs>
      </w:pPr>
      <w:hyperlink w:anchor="_Toc31575" w:history="1">
        <w:r>
          <w:rPr>
            <w:rFonts w:ascii="仿宋" w:eastAsia="仿宋" w:hAnsi="仿宋" w:cs="仿宋" w:hint="eastAsia"/>
            <w:lang w:eastAsia="zh-CN"/>
          </w:rPr>
          <w:t>(二)、质量管理责任</w:t>
        </w:r>
        <w:r>
          <w:tab/>
        </w:r>
        <w:r>
          <w:fldChar w:fldCharType="begin"/>
        </w:r>
        <w:r>
          <w:instrText xml:space="preserve"> PAGEREF _Toc31575 \h </w:instrText>
        </w:r>
        <w:r>
          <w:fldChar w:fldCharType="separate"/>
        </w:r>
        <w:r>
          <w:t>65</w:t>
        </w:r>
        <w:r>
          <w:fldChar w:fldCharType="end"/>
        </w:r>
      </w:hyperlink>
    </w:p>
    <w:p>
      <w:pPr>
        <w:pStyle w:val="TOC2"/>
        <w:tabs>
          <w:tab w:val="right" w:leader="dot" w:pos="8306"/>
        </w:tabs>
      </w:pPr>
      <w:hyperlink w:anchor="_Toc20696" w:history="1">
        <w:r>
          <w:rPr>
            <w:rFonts w:ascii="仿宋" w:eastAsia="仿宋" w:hAnsi="仿宋" w:cs="仿宋" w:hint="eastAsia"/>
            <w:lang w:eastAsia="zh-CN"/>
          </w:rPr>
          <w:t>(三)、质量管理体系文件</w:t>
        </w:r>
        <w:r>
          <w:tab/>
        </w:r>
        <w:r>
          <w:fldChar w:fldCharType="begin"/>
        </w:r>
        <w:r>
          <w:instrText xml:space="preserve"> PAGEREF _Toc20696 \h </w:instrText>
        </w:r>
        <w:r>
          <w:fldChar w:fldCharType="separate"/>
        </w:r>
        <w:r>
          <w:t>66</w:t>
        </w:r>
        <w:r>
          <w:fldChar w:fldCharType="end"/>
        </w:r>
      </w:hyperlink>
    </w:p>
    <w:p>
      <w:pPr>
        <w:pStyle w:val="TOC2"/>
        <w:tabs>
          <w:tab w:val="right" w:leader="dot" w:pos="8306"/>
        </w:tabs>
      </w:pPr>
      <w:hyperlink w:anchor="_Toc3995" w:history="1">
        <w:r>
          <w:rPr>
            <w:rFonts w:ascii="仿宋" w:eastAsia="仿宋" w:hAnsi="仿宋" w:cs="仿宋" w:hint="eastAsia"/>
            <w:lang w:eastAsia="zh-CN"/>
          </w:rPr>
          <w:t>(四)、质量培训与教育</w:t>
        </w:r>
        <w:r>
          <w:tab/>
        </w:r>
        <w:r>
          <w:fldChar w:fldCharType="begin"/>
        </w:r>
        <w:r>
          <w:instrText xml:space="preserve"> PAGEREF _Toc3995 \h </w:instrText>
        </w:r>
        <w:r>
          <w:fldChar w:fldCharType="separate"/>
        </w:r>
        <w:r>
          <w:t>68</w:t>
        </w:r>
        <w:r>
          <w:fldChar w:fldCharType="end"/>
        </w:r>
      </w:hyperlink>
    </w:p>
    <w:p>
      <w:pPr>
        <w:pStyle w:val="TOC2"/>
        <w:tabs>
          <w:tab w:val="right" w:leader="dot" w:pos="8306"/>
        </w:tabs>
      </w:pPr>
      <w:hyperlink w:anchor="_Toc4329" w:history="1">
        <w:r>
          <w:rPr>
            <w:rFonts w:ascii="仿宋" w:eastAsia="仿宋" w:hAnsi="仿宋" w:cs="仿宋" w:hint="eastAsia"/>
            <w:lang w:eastAsia="zh-CN"/>
          </w:rPr>
          <w:t>(五)、质量审核与评价</w:t>
        </w:r>
        <w:r>
          <w:tab/>
        </w:r>
        <w:r>
          <w:fldChar w:fldCharType="begin"/>
        </w:r>
        <w:r>
          <w:instrText xml:space="preserve"> PAGEREF _Toc4329 \h </w:instrText>
        </w:r>
        <w:r>
          <w:fldChar w:fldCharType="separate"/>
        </w:r>
        <w:r>
          <w:t>69</w:t>
        </w:r>
        <w:r>
          <w:fldChar w:fldCharType="end"/>
        </w:r>
      </w:hyperlink>
    </w:p>
    <w:p>
      <w:pPr>
        <w:pStyle w:val="TOC2"/>
        <w:tabs>
          <w:tab w:val="right" w:leader="dot" w:pos="8306"/>
        </w:tabs>
      </w:pPr>
      <w:hyperlink w:anchor="_Toc8681" w:history="1">
        <w:r>
          <w:rPr>
            <w:rFonts w:ascii="仿宋" w:eastAsia="仿宋" w:hAnsi="仿宋" w:cs="仿宋" w:hint="eastAsia"/>
            <w:lang w:eastAsia="zh-CN"/>
          </w:rPr>
          <w:t>(六)、不符合与纠正措施</w:t>
        </w:r>
        <w:r>
          <w:tab/>
        </w:r>
        <w:r>
          <w:fldChar w:fldCharType="begin"/>
        </w:r>
        <w:r>
          <w:instrText xml:space="preserve"> PAGEREF _Toc8681 \h </w:instrText>
        </w:r>
        <w:r>
          <w:fldChar w:fldCharType="separate"/>
        </w:r>
        <w:r>
          <w:t>70</w:t>
        </w:r>
        <w:r>
          <w:fldChar w:fldCharType="end"/>
        </w:r>
      </w:hyperlink>
    </w:p>
    <w:p>
      <w:pPr>
        <w:pStyle w:val="TOC1"/>
        <w:tabs>
          <w:tab w:val="right" w:leader="dot" w:pos="8306"/>
        </w:tabs>
      </w:pPr>
      <w:hyperlink w:anchor="_Toc1823" w:history="1">
        <w:r>
          <w:rPr>
            <w:rFonts w:ascii="仿宋" w:eastAsia="仿宋" w:hAnsi="仿宋" w:cs="仿宋" w:hint="eastAsia"/>
            <w:lang w:eastAsia="zh-CN"/>
          </w:rPr>
          <w:t>十七、南瓜籽仁项目实施保障措施</w:t>
        </w:r>
        <w:r>
          <w:tab/>
        </w:r>
        <w:r>
          <w:fldChar w:fldCharType="begin"/>
        </w:r>
        <w:r>
          <w:instrText xml:space="preserve"> PAGEREF _Toc1823 \h </w:instrText>
        </w:r>
        <w:r>
          <w:fldChar w:fldCharType="separate"/>
        </w:r>
        <w:r>
          <w:t>71</w:t>
        </w:r>
        <w:r>
          <w:fldChar w:fldCharType="end"/>
        </w:r>
      </w:hyperlink>
    </w:p>
    <w:p>
      <w:pPr>
        <w:pStyle w:val="TOC2"/>
        <w:tabs>
          <w:tab w:val="right" w:leader="dot" w:pos="8306"/>
        </w:tabs>
      </w:pPr>
      <w:hyperlink w:anchor="_Toc18957" w:history="1">
        <w:r>
          <w:rPr>
            <w:rFonts w:ascii="仿宋" w:eastAsia="仿宋" w:hAnsi="仿宋" w:cs="仿宋" w:hint="eastAsia"/>
            <w:lang w:eastAsia="zh-CN"/>
          </w:rPr>
          <w:t>(一)、南瓜籽仁项目实施保障机制</w:t>
        </w:r>
        <w:r>
          <w:tab/>
        </w:r>
        <w:r>
          <w:fldChar w:fldCharType="begin"/>
        </w:r>
        <w:r>
          <w:instrText xml:space="preserve"> PAGEREF _Toc18957 \h </w:instrText>
        </w:r>
        <w:r>
          <w:fldChar w:fldCharType="separate"/>
        </w:r>
        <w:r>
          <w:t>71</w:t>
        </w:r>
        <w:r>
          <w:fldChar w:fldCharType="end"/>
        </w:r>
      </w:hyperlink>
    </w:p>
    <w:p>
      <w:pPr>
        <w:pStyle w:val="TOC2"/>
        <w:tabs>
          <w:tab w:val="right" w:leader="dot" w:pos="8306"/>
        </w:tabs>
      </w:pPr>
      <w:hyperlink w:anchor="_Toc14337" w:history="1">
        <w:r>
          <w:rPr>
            <w:rFonts w:ascii="仿宋" w:eastAsia="仿宋" w:hAnsi="仿宋" w:cs="仿宋" w:hint="eastAsia"/>
            <w:lang w:eastAsia="zh-CN"/>
          </w:rPr>
          <w:t>(二)、南瓜籽仁项目法律合规要求</w:t>
        </w:r>
        <w:r>
          <w:tab/>
        </w:r>
        <w:r>
          <w:fldChar w:fldCharType="begin"/>
        </w:r>
        <w:r>
          <w:instrText xml:space="preserve"> PAGEREF _Toc14337 \h </w:instrText>
        </w:r>
        <w:r>
          <w:fldChar w:fldCharType="separate"/>
        </w:r>
        <w:r>
          <w:t>75</w:t>
        </w:r>
        <w:r>
          <w:fldChar w:fldCharType="end"/>
        </w:r>
      </w:hyperlink>
    </w:p>
    <w:p>
      <w:pPr>
        <w:pStyle w:val="TOC2"/>
        <w:tabs>
          <w:tab w:val="right" w:leader="dot" w:pos="8306"/>
        </w:tabs>
      </w:pPr>
      <w:hyperlink w:anchor="_Toc24221" w:history="1">
        <w:r>
          <w:rPr>
            <w:rFonts w:ascii="仿宋" w:eastAsia="仿宋" w:hAnsi="仿宋" w:cs="仿宋" w:hint="eastAsia"/>
            <w:lang w:eastAsia="zh-CN"/>
          </w:rPr>
          <w:t>(三)、南瓜籽仁项目合同管理与法律事务</w:t>
        </w:r>
        <w:r>
          <w:tab/>
        </w:r>
        <w:r>
          <w:fldChar w:fldCharType="begin"/>
        </w:r>
        <w:r>
          <w:instrText xml:space="preserve"> PAGEREF _Toc24221 \h </w:instrText>
        </w:r>
        <w:r>
          <w:fldChar w:fldCharType="separate"/>
        </w:r>
        <w:r>
          <w:t>79</w:t>
        </w:r>
        <w:r>
          <w:fldChar w:fldCharType="end"/>
        </w:r>
      </w:hyperlink>
    </w:p>
    <w:p>
      <w:pPr>
        <w:pStyle w:val="TOC2"/>
        <w:tabs>
          <w:tab w:val="right" w:leader="dot" w:pos="8306"/>
        </w:tabs>
      </w:pPr>
      <w:hyperlink w:anchor="_Toc6994" w:history="1">
        <w:r>
          <w:rPr>
            <w:rFonts w:ascii="仿宋" w:eastAsia="仿宋" w:hAnsi="仿宋" w:cs="仿宋" w:hint="eastAsia"/>
            <w:lang w:eastAsia="zh-CN"/>
          </w:rPr>
          <w:t>(四)、南瓜籽仁项目知识产权保护策略</w:t>
        </w:r>
        <w:r>
          <w:tab/>
        </w:r>
        <w:r>
          <w:fldChar w:fldCharType="begin"/>
        </w:r>
        <w:r>
          <w:instrText xml:space="preserve"> PAGEREF _Toc6994 \h </w:instrText>
        </w:r>
        <w:r>
          <w:fldChar w:fldCharType="separate"/>
        </w:r>
        <w:r>
          <w:t>85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7614"/>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6766"/>
      <w:r>
        <w:rPr>
          <w:rFonts w:ascii="仿宋" w:eastAsia="仿宋" w:hAnsi="仿宋" w:cs="仿宋" w:hint="eastAsia"/>
          <w:sz w:val="28"/>
          <w:lang w:eastAsia="zh-CN"/>
        </w:rPr>
        <w:t>一、南瓜籽仁项目选址可行性分析</w:t>
      </w:r>
      <w:bookmarkEnd w:id="2"/>
    </w:p>
    <w:p>
      <w:pPr>
        <w:pStyle w:val="Heading2"/>
        <w:rPr>
          <w:rFonts w:ascii="仿宋" w:eastAsia="仿宋" w:hAnsi="仿宋" w:cs="仿宋" w:hint="eastAsia"/>
          <w:lang w:eastAsia="zh-CN"/>
        </w:rPr>
      </w:pPr>
      <w:bookmarkStart w:id="3" w:name="_Toc23969"/>
      <w:r>
        <w:rPr>
          <w:rFonts w:ascii="仿宋" w:eastAsia="仿宋" w:hAnsi="仿宋" w:cs="仿宋" w:hint="eastAsia"/>
          <w:lang w:eastAsia="zh-CN"/>
        </w:rPr>
        <w:t>(一)、南瓜籽仁项目选址</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该南瓜籽仁项目选址位于XX省XX市XX区XXX街道</w:t>
      </w:r>
    </w:p>
    <w:p>
      <w:pPr>
        <w:pStyle w:val="Heading2"/>
        <w:ind w:firstLine="560" w:firstLineChars="200"/>
        <w:rPr>
          <w:rFonts w:ascii="仿宋" w:eastAsia="仿宋" w:hAnsi="仿宋" w:cs="仿宋" w:hint="eastAsia"/>
          <w:sz w:val="28"/>
          <w:lang w:eastAsia="zh-CN"/>
        </w:rPr>
      </w:pPr>
      <w:bookmarkStart w:id="4" w:name="_Toc12019"/>
      <w:r>
        <w:rPr>
          <w:rFonts w:ascii="仿宋" w:eastAsia="仿宋" w:hAnsi="仿宋" w:cs="仿宋" w:hint="eastAsia"/>
          <w:sz w:val="28"/>
          <w:lang w:eastAsia="zh-CN"/>
        </w:rPr>
        <w:t>(二)、用地控制指标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南瓜籽仁项目的征地面积将根据南瓜籽仁项目的实际规模和需求进行精确规划。具体面积XXX平方米，旨在确保南瓜籽仁项目不仅能够满足当前的发展需求，还能够预留空间以适应未来的扩展。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净用地面积是在征地面积基础上去除不可利用面积后的实际可开发用地。具体面积XXX平方米，考虑到环保、交通、安全等多方面因素，以确保南瓜籽仁项目在整体利用效率上达到最优。</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建筑面积： 南瓜籽仁项目计划建设的建筑总规模具体面积XXX平方米。这一规模的确定综合考虑了南瓜籽仁项目的性质、规模，以及城市规划的相关要求，确保建筑布局与周边环境协调一致。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绿地率是南瓜籽仁项目用地中被规划为绿地的比例。具体面积XXX平方米，旨在通过合理规划绿地，改善南瓜籽仁项目周边环境，提升居民生活质量，并符合城市整体绿化规划。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容积率是用地上可以建设的建筑总体积与用地面积之比。具体面积XXX，通过合理的容积率规划，确保南瓜籽仁项目建筑规模与周边环境和谐共生。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确保南瓜籽仁项目选址与当地城市规划相一致，具体面积XXX平方米。通过与城市规划部门深入沟通，确保南瓜籽仁项目不仅符合城市的整体发展方向，还能够融入城市的发展布局，为城市的长远发展贡献力量。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南瓜籽仁项目选址符合当地产业政策，具体面积XXX平方米。这包括南瓜籽仁项目对当地经济的促进作用，以及对相关产业的带动效应，确保南瓜籽仁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用地总体要求必须符合环保和可持续发展的原则，具体面积XXX平方米。通过采用绿色建筑设计、节能减排等措施，确保南瓜籽仁项目在建设和运营过程中对环境的影响最小化，达到可持续发展的要求。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确保南瓜籽仁项目选址具备必要的公共设施配套，具体面积XXX平方米。这包括交通便利性、教育、医疗等基础设施，以提高居民生活品质，使得南瓜籽仁项目选址更具吸引力。</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10.</w:t>
      </w:r>
      <w:r>
        <w:rPr>
          <w:rFonts w:ascii="仿宋" w:eastAsia="仿宋" w:hAnsi="仿宋" w:cs="仿宋" w:hint="eastAsia"/>
          <w:sz w:val="28"/>
          <w:lang w:eastAsia="zh-CN"/>
        </w:rPr>
        <w:t xml:space="preserve"> 社会稳定性：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考虑用地总体要求对当地社会稳定性的影响，具体面积XXX平方米。通过深入了解当地社区反馈，确保南瓜籽仁项目的选址和建设过程对当地社会和谐稳定产生积极作用。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南瓜籽仁项目选址不仅符合法规和规划，还在实际操作中具有可行性。这一全面规划将为南瓜籽仁项目的成功实施提供坚实的基础，确保南瓜籽仁项目选址阶段就能够奠定良好的发展基础。</w:t>
      </w:r>
    </w:p>
    <w:p>
      <w:pPr>
        <w:pStyle w:val="Heading2"/>
        <w:ind w:firstLine="560" w:firstLineChars="200"/>
        <w:rPr>
          <w:rFonts w:ascii="仿宋" w:eastAsia="仿宋" w:hAnsi="仿宋" w:cs="仿宋" w:hint="eastAsia"/>
          <w:sz w:val="28"/>
          <w:lang w:eastAsia="zh-CN"/>
        </w:rPr>
      </w:pPr>
      <w:bookmarkStart w:id="5" w:name="_Toc22063"/>
      <w:r>
        <w:rPr>
          <w:rFonts w:ascii="仿宋" w:eastAsia="仿宋" w:hAnsi="仿宋" w:cs="仿宋" w:hint="eastAsia"/>
          <w:sz w:val="28"/>
          <w:lang w:eastAsia="zh-CN"/>
        </w:rPr>
        <w:t>(三)、节约用地措施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南瓜籽仁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南瓜籽仁项目的设备规划和空间设计中，我们将采取灵活设备布局的措施。设备布局将根据实际需求进行灵活设计，避免不必要的浪费。通过合理规划设备摆放位置，我们将提高设备的利用率，减少设备间距，以确保南瓜籽仁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南瓜籽仁项目内部引入共享设施的概念，例如共享会议室、办公区等。通过这种方式，我们可以减少对资源的重复建设，提高资源共享效率，从而减小南瓜籽仁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6" w:name="_Toc2838"/>
      <w:r>
        <w:rPr>
          <w:rFonts w:ascii="仿宋" w:eastAsia="仿宋" w:hAnsi="仿宋" w:cs="仿宋" w:hint="eastAsia"/>
          <w:sz w:val="28"/>
          <w:lang w:eastAsia="zh-CN"/>
        </w:rPr>
        <w:t>(四)、总图布置方案</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南瓜籽仁项目的总图布置中，我们将不同功能区域进行明确的规划，以最大程度满足南瓜籽仁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建筑空间组织：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7" w:name="_Toc14333"/>
      <w:r>
        <w:rPr>
          <w:rFonts w:ascii="仿宋" w:eastAsia="仿宋" w:hAnsi="仿宋" w:cs="仿宋" w:hint="eastAsia"/>
          <w:sz w:val="28"/>
          <w:lang w:eastAsia="zh-CN"/>
        </w:rPr>
        <w:t>(五)、选址综合评价</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南瓜籽仁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环保影响：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南瓜籽仁项目对环境的影响是综合评价的重要因素之一。我们将详细考虑选址周边的自然环境、生态保护区、水源地等情况，确保南瓜籽仁项目的建设和运营对环境影响最小化，并符合当地的环保法规标准。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对选址的评价还需充分考虑当地政府的产业政策和法规。我们将详细了解南瓜籽仁项目所在地的相关政策，确保南瓜籽仁项目的规划和运营与当地法规相符，降低不必要的法律风险。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考虑到社会稳定性对企业运营的重要性，我们将评估选址地区的社会安全情况、劳工关系、社区反馈等方面，以确保南瓜籽仁项目的建设和运营不会受到社会稳定性的负面影响。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最后，我们将综合考虑用地成本，包括土地购置费用、土地开发成本等。通过对用地成本的详细评估，我们能够做出更为精确的经济效益分析，为南瓜籽仁项目的投资决策提供有力支持。</w:t>
      </w:r>
    </w:p>
    <w:p>
      <w:pPr>
        <w:pStyle w:val="Heading1"/>
        <w:ind w:firstLine="560" w:firstLineChars="200"/>
        <w:rPr>
          <w:rFonts w:ascii="仿宋" w:eastAsia="仿宋" w:hAnsi="仿宋" w:cs="仿宋" w:hint="eastAsia"/>
          <w:sz w:val="28"/>
          <w:lang w:eastAsia="zh-CN"/>
        </w:rPr>
      </w:pPr>
      <w:bookmarkStart w:id="8" w:name="_Toc11301"/>
      <w:r>
        <w:rPr>
          <w:rFonts w:ascii="仿宋" w:eastAsia="仿宋" w:hAnsi="仿宋" w:cs="仿宋" w:hint="eastAsia"/>
          <w:sz w:val="28"/>
          <w:lang w:eastAsia="zh-CN"/>
        </w:rPr>
        <w:t>二、产品规划分析</w:t>
      </w:r>
      <w:bookmarkEnd w:id="8"/>
    </w:p>
    <w:p>
      <w:pPr>
        <w:pStyle w:val="Heading2"/>
        <w:rPr>
          <w:rFonts w:ascii="仿宋" w:eastAsia="仿宋" w:hAnsi="仿宋" w:cs="仿宋" w:hint="eastAsia"/>
          <w:lang w:eastAsia="zh-CN"/>
        </w:rPr>
      </w:pPr>
      <w:bookmarkStart w:id="9" w:name="_Toc1540"/>
      <w:r>
        <w:rPr>
          <w:rFonts w:ascii="仿宋" w:eastAsia="仿宋" w:hAnsi="仿宋" w:cs="仿宋" w:hint="eastAsia"/>
          <w:lang w:eastAsia="zh-CN"/>
        </w:rPr>
        <w:t>(一)、产品规划</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南瓜籽仁项目的主要产品是XXXX，预计年产值为XXX万元。这一产品在市场中占据着重要的地位，其广泛的应用范围使得该南瓜籽仁项目的市场前景非常广阔。</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南瓜籽仁项目的xxx产品作为重要的原材料之一，将在多个领域发挥关键作用。其在建筑、交通、能源等方面的广泛应用将为整个产业链提供强大的支持，形成产业协同效应。南瓜籽仁项目的年产值XXX万XXX万XXX万万元不仅反映了其在市场上的巨大潜力，更预示着它对国民经济的积极贡献。这种关联度高、涉及面广的产业关系，使得该南瓜籽仁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0" w:name="_Toc8333"/>
      <w:r>
        <w:rPr>
          <w:rFonts w:ascii="仿宋" w:eastAsia="仿宋" w:hAnsi="仿宋" w:cs="仿宋" w:hint="eastAsia"/>
          <w:sz w:val="28"/>
          <w:lang w:eastAsia="zh-CN"/>
        </w:rPr>
        <w:t>(二)、建设规模</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南瓜籽仁项目总征地面积为XXXX平方米，相当于约XX.XX亩，其中净用地面积为XXXX平方米，红线范围内相当于约XX.XX亩。这一用地规模充分考虑了南瓜籽仁项目的建设需求，保障了南瓜籽仁项目在合适的空间内得以充分发展。南瓜籽仁项目规划的总建筑面积为XXXX平方米，其中主体工程建设占XXXX平方米，计容建筑面积达XXXX平方米。预计建筑工程的投资将达到XXXX万元，为南瓜籽仁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南瓜籽仁项目计划购置的设备共计XXXX台（套），设备购置费用为XXXX万元。这一设备购置计划充分考虑到南瓜籽仁项目的生产需求和技术要求，确保了南瓜籽仁项目在生产运营中具备先进的技术装备和高效的生产能力。设备的合理配置将为南瓜籽仁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南瓜籽仁项目计划总投资为XXXX万元，预计年实现营业收入为XXXX万元。这一产能规模的设定旨在确保南瓜籽仁项目能够在投资与回报之间取得平衡，实现长期可持续的发展。南瓜籽仁项目的总投资充分考虑到各个方面的需求，包括用地建设、设备购置等多个环节，以确保南瓜籽仁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1" w:name="_Toc14068"/>
      <w:r>
        <w:rPr>
          <w:rFonts w:ascii="仿宋" w:eastAsia="仿宋" w:hAnsi="仿宋" w:cs="仿宋" w:hint="eastAsia"/>
          <w:sz w:val="28"/>
          <w:lang w:eastAsia="zh-CN"/>
        </w:rPr>
        <w:t>三、南瓜籽仁项目概论</w:t>
      </w:r>
      <w:bookmarkEnd w:id="11"/>
    </w:p>
    <w:p>
      <w:pPr>
        <w:pStyle w:val="Heading2"/>
        <w:rPr>
          <w:rFonts w:ascii="仿宋" w:eastAsia="仿宋" w:hAnsi="仿宋" w:cs="仿宋" w:hint="eastAsia"/>
          <w:lang w:eastAsia="zh-CN"/>
        </w:rPr>
      </w:pPr>
      <w:bookmarkStart w:id="12" w:name="_Toc26219"/>
      <w:r>
        <w:rPr>
          <w:rFonts w:ascii="仿宋" w:eastAsia="仿宋" w:hAnsi="仿宋" w:cs="仿宋" w:hint="eastAsia"/>
          <w:lang w:eastAsia="zh-CN"/>
        </w:rPr>
        <w:t>(一)、南瓜籽仁项目概况</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南瓜籽仁项目的起源追溯至对市场的深入洞察。市场的不断演变与变革为南瓜籽仁项目提供了难得的机遇。当前市场存在的需求缺口和变革的大环境共同构成了南瓜籽仁项目的背景。这个南瓜籽仁项目旨在充分利用市场机遇，填补行业中尚未满足的需求，为客户提供全新的解决方案。市场的变革和需求的增长使得这个南瓜籽仁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南瓜籽仁项目名称</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南瓜籽仁项目正式命名为南瓜籽仁。这个名称不仅仅是一个标识，更代表了南瓜籽仁项目的核心理念和愿景。它蕴含着南瓜籽仁项目所要解决问题的关键字，具有强烈的表达和辨识度，为南瓜籽仁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南瓜籽仁项目目标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南瓜籽仁项目的核心目标是提供一种全新、高效的解决方案，满足客户日益增长的需求。南瓜籽仁项目追求的不仅仅是满足市场需求，更是在市场中获得卓越的竞争优势。通过不断提升产品或服务的质量和创新水平，南瓜籽仁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南瓜籽仁项目范围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南瓜籽仁项目全面涵盖了产品研发、制造、市场推广和售后服务，确保从产品设计到最终用户体验的全方位关注。这一全面的南瓜籽仁项目范围是为了确保南瓜籽仁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南瓜籽仁项目时间表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南瓜籽仁项目计划在未来18个月内完成，包括研发、测试、市场试点和正式推出等不同阶段。这个时间表的合理设计是为了确保南瓜籽仁项目各个阶段的顺利推进，以便按时交付高质量的成果。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南瓜籽仁项目预算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南瓜籽仁项目总预算估算为XX百万美元，主要分配在研发、市场推广、人员培训和运营等方面。这一充足的预算为南瓜籽仁项目提供了充足的资源，确保南瓜籽仁项目在各个方面都能取得优异的表现。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南瓜籽仁项目风险</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南瓜籽仁项目可能面临的风险包括市场接受度低、技术难题、竞争激烈等。南瓜籽仁项目团队已经制定了相应的风险应对计划，通过前瞻性的风险管理，确保南瓜籽仁项目在面对不确定性时能够迅速做出应对。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南瓜籽仁项目团队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南瓜籽仁项目汇聚了一支经验丰富、多领域专业素养的核心团队，确保南瓜籽仁项目在各个方面都能拥有高水平的执行力。团队的协同作战是南瓜籽仁项目成功的关键因素之一。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南瓜籽仁项目背景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南瓜籽仁项目的背景根植于市场对更高效、创新产品的渴望，同时也受到科技发展对行业格局的深刻改变的影响。这为南瓜籽仁项目提供了广阔的发展空间和市场需求。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南瓜籽仁项目现状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截至目前，南瓜籽仁项目已完成市场调研和技术验证，取得了初步的成功。这为南瓜籽仁项目在未来的发展奠定了坚实的基础，为更远大的目标打下了坚实的基石。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3" w:name="_Toc20978"/>
      <w:r>
        <w:rPr>
          <w:rFonts w:ascii="仿宋" w:eastAsia="仿宋" w:hAnsi="仿宋" w:cs="仿宋" w:hint="eastAsia"/>
          <w:sz w:val="28"/>
          <w:lang w:eastAsia="zh-CN"/>
        </w:rPr>
        <w:t>(二)、南瓜籽仁项目目标</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keyword》南瓜籽仁项目首要业务目标是在市场中占据有利地位，实现产品/服务的成功推广和销售。通过不断提升产品质量、创新性，南瓜籽仁项目追求成为行业中的领导者，赢得更多客户的青睐。</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在科技迅速发展的时代，南瓜籽仁项目着眼于技术创新。通过持续的研发和技术升级，南瓜籽仁项目旨在推出更具创新性的产品或服务，以满足市场对新鲜、先进解决方案的需求。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为了建立可持续的客户关系，南瓜籽仁项目设定了客户满意度目标。通过提供卓越的产品质量和优质的客户服务，南瓜籽仁项目追求赢得客户的信任和忠诚度，确保他们的满意度达到行业领先水平。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南瓜籽仁项目注重社会责任和可持续发展。通过实施环保、社会责任南瓜籽仁项目，南瓜籽仁项目致力于在经济发展的同时保护环境，促进社会公平，实现可持续经营。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南瓜籽仁项目的团队是实现目标的核心驱动力。因此，南瓜籽仁项目设定了团队发展目标，包括提升团队成员的专业技能、培养领导力，以及搭建协同高效的团队工作氛围。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4" w:name="_Toc27590"/>
      <w:r>
        <w:rPr>
          <w:rFonts w:ascii="仿宋" w:eastAsia="仿宋" w:hAnsi="仿宋" w:cs="仿宋" w:hint="eastAsia"/>
          <w:sz w:val="28"/>
          <w:lang w:eastAsia="zh-CN"/>
        </w:rPr>
        <w:t>(三)、南瓜籽仁项目提出的理由</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 2. 南瓜籽仁项目提出的理由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南瓜籽仁项目的提出源于对市场机遇的深刻洞察。当前市场中存在的需求缺口和行业发展趋势表明，有巨大的商业机会等待被开发。通过准确捕捉市场机遇，南瓜籽仁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南瓜籽仁项目的理念基于对技术创新的信仰。通过持续的研发和技术投入，南瓜籽仁项目有望推出更具创新性的产品或服务。在科技飞速发展的当下，南瓜籽仁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南瓜籽仁项目的提出是为了增强企业的行业竞争力。通过提升产品或服务的质量和独特性，南瓜籽仁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南瓜籽仁项目响应了消费者需求的变化。随着社会和科技的不断发展，消费者对产品和服务的需求也在发生变化。通过深入了解并及时回应消费者的新需求，南瓜籽仁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南瓜籽仁项目的提出是企业战略发展规划的一部分。在面对日益激烈的市场竞争和不断变化的商业环境中，南瓜籽仁项目作为企业战略的一环，旨在为企业开辟新的增长领域，巩固企业在行业中的地位。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南瓜籽仁项目的提出不仅仅是基于商业考量，还注重社会责任。通过推出环保、社会责任等方面的南瓜籽仁项目，南瓜籽仁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南瓜籽仁项目的提出反映了对利益相关者期望的关注。包括客户、员工、投资者等利益相关者在企业发展中都有着各自的期望，南瓜籽仁项目力求在满足这些期望的同时，取得更大的共赢。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5" w:name="_Toc27263"/>
      <w:r>
        <w:rPr>
          <w:rFonts w:ascii="仿宋" w:eastAsia="仿宋" w:hAnsi="仿宋" w:cs="仿宋" w:hint="eastAsia"/>
          <w:sz w:val="28"/>
          <w:lang w:eastAsia="zh-CN"/>
        </w:rPr>
        <w:t>(四)、南瓜籽仁项目意义</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在实施南瓜籽仁项目的过程中，我们不仅仅是在追逐商业成功，更是为企业和社会的多个层面创造了深远的意义。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南瓜籽仁项目的首要意义在于提升企业的市场竞争力。通过持续的创新和对产品质量的高标准要求，南瓜籽仁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南瓜籽仁项目的推进将促使行业技术水平的提升。通过引入先进技术和创新性解决方案，南瓜籽仁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南瓜籽仁项目不仅创造了大量就业机会，提高了就业水平，还注重社会责任和环保。通过参与社会公益事业和推动环保南瓜籽仁项目，南瓜籽仁项目为社会贡献了一份力量，体现了企业对社会的积极回馈。</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综合而言，南瓜籽仁项目意义重大，不仅推动了企业的发展，也为行业和社会的进步贡献了积极力量。这是一个全面而深刻的影响，将在未来产生可持续的正面效应。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6" w:name="_Toc9577"/>
      <w:r>
        <w:rPr>
          <w:rFonts w:ascii="仿宋" w:eastAsia="仿宋" w:hAnsi="仿宋" w:cs="仿宋" w:hint="eastAsia"/>
          <w:sz w:val="28"/>
          <w:lang w:eastAsia="zh-CN"/>
        </w:rPr>
        <w:t>(五)、南瓜籽仁项目背景</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在当今迅猛发展的商业环境中，南瓜籽仁项目的动因根植于对多方面因素的审慎考量。这个南瓜籽仁项目的提出并非孤立的决策，而是对企业所处背景深入思考的产物。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市场的不断演变是南瓜籽仁项目背后的首要原因。科技的迅速发展和全球市场的快速变化使得企业必须灵活应对。南瓜籽仁项目应运而生，旨在通过创新性的解决方案迎合市场的多变需求，赢得竞争中的先机。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竞争的激烈程度也是南瓜籽仁项目背景中不可忽视的一环。企业需要在激烈竞争中脱颖而出，为此，南瓜籽仁项目致力于打破常规，提供独特的价值主张，以吸引客户并确保市场份额的增长。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技术的迅速发展为企业带来了机遇与挑战。作为南瓜籽仁项目启动的背景之一，对新兴技术的应用将有助于提升企业的技术水平，使其在不断演进的商业环境中保持竞争优势。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此外，社会对企业责任的期望也在逐渐升高。南瓜籽仁项目充分融入了社会责任的理念，通过可持续经营和社会公益南瓜籽仁项目，企图为社会贡献一份力量，在商业成功的同时关注社会价值。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7" w:name="_Toc15448"/>
      <w:r>
        <w:rPr>
          <w:rFonts w:ascii="仿宋" w:eastAsia="仿宋" w:hAnsi="仿宋" w:cs="仿宋" w:hint="eastAsia"/>
          <w:sz w:val="28"/>
          <w:lang w:eastAsia="zh-CN"/>
        </w:rPr>
        <w:t>四、南瓜籽仁项目建设背景及必要性分析</w:t>
      </w:r>
      <w:bookmarkEnd w:id="17"/>
    </w:p>
    <w:p>
      <w:pPr>
        <w:pStyle w:val="Heading2"/>
        <w:rPr>
          <w:rFonts w:ascii="仿宋" w:eastAsia="仿宋" w:hAnsi="仿宋" w:cs="仿宋" w:hint="eastAsia"/>
          <w:lang w:eastAsia="zh-CN"/>
        </w:rPr>
      </w:pPr>
      <w:bookmarkStart w:id="18" w:name="_Toc6583"/>
      <w:r>
        <w:rPr>
          <w:rFonts w:ascii="仿宋" w:eastAsia="仿宋" w:hAnsi="仿宋" w:cs="仿宋" w:hint="eastAsia"/>
          <w:lang w:eastAsia="zh-CN"/>
        </w:rPr>
        <w:t>(一)、南瓜籽仁项目背景分析</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https://d.book118.com/365232234130011041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南瓜籽仁项目规划设计方案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南瓜籽仁项目规划设计方案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南瓜籽仁项目规划设计方案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南瓜籽仁项目规划设计方案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南瓜籽仁项目规划设计方案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南瓜籽仁项目规划设计方案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南瓜籽仁项目规划设计方案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南瓜籽仁项目规划设计方案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南瓜籽仁项目规划设计方案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南瓜籽仁项目规划设计方案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南瓜籽仁项目规划设计方案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南瓜籽仁项目规划设计方案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南瓜籽仁项目规划设计方案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南瓜籽仁项目规划设计方案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南瓜籽仁项目规划设计方案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南瓜籽仁项目规划设计方案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南瓜籽仁项目规划设计方案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7AE69BC"/>
    <w:rsid w:val="07AE69B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36523223413001104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2024-01-10T21:01:00Z</dcterms:created>
  <dcterms:modified xsi:type="dcterms:W3CDTF">2024-01-10T21:01:47Z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F18B49E0F62F4C20A1D39EFE40856946_11</vt:lpwstr>
  </property>
  <property fmtid="{D5CDD505-2E9C-101B-9397-08002B2CF9AE}" pid="3" name="KSOProductBuildVer">
    <vt:lpwstr>2052-12.1.0.16120</vt:lpwstr>
  </property>
</Properties>
</file>