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农产品初加工机项目规划设计蓝图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04" w:history="1">
        <w:r>
          <w:rPr>
            <w:rFonts w:ascii="仿宋" w:eastAsia="仿宋" w:hAnsi="仿宋" w:cs="仿宋" w:hint="eastAsia"/>
            <w:lang w:eastAsia="zh-CN"/>
          </w:rPr>
          <w:t>序言</w:t>
        </w:r>
        <w:r>
          <w:tab/>
        </w:r>
        <w:r>
          <w:fldChar w:fldCharType="begin"/>
        </w:r>
        <w:r>
          <w:instrText xml:space="preserve"> PAGEREF _Toc22404 \h </w:instrText>
        </w:r>
        <w:r>
          <w:fldChar w:fldCharType="separate"/>
        </w:r>
        <w:r>
          <w:t>3</w:t>
        </w:r>
        <w:r>
          <w:fldChar w:fldCharType="end"/>
        </w:r>
      </w:hyperlink>
    </w:p>
    <w:p>
      <w:pPr>
        <w:pStyle w:val="TOC1"/>
        <w:tabs>
          <w:tab w:val="right" w:leader="dot" w:pos="8306"/>
        </w:tabs>
      </w:pPr>
      <w:hyperlink w:anchor="_Toc18132" w:history="1">
        <w:r>
          <w:rPr>
            <w:rFonts w:ascii="仿宋" w:eastAsia="仿宋" w:hAnsi="仿宋" w:cs="仿宋" w:hint="eastAsia"/>
            <w:lang w:eastAsia="zh-CN"/>
          </w:rPr>
          <w:t>一、农产品初加工机项目土建工程</w:t>
        </w:r>
        <w:r>
          <w:tab/>
        </w:r>
        <w:r>
          <w:fldChar w:fldCharType="begin"/>
        </w:r>
        <w:r>
          <w:instrText xml:space="preserve"> PAGEREF _Toc18132 \h </w:instrText>
        </w:r>
        <w:r>
          <w:fldChar w:fldCharType="separate"/>
        </w:r>
        <w:r>
          <w:t>3</w:t>
        </w:r>
        <w:r>
          <w:fldChar w:fldCharType="end"/>
        </w:r>
      </w:hyperlink>
    </w:p>
    <w:p>
      <w:pPr>
        <w:pStyle w:val="TOC2"/>
        <w:tabs>
          <w:tab w:val="right" w:leader="dot" w:pos="8306"/>
        </w:tabs>
      </w:pPr>
      <w:hyperlink w:anchor="_Toc13711" w:history="1">
        <w:r>
          <w:rPr>
            <w:rFonts w:ascii="仿宋" w:eastAsia="仿宋" w:hAnsi="仿宋" w:cs="仿宋" w:hint="eastAsia"/>
            <w:lang w:eastAsia="zh-CN"/>
          </w:rPr>
          <w:t>(一)、建筑工程设计原则</w:t>
        </w:r>
        <w:r>
          <w:tab/>
        </w:r>
        <w:r>
          <w:fldChar w:fldCharType="begin"/>
        </w:r>
        <w:r>
          <w:instrText xml:space="preserve"> PAGEREF _Toc13711 \h </w:instrText>
        </w:r>
        <w:r>
          <w:fldChar w:fldCharType="separate"/>
        </w:r>
        <w:r>
          <w:t>3</w:t>
        </w:r>
        <w:r>
          <w:fldChar w:fldCharType="end"/>
        </w:r>
      </w:hyperlink>
    </w:p>
    <w:p>
      <w:pPr>
        <w:pStyle w:val="TOC2"/>
        <w:tabs>
          <w:tab w:val="right" w:leader="dot" w:pos="8306"/>
        </w:tabs>
      </w:pPr>
      <w:hyperlink w:anchor="_Toc20745" w:history="1">
        <w:r>
          <w:rPr>
            <w:rFonts w:ascii="仿宋" w:eastAsia="仿宋" w:hAnsi="仿宋" w:cs="仿宋" w:hint="eastAsia"/>
            <w:lang w:eastAsia="zh-CN"/>
          </w:rPr>
          <w:t>(二)、土建工程设计年限及安全等级</w:t>
        </w:r>
        <w:r>
          <w:tab/>
        </w:r>
        <w:r>
          <w:fldChar w:fldCharType="begin"/>
        </w:r>
        <w:r>
          <w:instrText xml:space="preserve"> PAGEREF _Toc20745 \h </w:instrText>
        </w:r>
        <w:r>
          <w:fldChar w:fldCharType="separate"/>
        </w:r>
        <w:r>
          <w:t>4</w:t>
        </w:r>
        <w:r>
          <w:fldChar w:fldCharType="end"/>
        </w:r>
      </w:hyperlink>
    </w:p>
    <w:p>
      <w:pPr>
        <w:pStyle w:val="TOC2"/>
        <w:tabs>
          <w:tab w:val="right" w:leader="dot" w:pos="8306"/>
        </w:tabs>
      </w:pPr>
      <w:hyperlink w:anchor="_Toc11909" w:history="1">
        <w:r>
          <w:rPr>
            <w:rFonts w:ascii="仿宋" w:eastAsia="仿宋" w:hAnsi="仿宋" w:cs="仿宋" w:hint="eastAsia"/>
            <w:lang w:eastAsia="zh-CN"/>
          </w:rPr>
          <w:t>(三)、建筑工程设计总体要求</w:t>
        </w:r>
        <w:r>
          <w:tab/>
        </w:r>
        <w:r>
          <w:fldChar w:fldCharType="begin"/>
        </w:r>
        <w:r>
          <w:instrText xml:space="preserve"> PAGEREF _Toc11909 \h </w:instrText>
        </w:r>
        <w:r>
          <w:fldChar w:fldCharType="separate"/>
        </w:r>
        <w:r>
          <w:t>5</w:t>
        </w:r>
        <w:r>
          <w:fldChar w:fldCharType="end"/>
        </w:r>
      </w:hyperlink>
    </w:p>
    <w:p>
      <w:pPr>
        <w:pStyle w:val="TOC2"/>
        <w:tabs>
          <w:tab w:val="right" w:leader="dot" w:pos="8306"/>
        </w:tabs>
      </w:pPr>
      <w:hyperlink w:anchor="_Toc4488" w:history="1">
        <w:r>
          <w:rPr>
            <w:rFonts w:ascii="仿宋" w:eastAsia="仿宋" w:hAnsi="仿宋" w:cs="仿宋" w:hint="eastAsia"/>
            <w:lang w:eastAsia="zh-CN"/>
          </w:rPr>
          <w:t>(四)、土建工程建设指标</w:t>
        </w:r>
        <w:r>
          <w:tab/>
        </w:r>
        <w:r>
          <w:fldChar w:fldCharType="begin"/>
        </w:r>
        <w:r>
          <w:instrText xml:space="preserve"> PAGEREF _Toc4488 \h </w:instrText>
        </w:r>
        <w:r>
          <w:fldChar w:fldCharType="separate"/>
        </w:r>
        <w:r>
          <w:t>6</w:t>
        </w:r>
        <w:r>
          <w:fldChar w:fldCharType="end"/>
        </w:r>
      </w:hyperlink>
    </w:p>
    <w:p>
      <w:pPr>
        <w:pStyle w:val="TOC1"/>
        <w:tabs>
          <w:tab w:val="right" w:leader="dot" w:pos="8306"/>
        </w:tabs>
      </w:pPr>
      <w:hyperlink w:anchor="_Toc5264" w:history="1">
        <w:r>
          <w:rPr>
            <w:rFonts w:ascii="仿宋" w:eastAsia="仿宋" w:hAnsi="仿宋" w:cs="仿宋" w:hint="eastAsia"/>
            <w:lang w:eastAsia="zh-CN"/>
          </w:rPr>
          <w:t>二、农产品初加工机项目文档管理</w:t>
        </w:r>
        <w:r>
          <w:tab/>
        </w:r>
        <w:r>
          <w:fldChar w:fldCharType="begin"/>
        </w:r>
        <w:r>
          <w:instrText xml:space="preserve"> PAGEREF _Toc5264 \h </w:instrText>
        </w:r>
        <w:r>
          <w:fldChar w:fldCharType="separate"/>
        </w:r>
        <w:r>
          <w:t>6</w:t>
        </w:r>
        <w:r>
          <w:fldChar w:fldCharType="end"/>
        </w:r>
      </w:hyperlink>
    </w:p>
    <w:p>
      <w:pPr>
        <w:pStyle w:val="TOC2"/>
        <w:tabs>
          <w:tab w:val="right" w:leader="dot" w:pos="8306"/>
        </w:tabs>
      </w:pPr>
      <w:hyperlink w:anchor="_Toc27635" w:history="1">
        <w:r>
          <w:rPr>
            <w:rFonts w:ascii="仿宋" w:eastAsia="仿宋" w:hAnsi="仿宋" w:cs="仿宋" w:hint="eastAsia"/>
            <w:lang w:eastAsia="zh-CN"/>
          </w:rPr>
          <w:t>(一)、文档编制与审查</w:t>
        </w:r>
        <w:r>
          <w:tab/>
        </w:r>
        <w:r>
          <w:fldChar w:fldCharType="begin"/>
        </w:r>
        <w:r>
          <w:instrText xml:space="preserve"> PAGEREF _Toc27635 \h </w:instrText>
        </w:r>
        <w:r>
          <w:fldChar w:fldCharType="separate"/>
        </w:r>
        <w:r>
          <w:t>6</w:t>
        </w:r>
        <w:r>
          <w:fldChar w:fldCharType="end"/>
        </w:r>
      </w:hyperlink>
    </w:p>
    <w:p>
      <w:pPr>
        <w:pStyle w:val="TOC2"/>
        <w:tabs>
          <w:tab w:val="right" w:leader="dot" w:pos="8306"/>
        </w:tabs>
      </w:pPr>
      <w:hyperlink w:anchor="_Toc22086" w:history="1">
        <w:r>
          <w:rPr>
            <w:rFonts w:ascii="仿宋" w:eastAsia="仿宋" w:hAnsi="仿宋" w:cs="仿宋" w:hint="eastAsia"/>
            <w:lang w:eastAsia="zh-CN"/>
          </w:rPr>
          <w:t>(二)、文档发布与分发</w:t>
        </w:r>
        <w:r>
          <w:tab/>
        </w:r>
        <w:r>
          <w:fldChar w:fldCharType="begin"/>
        </w:r>
        <w:r>
          <w:instrText xml:space="preserve"> PAGEREF _Toc22086 \h </w:instrText>
        </w:r>
        <w:r>
          <w:fldChar w:fldCharType="separate"/>
        </w:r>
        <w:r>
          <w:t>8</w:t>
        </w:r>
        <w:r>
          <w:fldChar w:fldCharType="end"/>
        </w:r>
      </w:hyperlink>
    </w:p>
    <w:p>
      <w:pPr>
        <w:pStyle w:val="TOC2"/>
        <w:tabs>
          <w:tab w:val="right" w:leader="dot" w:pos="8306"/>
        </w:tabs>
      </w:pPr>
      <w:hyperlink w:anchor="_Toc20488" w:history="1">
        <w:r>
          <w:rPr>
            <w:rFonts w:ascii="仿宋" w:eastAsia="仿宋" w:hAnsi="仿宋" w:cs="仿宋" w:hint="eastAsia"/>
            <w:lang w:eastAsia="zh-CN"/>
          </w:rPr>
          <w:t>(三)、文档存档与归档</w:t>
        </w:r>
        <w:r>
          <w:tab/>
        </w:r>
        <w:r>
          <w:fldChar w:fldCharType="begin"/>
        </w:r>
        <w:r>
          <w:instrText xml:space="preserve"> PAGEREF _Toc20488 \h </w:instrText>
        </w:r>
        <w:r>
          <w:fldChar w:fldCharType="separate"/>
        </w:r>
        <w:r>
          <w:t>8</w:t>
        </w:r>
        <w:r>
          <w:fldChar w:fldCharType="end"/>
        </w:r>
      </w:hyperlink>
    </w:p>
    <w:p>
      <w:pPr>
        <w:pStyle w:val="TOC1"/>
        <w:tabs>
          <w:tab w:val="right" w:leader="dot" w:pos="8306"/>
        </w:tabs>
      </w:pPr>
      <w:hyperlink w:anchor="_Toc23043" w:history="1">
        <w:r>
          <w:rPr>
            <w:rFonts w:ascii="仿宋" w:eastAsia="仿宋" w:hAnsi="仿宋" w:cs="仿宋" w:hint="eastAsia"/>
            <w:lang w:eastAsia="zh-CN"/>
          </w:rPr>
          <w:t>三、农产品初加工机项目概论</w:t>
        </w:r>
        <w:r>
          <w:tab/>
        </w:r>
        <w:r>
          <w:fldChar w:fldCharType="begin"/>
        </w:r>
        <w:r>
          <w:instrText xml:space="preserve"> PAGEREF _Toc23043 \h </w:instrText>
        </w:r>
        <w:r>
          <w:fldChar w:fldCharType="separate"/>
        </w:r>
        <w:r>
          <w:t>10</w:t>
        </w:r>
        <w:r>
          <w:fldChar w:fldCharType="end"/>
        </w:r>
      </w:hyperlink>
    </w:p>
    <w:p>
      <w:pPr>
        <w:pStyle w:val="TOC2"/>
        <w:tabs>
          <w:tab w:val="right" w:leader="dot" w:pos="8306"/>
        </w:tabs>
      </w:pPr>
      <w:hyperlink w:anchor="_Toc12793" w:history="1">
        <w:r>
          <w:rPr>
            <w:rFonts w:ascii="仿宋" w:eastAsia="仿宋" w:hAnsi="仿宋" w:cs="仿宋" w:hint="eastAsia"/>
            <w:lang w:eastAsia="zh-CN"/>
          </w:rPr>
          <w:t>(一)、农产品初加工机项目概况</w:t>
        </w:r>
        <w:r>
          <w:tab/>
        </w:r>
        <w:r>
          <w:fldChar w:fldCharType="begin"/>
        </w:r>
        <w:r>
          <w:instrText xml:space="preserve"> PAGEREF _Toc12793 \h </w:instrText>
        </w:r>
        <w:r>
          <w:fldChar w:fldCharType="separate"/>
        </w:r>
        <w:r>
          <w:t>10</w:t>
        </w:r>
        <w:r>
          <w:fldChar w:fldCharType="end"/>
        </w:r>
      </w:hyperlink>
    </w:p>
    <w:p>
      <w:pPr>
        <w:pStyle w:val="TOC2"/>
        <w:tabs>
          <w:tab w:val="right" w:leader="dot" w:pos="8306"/>
        </w:tabs>
      </w:pPr>
      <w:hyperlink w:anchor="_Toc30036" w:history="1">
        <w:r>
          <w:rPr>
            <w:rFonts w:ascii="仿宋" w:eastAsia="仿宋" w:hAnsi="仿宋" w:cs="仿宋" w:hint="eastAsia"/>
            <w:lang w:eastAsia="zh-CN"/>
          </w:rPr>
          <w:t>(二)、农产品初加工机项目目标</w:t>
        </w:r>
        <w:r>
          <w:tab/>
        </w:r>
        <w:r>
          <w:fldChar w:fldCharType="begin"/>
        </w:r>
        <w:r>
          <w:instrText xml:space="preserve"> PAGEREF _Toc30036 \h </w:instrText>
        </w:r>
        <w:r>
          <w:fldChar w:fldCharType="separate"/>
        </w:r>
        <w:r>
          <w:t>12</w:t>
        </w:r>
        <w:r>
          <w:fldChar w:fldCharType="end"/>
        </w:r>
      </w:hyperlink>
    </w:p>
    <w:p>
      <w:pPr>
        <w:pStyle w:val="TOC2"/>
        <w:tabs>
          <w:tab w:val="right" w:leader="dot" w:pos="8306"/>
        </w:tabs>
      </w:pPr>
      <w:hyperlink w:anchor="_Toc700" w:history="1">
        <w:r>
          <w:rPr>
            <w:rFonts w:ascii="仿宋" w:eastAsia="仿宋" w:hAnsi="仿宋" w:cs="仿宋" w:hint="eastAsia"/>
            <w:lang w:eastAsia="zh-CN"/>
          </w:rPr>
          <w:t>(三)、农产品初加工机项目提出的理由</w:t>
        </w:r>
        <w:r>
          <w:tab/>
        </w:r>
        <w:r>
          <w:fldChar w:fldCharType="begin"/>
        </w:r>
        <w:r>
          <w:instrText xml:space="preserve"> PAGEREF _Toc700 \h </w:instrText>
        </w:r>
        <w:r>
          <w:fldChar w:fldCharType="separate"/>
        </w:r>
        <w:r>
          <w:t>13</w:t>
        </w:r>
        <w:r>
          <w:fldChar w:fldCharType="end"/>
        </w:r>
      </w:hyperlink>
    </w:p>
    <w:p>
      <w:pPr>
        <w:pStyle w:val="TOC2"/>
        <w:tabs>
          <w:tab w:val="right" w:leader="dot" w:pos="8306"/>
        </w:tabs>
      </w:pPr>
      <w:hyperlink w:anchor="_Toc26758" w:history="1">
        <w:r>
          <w:rPr>
            <w:rFonts w:ascii="仿宋" w:eastAsia="仿宋" w:hAnsi="仿宋" w:cs="仿宋" w:hint="eastAsia"/>
            <w:lang w:eastAsia="zh-CN"/>
          </w:rPr>
          <w:t>(四)、农产品初加工机项目意义</w:t>
        </w:r>
        <w:r>
          <w:tab/>
        </w:r>
        <w:r>
          <w:fldChar w:fldCharType="begin"/>
        </w:r>
        <w:r>
          <w:instrText xml:space="preserve"> PAGEREF _Toc26758 \h </w:instrText>
        </w:r>
        <w:r>
          <w:fldChar w:fldCharType="separate"/>
        </w:r>
        <w:r>
          <w:t>15</w:t>
        </w:r>
        <w:r>
          <w:fldChar w:fldCharType="end"/>
        </w:r>
      </w:hyperlink>
    </w:p>
    <w:p>
      <w:pPr>
        <w:pStyle w:val="TOC2"/>
        <w:tabs>
          <w:tab w:val="right" w:leader="dot" w:pos="8306"/>
        </w:tabs>
      </w:pPr>
      <w:hyperlink w:anchor="_Toc4055" w:history="1">
        <w:r>
          <w:rPr>
            <w:rFonts w:ascii="仿宋" w:eastAsia="仿宋" w:hAnsi="仿宋" w:cs="仿宋" w:hint="eastAsia"/>
            <w:lang w:eastAsia="zh-CN"/>
          </w:rPr>
          <w:t>(五)、农产品初加工机项目背景</w:t>
        </w:r>
        <w:r>
          <w:tab/>
        </w:r>
        <w:r>
          <w:fldChar w:fldCharType="begin"/>
        </w:r>
        <w:r>
          <w:instrText xml:space="preserve"> PAGEREF _Toc4055 \h </w:instrText>
        </w:r>
        <w:r>
          <w:fldChar w:fldCharType="separate"/>
        </w:r>
        <w:r>
          <w:t>15</w:t>
        </w:r>
        <w:r>
          <w:fldChar w:fldCharType="end"/>
        </w:r>
      </w:hyperlink>
    </w:p>
    <w:p>
      <w:pPr>
        <w:pStyle w:val="TOC1"/>
        <w:tabs>
          <w:tab w:val="right" w:leader="dot" w:pos="8306"/>
        </w:tabs>
      </w:pPr>
      <w:hyperlink w:anchor="_Toc18380" w:history="1">
        <w:r>
          <w:rPr>
            <w:rFonts w:ascii="仿宋" w:eastAsia="仿宋" w:hAnsi="仿宋" w:cs="仿宋" w:hint="eastAsia"/>
            <w:lang w:eastAsia="zh-CN"/>
          </w:rPr>
          <w:t>四、农产品初加工机项目绩效评估</w:t>
        </w:r>
        <w:r>
          <w:tab/>
        </w:r>
        <w:r>
          <w:fldChar w:fldCharType="begin"/>
        </w:r>
        <w:r>
          <w:instrText xml:space="preserve"> PAGEREF _Toc18380 \h </w:instrText>
        </w:r>
        <w:r>
          <w:fldChar w:fldCharType="separate"/>
        </w:r>
        <w:r>
          <w:t>16</w:t>
        </w:r>
        <w:r>
          <w:fldChar w:fldCharType="end"/>
        </w:r>
      </w:hyperlink>
    </w:p>
    <w:p>
      <w:pPr>
        <w:pStyle w:val="TOC2"/>
        <w:tabs>
          <w:tab w:val="right" w:leader="dot" w:pos="8306"/>
        </w:tabs>
      </w:pPr>
      <w:hyperlink w:anchor="_Toc11875" w:history="1">
        <w:r>
          <w:rPr>
            <w:rFonts w:ascii="仿宋" w:eastAsia="仿宋" w:hAnsi="仿宋" w:cs="仿宋" w:hint="eastAsia"/>
            <w:lang w:eastAsia="zh-CN"/>
          </w:rPr>
          <w:t>(一)、绩效评估指标</w:t>
        </w:r>
        <w:r>
          <w:tab/>
        </w:r>
        <w:r>
          <w:fldChar w:fldCharType="begin"/>
        </w:r>
        <w:r>
          <w:instrText xml:space="preserve"> PAGEREF _Toc11875 \h </w:instrText>
        </w:r>
        <w:r>
          <w:fldChar w:fldCharType="separate"/>
        </w:r>
        <w:r>
          <w:t>16</w:t>
        </w:r>
        <w:r>
          <w:fldChar w:fldCharType="end"/>
        </w:r>
      </w:hyperlink>
    </w:p>
    <w:p>
      <w:pPr>
        <w:pStyle w:val="TOC2"/>
        <w:tabs>
          <w:tab w:val="right" w:leader="dot" w:pos="8306"/>
        </w:tabs>
      </w:pPr>
      <w:hyperlink w:anchor="_Toc18090" w:history="1">
        <w:r>
          <w:rPr>
            <w:rFonts w:ascii="仿宋" w:eastAsia="仿宋" w:hAnsi="仿宋" w:cs="仿宋" w:hint="eastAsia"/>
            <w:lang w:eastAsia="zh-CN"/>
          </w:rPr>
          <w:t>(二)、绩效评估方法</w:t>
        </w:r>
        <w:r>
          <w:tab/>
        </w:r>
        <w:r>
          <w:fldChar w:fldCharType="begin"/>
        </w:r>
        <w:r>
          <w:instrText xml:space="preserve"> PAGEREF _Toc18090 \h </w:instrText>
        </w:r>
        <w:r>
          <w:fldChar w:fldCharType="separate"/>
        </w:r>
        <w:r>
          <w:t>18</w:t>
        </w:r>
        <w:r>
          <w:fldChar w:fldCharType="end"/>
        </w:r>
      </w:hyperlink>
    </w:p>
    <w:p>
      <w:pPr>
        <w:pStyle w:val="TOC2"/>
        <w:tabs>
          <w:tab w:val="right" w:leader="dot" w:pos="8306"/>
        </w:tabs>
      </w:pPr>
      <w:hyperlink w:anchor="_Toc29539" w:history="1">
        <w:r>
          <w:rPr>
            <w:rFonts w:ascii="仿宋" w:eastAsia="仿宋" w:hAnsi="仿宋" w:cs="仿宋" w:hint="eastAsia"/>
            <w:lang w:eastAsia="zh-CN"/>
          </w:rPr>
          <w:t>(三)、绩效评估周期</w:t>
        </w:r>
        <w:r>
          <w:tab/>
        </w:r>
        <w:r>
          <w:fldChar w:fldCharType="begin"/>
        </w:r>
        <w:r>
          <w:instrText xml:space="preserve"> PAGEREF _Toc29539 \h </w:instrText>
        </w:r>
        <w:r>
          <w:fldChar w:fldCharType="separate"/>
        </w:r>
        <w:r>
          <w:t>19</w:t>
        </w:r>
        <w:r>
          <w:fldChar w:fldCharType="end"/>
        </w:r>
      </w:hyperlink>
    </w:p>
    <w:p>
      <w:pPr>
        <w:pStyle w:val="TOC1"/>
        <w:tabs>
          <w:tab w:val="right" w:leader="dot" w:pos="8306"/>
        </w:tabs>
      </w:pPr>
      <w:hyperlink w:anchor="_Toc16249" w:history="1">
        <w:r>
          <w:rPr>
            <w:rFonts w:ascii="仿宋" w:eastAsia="仿宋" w:hAnsi="仿宋" w:cs="仿宋" w:hint="eastAsia"/>
            <w:lang w:eastAsia="zh-CN"/>
          </w:rPr>
          <w:t>五、产品规划分析</w:t>
        </w:r>
        <w:r>
          <w:tab/>
        </w:r>
        <w:r>
          <w:fldChar w:fldCharType="begin"/>
        </w:r>
        <w:r>
          <w:instrText xml:space="preserve"> PAGEREF _Toc16249 \h </w:instrText>
        </w:r>
        <w:r>
          <w:fldChar w:fldCharType="separate"/>
        </w:r>
        <w:r>
          <w:t>20</w:t>
        </w:r>
        <w:r>
          <w:fldChar w:fldCharType="end"/>
        </w:r>
      </w:hyperlink>
    </w:p>
    <w:p>
      <w:pPr>
        <w:pStyle w:val="TOC2"/>
        <w:tabs>
          <w:tab w:val="right" w:leader="dot" w:pos="8306"/>
        </w:tabs>
      </w:pPr>
      <w:hyperlink w:anchor="_Toc2982" w:history="1">
        <w:r>
          <w:rPr>
            <w:rFonts w:ascii="仿宋" w:eastAsia="仿宋" w:hAnsi="仿宋" w:cs="仿宋" w:hint="eastAsia"/>
            <w:lang w:eastAsia="zh-CN"/>
          </w:rPr>
          <w:t>(一)、产品规划</w:t>
        </w:r>
        <w:r>
          <w:tab/>
        </w:r>
        <w:r>
          <w:fldChar w:fldCharType="begin"/>
        </w:r>
        <w:r>
          <w:instrText xml:space="preserve"> PAGEREF _Toc2982 \h </w:instrText>
        </w:r>
        <w:r>
          <w:fldChar w:fldCharType="separate"/>
        </w:r>
        <w:r>
          <w:t>20</w:t>
        </w:r>
        <w:r>
          <w:fldChar w:fldCharType="end"/>
        </w:r>
      </w:hyperlink>
    </w:p>
    <w:p>
      <w:pPr>
        <w:pStyle w:val="TOC2"/>
        <w:tabs>
          <w:tab w:val="right" w:leader="dot" w:pos="8306"/>
        </w:tabs>
      </w:pPr>
      <w:hyperlink w:anchor="_Toc24639" w:history="1">
        <w:r>
          <w:rPr>
            <w:rFonts w:ascii="仿宋" w:eastAsia="仿宋" w:hAnsi="仿宋" w:cs="仿宋" w:hint="eastAsia"/>
            <w:lang w:eastAsia="zh-CN"/>
          </w:rPr>
          <w:t>(二)、建设规模</w:t>
        </w:r>
        <w:r>
          <w:tab/>
        </w:r>
        <w:r>
          <w:fldChar w:fldCharType="begin"/>
        </w:r>
        <w:r>
          <w:instrText xml:space="preserve"> PAGEREF _Toc24639 \h </w:instrText>
        </w:r>
        <w:r>
          <w:fldChar w:fldCharType="separate"/>
        </w:r>
        <w:r>
          <w:t>20</w:t>
        </w:r>
        <w:r>
          <w:fldChar w:fldCharType="end"/>
        </w:r>
      </w:hyperlink>
    </w:p>
    <w:p>
      <w:pPr>
        <w:pStyle w:val="TOC1"/>
        <w:tabs>
          <w:tab w:val="right" w:leader="dot" w:pos="8306"/>
        </w:tabs>
      </w:pPr>
      <w:hyperlink w:anchor="_Toc6083" w:history="1">
        <w:r>
          <w:rPr>
            <w:rFonts w:ascii="仿宋" w:eastAsia="仿宋" w:hAnsi="仿宋" w:cs="仿宋" w:hint="eastAsia"/>
            <w:lang w:eastAsia="zh-CN"/>
          </w:rPr>
          <w:t>六、农产品初加工机项目选址可行性分析</w:t>
        </w:r>
        <w:r>
          <w:tab/>
        </w:r>
        <w:r>
          <w:fldChar w:fldCharType="begin"/>
        </w:r>
        <w:r>
          <w:instrText xml:space="preserve"> PAGEREF _Toc6083 \h </w:instrText>
        </w:r>
        <w:r>
          <w:fldChar w:fldCharType="separate"/>
        </w:r>
        <w:r>
          <w:t>22</w:t>
        </w:r>
        <w:r>
          <w:fldChar w:fldCharType="end"/>
        </w:r>
      </w:hyperlink>
    </w:p>
    <w:p>
      <w:pPr>
        <w:pStyle w:val="TOC2"/>
        <w:tabs>
          <w:tab w:val="right" w:leader="dot" w:pos="8306"/>
        </w:tabs>
      </w:pPr>
      <w:hyperlink w:anchor="_Toc28477" w:history="1">
        <w:r>
          <w:rPr>
            <w:rFonts w:ascii="仿宋" w:eastAsia="仿宋" w:hAnsi="仿宋" w:cs="仿宋" w:hint="eastAsia"/>
            <w:lang w:eastAsia="zh-CN"/>
          </w:rPr>
          <w:t>(一)、农产品初加工机项目选址</w:t>
        </w:r>
        <w:r>
          <w:tab/>
        </w:r>
        <w:r>
          <w:fldChar w:fldCharType="begin"/>
        </w:r>
        <w:r>
          <w:instrText xml:space="preserve"> PAGEREF _Toc28477 \h </w:instrText>
        </w:r>
        <w:r>
          <w:fldChar w:fldCharType="separate"/>
        </w:r>
        <w:r>
          <w:t>22</w:t>
        </w:r>
        <w:r>
          <w:fldChar w:fldCharType="end"/>
        </w:r>
      </w:hyperlink>
    </w:p>
    <w:p>
      <w:pPr>
        <w:pStyle w:val="TOC2"/>
        <w:tabs>
          <w:tab w:val="right" w:leader="dot" w:pos="8306"/>
        </w:tabs>
      </w:pPr>
      <w:hyperlink w:anchor="_Toc21747" w:history="1">
        <w:r>
          <w:rPr>
            <w:rFonts w:ascii="仿宋" w:eastAsia="仿宋" w:hAnsi="仿宋" w:cs="仿宋" w:hint="eastAsia"/>
            <w:lang w:eastAsia="zh-CN"/>
          </w:rPr>
          <w:t>(二)、用地控制指标</w:t>
        </w:r>
        <w:r>
          <w:tab/>
        </w:r>
        <w:r>
          <w:fldChar w:fldCharType="begin"/>
        </w:r>
        <w:r>
          <w:instrText xml:space="preserve"> PAGEREF _Toc21747 \h </w:instrText>
        </w:r>
        <w:r>
          <w:fldChar w:fldCharType="separate"/>
        </w:r>
        <w:r>
          <w:t>22</w:t>
        </w:r>
        <w:r>
          <w:fldChar w:fldCharType="end"/>
        </w:r>
      </w:hyperlink>
    </w:p>
    <w:p>
      <w:pPr>
        <w:pStyle w:val="TOC2"/>
        <w:tabs>
          <w:tab w:val="right" w:leader="dot" w:pos="8306"/>
        </w:tabs>
      </w:pPr>
      <w:hyperlink w:anchor="_Toc27859" w:history="1">
        <w:r>
          <w:rPr>
            <w:rFonts w:ascii="仿宋" w:eastAsia="仿宋" w:hAnsi="仿宋" w:cs="仿宋" w:hint="eastAsia"/>
            <w:lang w:eastAsia="zh-CN"/>
          </w:rPr>
          <w:t>(三)、节约用地措施</w:t>
        </w:r>
        <w:r>
          <w:tab/>
        </w:r>
        <w:r>
          <w:fldChar w:fldCharType="begin"/>
        </w:r>
        <w:r>
          <w:instrText xml:space="preserve"> PAGEREF _Toc27859 \h </w:instrText>
        </w:r>
        <w:r>
          <w:fldChar w:fldCharType="separate"/>
        </w:r>
        <w:r>
          <w:t>24</w:t>
        </w:r>
        <w:r>
          <w:fldChar w:fldCharType="end"/>
        </w:r>
      </w:hyperlink>
    </w:p>
    <w:p>
      <w:pPr>
        <w:pStyle w:val="TOC2"/>
        <w:tabs>
          <w:tab w:val="right" w:leader="dot" w:pos="8306"/>
        </w:tabs>
      </w:pPr>
      <w:hyperlink w:anchor="_Toc25053" w:history="1">
        <w:r>
          <w:rPr>
            <w:rFonts w:ascii="仿宋" w:eastAsia="仿宋" w:hAnsi="仿宋" w:cs="仿宋" w:hint="eastAsia"/>
            <w:lang w:eastAsia="zh-CN"/>
          </w:rPr>
          <w:t>(四)、总图布置方案</w:t>
        </w:r>
        <w:r>
          <w:tab/>
        </w:r>
        <w:r>
          <w:fldChar w:fldCharType="begin"/>
        </w:r>
        <w:r>
          <w:instrText xml:space="preserve"> PAGEREF _Toc25053 \h </w:instrText>
        </w:r>
        <w:r>
          <w:fldChar w:fldCharType="separate"/>
        </w:r>
        <w:r>
          <w:t>25</w:t>
        </w:r>
        <w:r>
          <w:fldChar w:fldCharType="end"/>
        </w:r>
      </w:hyperlink>
    </w:p>
    <w:p>
      <w:pPr>
        <w:pStyle w:val="TOC2"/>
        <w:tabs>
          <w:tab w:val="right" w:leader="dot" w:pos="8306"/>
        </w:tabs>
      </w:pPr>
      <w:hyperlink w:anchor="_Toc17842" w:history="1">
        <w:r>
          <w:rPr>
            <w:rFonts w:ascii="仿宋" w:eastAsia="仿宋" w:hAnsi="仿宋" w:cs="仿宋" w:hint="eastAsia"/>
            <w:lang w:eastAsia="zh-CN"/>
          </w:rPr>
          <w:t>(五)、选址综合评价</w:t>
        </w:r>
        <w:r>
          <w:tab/>
        </w:r>
        <w:r>
          <w:fldChar w:fldCharType="begin"/>
        </w:r>
        <w:r>
          <w:instrText xml:space="preserve"> PAGEREF _Toc17842 \h </w:instrText>
        </w:r>
        <w:r>
          <w:fldChar w:fldCharType="separate"/>
        </w:r>
        <w:r>
          <w:t>26</w:t>
        </w:r>
        <w:r>
          <w:fldChar w:fldCharType="end"/>
        </w:r>
      </w:hyperlink>
    </w:p>
    <w:p>
      <w:pPr>
        <w:pStyle w:val="TOC1"/>
        <w:tabs>
          <w:tab w:val="right" w:leader="dot" w:pos="8306"/>
        </w:tabs>
      </w:pPr>
      <w:hyperlink w:anchor="_Toc9864" w:history="1">
        <w:r>
          <w:rPr>
            <w:rFonts w:ascii="仿宋" w:eastAsia="仿宋" w:hAnsi="仿宋" w:cs="仿宋" w:hint="eastAsia"/>
            <w:lang w:eastAsia="zh-CN"/>
          </w:rPr>
          <w:t>七、生产安全保护</w:t>
        </w:r>
        <w:r>
          <w:tab/>
        </w:r>
        <w:r>
          <w:fldChar w:fldCharType="begin"/>
        </w:r>
        <w:r>
          <w:instrText xml:space="preserve"> PAGEREF _Toc9864 \h </w:instrText>
        </w:r>
        <w:r>
          <w:fldChar w:fldCharType="separate"/>
        </w:r>
        <w:r>
          <w:t>27</w:t>
        </w:r>
        <w:r>
          <w:fldChar w:fldCharType="end"/>
        </w:r>
      </w:hyperlink>
    </w:p>
    <w:p>
      <w:pPr>
        <w:pStyle w:val="TOC2"/>
        <w:tabs>
          <w:tab w:val="right" w:leader="dot" w:pos="8306"/>
        </w:tabs>
      </w:pPr>
      <w:hyperlink w:anchor="_Toc8053" w:history="1">
        <w:r>
          <w:rPr>
            <w:rFonts w:ascii="仿宋" w:eastAsia="仿宋" w:hAnsi="仿宋" w:cs="仿宋" w:hint="eastAsia"/>
            <w:lang w:eastAsia="zh-CN"/>
          </w:rPr>
          <w:t>(一)、消防安全</w:t>
        </w:r>
        <w:r>
          <w:tab/>
        </w:r>
        <w:r>
          <w:fldChar w:fldCharType="begin"/>
        </w:r>
        <w:r>
          <w:instrText xml:space="preserve"> PAGEREF _Toc8053 \h </w:instrText>
        </w:r>
        <w:r>
          <w:fldChar w:fldCharType="separate"/>
        </w:r>
        <w:r>
          <w:t>27</w:t>
        </w:r>
        <w:r>
          <w:fldChar w:fldCharType="end"/>
        </w:r>
      </w:hyperlink>
    </w:p>
    <w:p>
      <w:pPr>
        <w:pStyle w:val="TOC2"/>
        <w:tabs>
          <w:tab w:val="right" w:leader="dot" w:pos="8306"/>
        </w:tabs>
      </w:pPr>
      <w:hyperlink w:anchor="_Toc24847" w:history="1">
        <w:r>
          <w:rPr>
            <w:rFonts w:ascii="仿宋" w:eastAsia="仿宋" w:hAnsi="仿宋" w:cs="仿宋" w:hint="eastAsia"/>
            <w:lang w:eastAsia="zh-CN"/>
          </w:rPr>
          <w:t>(二)、防火防爆总图布置措施</w:t>
        </w:r>
        <w:r>
          <w:tab/>
        </w:r>
        <w:r>
          <w:fldChar w:fldCharType="begin"/>
        </w:r>
        <w:r>
          <w:instrText xml:space="preserve"> PAGEREF _Toc24847 \h </w:instrText>
        </w:r>
        <w:r>
          <w:fldChar w:fldCharType="separate"/>
        </w:r>
        <w:r>
          <w:t>29</w:t>
        </w:r>
        <w:r>
          <w:fldChar w:fldCharType="end"/>
        </w:r>
      </w:hyperlink>
    </w:p>
    <w:p>
      <w:pPr>
        <w:pStyle w:val="TOC2"/>
        <w:tabs>
          <w:tab w:val="right" w:leader="dot" w:pos="8306"/>
        </w:tabs>
      </w:pPr>
      <w:hyperlink w:anchor="_Toc23312" w:history="1">
        <w:r>
          <w:rPr>
            <w:rFonts w:ascii="仿宋" w:eastAsia="仿宋" w:hAnsi="仿宋" w:cs="仿宋" w:hint="eastAsia"/>
            <w:lang w:eastAsia="zh-CN"/>
          </w:rPr>
          <w:t>(三)、自然灾害防范措施</w:t>
        </w:r>
        <w:r>
          <w:tab/>
        </w:r>
        <w:r>
          <w:fldChar w:fldCharType="begin"/>
        </w:r>
        <w:r>
          <w:instrText xml:space="preserve"> PAGEREF _Toc23312 \h </w:instrText>
        </w:r>
        <w:r>
          <w:fldChar w:fldCharType="separate"/>
        </w:r>
        <w:r>
          <w:t>30</w:t>
        </w:r>
        <w:r>
          <w:fldChar w:fldCharType="end"/>
        </w:r>
      </w:hyperlink>
    </w:p>
    <w:p>
      <w:pPr>
        <w:pStyle w:val="TOC2"/>
        <w:tabs>
          <w:tab w:val="right" w:leader="dot" w:pos="8306"/>
        </w:tabs>
      </w:pPr>
      <w:hyperlink w:anchor="_Toc9422" w:history="1">
        <w:r>
          <w:rPr>
            <w:rFonts w:ascii="仿宋" w:eastAsia="仿宋" w:hAnsi="仿宋" w:cs="仿宋" w:hint="eastAsia"/>
            <w:lang w:eastAsia="zh-CN"/>
          </w:rPr>
          <w:t>(四)、安全色及安全标志使用要求</w:t>
        </w:r>
        <w:r>
          <w:tab/>
        </w:r>
        <w:r>
          <w:fldChar w:fldCharType="begin"/>
        </w:r>
        <w:r>
          <w:instrText xml:space="preserve"> PAGEREF _Toc9422 \h </w:instrText>
        </w:r>
        <w:r>
          <w:fldChar w:fldCharType="separate"/>
        </w:r>
        <w:r>
          <w:t>31</w:t>
        </w:r>
        <w:r>
          <w:fldChar w:fldCharType="end"/>
        </w:r>
      </w:hyperlink>
    </w:p>
    <w:p>
      <w:pPr>
        <w:pStyle w:val="TOC2"/>
        <w:tabs>
          <w:tab w:val="right" w:leader="dot" w:pos="8306"/>
        </w:tabs>
      </w:pPr>
      <w:hyperlink w:anchor="_Toc959" w:history="1">
        <w:r>
          <w:rPr>
            <w:rFonts w:ascii="仿宋" w:eastAsia="仿宋" w:hAnsi="仿宋" w:cs="仿宋" w:hint="eastAsia"/>
            <w:lang w:eastAsia="zh-CN"/>
          </w:rPr>
          <w:t>(五)、防尘防毒措施</w:t>
        </w:r>
        <w:r>
          <w:tab/>
        </w:r>
        <w:r>
          <w:fldChar w:fldCharType="begin"/>
        </w:r>
        <w:r>
          <w:instrText xml:space="preserve"> PAGEREF _Toc959 \h </w:instrText>
        </w:r>
        <w:r>
          <w:fldChar w:fldCharType="separate"/>
        </w:r>
        <w:r>
          <w:t>32</w:t>
        </w:r>
        <w:r>
          <w:fldChar w:fldCharType="end"/>
        </w:r>
      </w:hyperlink>
    </w:p>
    <w:p>
      <w:pPr>
        <w:pStyle w:val="TOC2"/>
        <w:tabs>
          <w:tab w:val="right" w:leader="dot" w:pos="8306"/>
        </w:tabs>
      </w:pPr>
      <w:hyperlink w:anchor="_Toc18464" w:history="1">
        <w:r>
          <w:rPr>
            <w:rFonts w:ascii="仿宋" w:eastAsia="仿宋" w:hAnsi="仿宋" w:cs="仿宋" w:hint="eastAsia"/>
            <w:lang w:eastAsia="zh-CN"/>
          </w:rPr>
          <w:t>(六)、防静电、触电防护及防雷措施</w:t>
        </w:r>
        <w:r>
          <w:tab/>
        </w:r>
        <w:r>
          <w:fldChar w:fldCharType="begin"/>
        </w:r>
        <w:r>
          <w:instrText xml:space="preserve"> PAGEREF _Toc18464 \h </w:instrText>
        </w:r>
        <w:r>
          <w:fldChar w:fldCharType="separate"/>
        </w:r>
        <w:r>
          <w:t>33</w:t>
        </w:r>
        <w:r>
          <w:fldChar w:fldCharType="end"/>
        </w:r>
      </w:hyperlink>
    </w:p>
    <w:p>
      <w:pPr>
        <w:pStyle w:val="TOC2"/>
        <w:tabs>
          <w:tab w:val="right" w:leader="dot" w:pos="8306"/>
        </w:tabs>
      </w:pPr>
      <w:hyperlink w:anchor="_Toc22098" w:history="1">
        <w:r>
          <w:rPr>
            <w:rFonts w:ascii="仿宋" w:eastAsia="仿宋" w:hAnsi="仿宋" w:cs="仿宋" w:hint="eastAsia"/>
            <w:lang w:eastAsia="zh-CN"/>
          </w:rPr>
          <w:t>(七)、机械设备安全保障措施</w:t>
        </w:r>
        <w:r>
          <w:tab/>
        </w:r>
        <w:r>
          <w:fldChar w:fldCharType="begin"/>
        </w:r>
        <w:r>
          <w:instrText xml:space="preserve"> PAGEREF _Toc22098 \h </w:instrText>
        </w:r>
        <w:r>
          <w:fldChar w:fldCharType="separate"/>
        </w:r>
        <w:r>
          <w:t>34</w:t>
        </w:r>
        <w:r>
          <w:fldChar w:fldCharType="end"/>
        </w:r>
      </w:hyperlink>
    </w:p>
    <w:p>
      <w:pPr>
        <w:pStyle w:val="TOC1"/>
        <w:tabs>
          <w:tab w:val="right" w:leader="dot" w:pos="8306"/>
        </w:tabs>
      </w:pPr>
      <w:hyperlink w:anchor="_Toc23785" w:history="1">
        <w:r>
          <w:rPr>
            <w:rFonts w:ascii="仿宋" w:eastAsia="仿宋" w:hAnsi="仿宋" w:cs="仿宋" w:hint="eastAsia"/>
            <w:lang w:eastAsia="zh-CN"/>
          </w:rPr>
          <w:t>八、农产品初加工机项目人力资源管理</w:t>
        </w:r>
        <w:r>
          <w:tab/>
        </w:r>
        <w:r>
          <w:fldChar w:fldCharType="begin"/>
        </w:r>
        <w:r>
          <w:instrText xml:space="preserve"> PAGEREF _Toc23785 \h </w:instrText>
        </w:r>
        <w:r>
          <w:fldChar w:fldCharType="separate"/>
        </w:r>
        <w:r>
          <w:t>35</w:t>
        </w:r>
        <w:r>
          <w:fldChar w:fldCharType="end"/>
        </w:r>
      </w:hyperlink>
    </w:p>
    <w:p>
      <w:pPr>
        <w:pStyle w:val="TOC2"/>
        <w:tabs>
          <w:tab w:val="right" w:leader="dot" w:pos="8306"/>
        </w:tabs>
      </w:pPr>
      <w:hyperlink w:anchor="_Toc11283" w:history="1">
        <w:r>
          <w:rPr>
            <w:rFonts w:ascii="仿宋" w:eastAsia="仿宋" w:hAnsi="仿宋" w:cs="仿宋" w:hint="eastAsia"/>
            <w:lang w:eastAsia="zh-CN"/>
          </w:rPr>
          <w:t>(一)、建立健全的预算管理制度</w:t>
        </w:r>
        <w:r>
          <w:tab/>
        </w:r>
        <w:r>
          <w:fldChar w:fldCharType="begin"/>
        </w:r>
        <w:r>
          <w:instrText xml:space="preserve"> PAGEREF _Toc11283 \h </w:instrText>
        </w:r>
        <w:r>
          <w:fldChar w:fldCharType="separate"/>
        </w:r>
        <w:r>
          <w:t>35</w:t>
        </w:r>
        <w:r>
          <w:fldChar w:fldCharType="end"/>
        </w:r>
      </w:hyperlink>
    </w:p>
    <w:p>
      <w:pPr>
        <w:pStyle w:val="TOC2"/>
        <w:tabs>
          <w:tab w:val="right" w:leader="dot" w:pos="8306"/>
        </w:tabs>
      </w:pPr>
      <w:hyperlink w:anchor="_Toc29303" w:history="1">
        <w:r>
          <w:rPr>
            <w:rFonts w:ascii="仿宋" w:eastAsia="仿宋" w:hAnsi="仿宋" w:cs="仿宋" w:hint="eastAsia"/>
            <w:lang w:eastAsia="zh-CN"/>
          </w:rPr>
          <w:t>(二)、加强资金流动监控</w:t>
        </w:r>
        <w:r>
          <w:tab/>
        </w:r>
        <w:r>
          <w:fldChar w:fldCharType="begin"/>
        </w:r>
        <w:r>
          <w:instrText xml:space="preserve"> PAGEREF _Toc29303 \h </w:instrText>
        </w:r>
        <w:r>
          <w:fldChar w:fldCharType="separate"/>
        </w:r>
        <w:r>
          <w:t>37</w:t>
        </w:r>
        <w:r>
          <w:fldChar w:fldCharType="end"/>
        </w:r>
      </w:hyperlink>
    </w:p>
    <w:p>
      <w:pPr>
        <w:pStyle w:val="TOC2"/>
        <w:tabs>
          <w:tab w:val="right" w:leader="dot" w:pos="8306"/>
        </w:tabs>
      </w:pPr>
      <w:hyperlink w:anchor="_Toc11668" w:history="1">
        <w:r>
          <w:rPr>
            <w:rFonts w:ascii="仿宋" w:eastAsia="仿宋" w:hAnsi="仿宋" w:cs="仿宋" w:hint="eastAsia"/>
            <w:lang w:eastAsia="zh-CN"/>
          </w:rPr>
          <w:t>(三)、制定完善的风险控制机制</w:t>
        </w:r>
        <w:r>
          <w:tab/>
        </w:r>
        <w:r>
          <w:fldChar w:fldCharType="begin"/>
        </w:r>
        <w:r>
          <w:instrText xml:space="preserve"> PAGEREF _Toc11668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05" w:history="1">
        <w:r>
          <w:rPr>
            <w:rFonts w:ascii="仿宋" w:eastAsia="仿宋" w:hAnsi="仿宋" w:cs="仿宋" w:hint="eastAsia"/>
            <w:lang w:eastAsia="zh-CN"/>
          </w:rPr>
          <w:t>(四)、优化成本管理</w:t>
        </w:r>
        <w:r>
          <w:tab/>
        </w:r>
        <w:r>
          <w:fldChar w:fldCharType="begin"/>
        </w:r>
        <w:r>
          <w:instrText xml:space="preserve"> PAGEREF _Toc5005 \h </w:instrText>
        </w:r>
        <w:r>
          <w:fldChar w:fldCharType="separate"/>
        </w:r>
        <w:r>
          <w:t>40</w:t>
        </w:r>
        <w:r>
          <w:fldChar w:fldCharType="end"/>
        </w:r>
      </w:hyperlink>
    </w:p>
    <w:p>
      <w:pPr>
        <w:pStyle w:val="TOC1"/>
        <w:tabs>
          <w:tab w:val="right" w:leader="dot" w:pos="8306"/>
        </w:tabs>
      </w:pPr>
      <w:hyperlink w:anchor="_Toc5412" w:history="1">
        <w:r>
          <w:rPr>
            <w:rFonts w:ascii="仿宋" w:eastAsia="仿宋" w:hAnsi="仿宋" w:cs="仿宋" w:hint="eastAsia"/>
            <w:lang w:eastAsia="zh-CN"/>
          </w:rPr>
          <w:t>九、农产品初加工机项目经营效益</w:t>
        </w:r>
        <w:r>
          <w:tab/>
        </w:r>
        <w:r>
          <w:fldChar w:fldCharType="begin"/>
        </w:r>
        <w:r>
          <w:instrText xml:space="preserve"> PAGEREF _Toc5412 \h </w:instrText>
        </w:r>
        <w:r>
          <w:fldChar w:fldCharType="separate"/>
        </w:r>
        <w:r>
          <w:t>41</w:t>
        </w:r>
        <w:r>
          <w:fldChar w:fldCharType="end"/>
        </w:r>
      </w:hyperlink>
    </w:p>
    <w:p>
      <w:pPr>
        <w:pStyle w:val="TOC2"/>
        <w:tabs>
          <w:tab w:val="right" w:leader="dot" w:pos="8306"/>
        </w:tabs>
      </w:pPr>
      <w:hyperlink w:anchor="_Toc18827" w:history="1">
        <w:r>
          <w:rPr>
            <w:rFonts w:ascii="仿宋" w:eastAsia="仿宋" w:hAnsi="仿宋" w:cs="仿宋" w:hint="eastAsia"/>
            <w:lang w:eastAsia="zh-CN"/>
          </w:rPr>
          <w:t>(一)、经济评价财务测算</w:t>
        </w:r>
        <w:r>
          <w:tab/>
        </w:r>
        <w:r>
          <w:fldChar w:fldCharType="begin"/>
        </w:r>
        <w:r>
          <w:instrText xml:space="preserve"> PAGEREF _Toc18827 \h </w:instrText>
        </w:r>
        <w:r>
          <w:fldChar w:fldCharType="separate"/>
        </w:r>
        <w:r>
          <w:t>41</w:t>
        </w:r>
        <w:r>
          <w:fldChar w:fldCharType="end"/>
        </w:r>
      </w:hyperlink>
    </w:p>
    <w:p>
      <w:pPr>
        <w:pStyle w:val="TOC2"/>
        <w:tabs>
          <w:tab w:val="right" w:leader="dot" w:pos="8306"/>
        </w:tabs>
      </w:pPr>
      <w:hyperlink w:anchor="_Toc17856" w:history="1">
        <w:r>
          <w:rPr>
            <w:rFonts w:ascii="仿宋" w:eastAsia="仿宋" w:hAnsi="仿宋" w:cs="仿宋" w:hint="eastAsia"/>
            <w:lang w:eastAsia="zh-CN"/>
          </w:rPr>
          <w:t>(二)、农产品初加工机项目盈利能力分析</w:t>
        </w:r>
        <w:r>
          <w:tab/>
        </w:r>
        <w:r>
          <w:fldChar w:fldCharType="begin"/>
        </w:r>
        <w:r>
          <w:instrText xml:space="preserve"> PAGEREF _Toc17856 \h </w:instrText>
        </w:r>
        <w:r>
          <w:fldChar w:fldCharType="separate"/>
        </w:r>
        <w:r>
          <w:t>42</w:t>
        </w:r>
        <w:r>
          <w:fldChar w:fldCharType="end"/>
        </w:r>
      </w:hyperlink>
    </w:p>
    <w:p>
      <w:pPr>
        <w:pStyle w:val="TOC1"/>
        <w:tabs>
          <w:tab w:val="right" w:leader="dot" w:pos="8306"/>
        </w:tabs>
      </w:pPr>
      <w:hyperlink w:anchor="_Toc30227" w:history="1">
        <w:r>
          <w:rPr>
            <w:rFonts w:ascii="仿宋" w:eastAsia="仿宋" w:hAnsi="仿宋" w:cs="仿宋" w:hint="eastAsia"/>
            <w:lang w:eastAsia="zh-CN"/>
          </w:rPr>
          <w:t>十、农产品初加工机项目风险管理</w:t>
        </w:r>
        <w:r>
          <w:tab/>
        </w:r>
        <w:r>
          <w:fldChar w:fldCharType="begin"/>
        </w:r>
        <w:r>
          <w:instrText xml:space="preserve"> PAGEREF _Toc30227 \h </w:instrText>
        </w:r>
        <w:r>
          <w:fldChar w:fldCharType="separate"/>
        </w:r>
        <w:r>
          <w:t>43</w:t>
        </w:r>
        <w:r>
          <w:fldChar w:fldCharType="end"/>
        </w:r>
      </w:hyperlink>
    </w:p>
    <w:p>
      <w:pPr>
        <w:pStyle w:val="TOC2"/>
        <w:tabs>
          <w:tab w:val="right" w:leader="dot" w:pos="8306"/>
        </w:tabs>
      </w:pPr>
      <w:hyperlink w:anchor="_Toc25272" w:history="1">
        <w:r>
          <w:rPr>
            <w:rFonts w:ascii="仿宋" w:eastAsia="仿宋" w:hAnsi="仿宋" w:cs="仿宋" w:hint="eastAsia"/>
            <w:lang w:eastAsia="zh-CN"/>
          </w:rPr>
          <w:t>(一)、风险识别与评估</w:t>
        </w:r>
        <w:r>
          <w:tab/>
        </w:r>
        <w:r>
          <w:fldChar w:fldCharType="begin"/>
        </w:r>
        <w:r>
          <w:instrText xml:space="preserve"> PAGEREF _Toc25272 \h </w:instrText>
        </w:r>
        <w:r>
          <w:fldChar w:fldCharType="separate"/>
        </w:r>
        <w:r>
          <w:t>43</w:t>
        </w:r>
        <w:r>
          <w:fldChar w:fldCharType="end"/>
        </w:r>
      </w:hyperlink>
    </w:p>
    <w:p>
      <w:pPr>
        <w:pStyle w:val="TOC2"/>
        <w:tabs>
          <w:tab w:val="right" w:leader="dot" w:pos="8306"/>
        </w:tabs>
      </w:pPr>
      <w:hyperlink w:anchor="_Toc7835" w:history="1">
        <w:r>
          <w:rPr>
            <w:rFonts w:ascii="仿宋" w:eastAsia="仿宋" w:hAnsi="仿宋" w:cs="仿宋" w:hint="eastAsia"/>
            <w:lang w:eastAsia="zh-CN"/>
          </w:rPr>
          <w:t>(二)、风险应对策略</w:t>
        </w:r>
        <w:r>
          <w:tab/>
        </w:r>
        <w:r>
          <w:fldChar w:fldCharType="begin"/>
        </w:r>
        <w:r>
          <w:instrText xml:space="preserve"> PAGEREF _Toc7835 \h </w:instrText>
        </w:r>
        <w:r>
          <w:fldChar w:fldCharType="separate"/>
        </w:r>
        <w:r>
          <w:t>44</w:t>
        </w:r>
        <w:r>
          <w:fldChar w:fldCharType="end"/>
        </w:r>
      </w:hyperlink>
    </w:p>
    <w:p>
      <w:pPr>
        <w:pStyle w:val="TOC2"/>
        <w:tabs>
          <w:tab w:val="right" w:leader="dot" w:pos="8306"/>
        </w:tabs>
      </w:pPr>
      <w:hyperlink w:anchor="_Toc13673" w:history="1">
        <w:r>
          <w:rPr>
            <w:rFonts w:ascii="仿宋" w:eastAsia="仿宋" w:hAnsi="仿宋" w:cs="仿宋" w:hint="eastAsia"/>
            <w:lang w:eastAsia="zh-CN"/>
          </w:rPr>
          <w:t>(三)、风险监控与控制</w:t>
        </w:r>
        <w:r>
          <w:tab/>
        </w:r>
        <w:r>
          <w:fldChar w:fldCharType="begin"/>
        </w:r>
        <w:r>
          <w:instrText xml:space="preserve"> PAGEREF _Toc13673 \h </w:instrText>
        </w:r>
        <w:r>
          <w:fldChar w:fldCharType="separate"/>
        </w:r>
        <w:r>
          <w:t>46</w:t>
        </w:r>
        <w:r>
          <w:fldChar w:fldCharType="end"/>
        </w:r>
      </w:hyperlink>
    </w:p>
    <w:p>
      <w:pPr>
        <w:pStyle w:val="TOC1"/>
        <w:tabs>
          <w:tab w:val="right" w:leader="dot" w:pos="8306"/>
        </w:tabs>
      </w:pPr>
      <w:hyperlink w:anchor="_Toc25036" w:history="1">
        <w:r>
          <w:rPr>
            <w:rFonts w:ascii="仿宋" w:eastAsia="仿宋" w:hAnsi="仿宋" w:cs="仿宋" w:hint="eastAsia"/>
            <w:lang w:eastAsia="zh-CN"/>
          </w:rPr>
          <w:t>十一、农产品初加工机项目人力资源培养与发展</w:t>
        </w:r>
        <w:r>
          <w:tab/>
        </w:r>
        <w:r>
          <w:fldChar w:fldCharType="begin"/>
        </w:r>
        <w:r>
          <w:instrText xml:space="preserve"> PAGEREF _Toc25036 \h </w:instrText>
        </w:r>
        <w:r>
          <w:fldChar w:fldCharType="separate"/>
        </w:r>
        <w:r>
          <w:t>47</w:t>
        </w:r>
        <w:r>
          <w:fldChar w:fldCharType="end"/>
        </w:r>
      </w:hyperlink>
    </w:p>
    <w:p>
      <w:pPr>
        <w:pStyle w:val="TOC2"/>
        <w:tabs>
          <w:tab w:val="right" w:leader="dot" w:pos="8306"/>
        </w:tabs>
      </w:pPr>
      <w:hyperlink w:anchor="_Toc22957" w:history="1">
        <w:r>
          <w:rPr>
            <w:rFonts w:ascii="仿宋" w:eastAsia="仿宋" w:hAnsi="仿宋" w:cs="仿宋" w:hint="eastAsia"/>
            <w:lang w:eastAsia="zh-CN"/>
          </w:rPr>
          <w:t>(一)、人才需求与规划</w:t>
        </w:r>
        <w:r>
          <w:tab/>
        </w:r>
        <w:r>
          <w:fldChar w:fldCharType="begin"/>
        </w:r>
        <w:r>
          <w:instrText xml:space="preserve"> PAGEREF _Toc22957 \h </w:instrText>
        </w:r>
        <w:r>
          <w:fldChar w:fldCharType="separate"/>
        </w:r>
        <w:r>
          <w:t>47</w:t>
        </w:r>
        <w:r>
          <w:fldChar w:fldCharType="end"/>
        </w:r>
      </w:hyperlink>
    </w:p>
    <w:p>
      <w:pPr>
        <w:pStyle w:val="TOC2"/>
        <w:tabs>
          <w:tab w:val="right" w:leader="dot" w:pos="8306"/>
        </w:tabs>
      </w:pPr>
      <w:hyperlink w:anchor="_Toc19615" w:history="1">
        <w:r>
          <w:rPr>
            <w:rFonts w:ascii="仿宋" w:eastAsia="仿宋" w:hAnsi="仿宋" w:cs="仿宋" w:hint="eastAsia"/>
            <w:lang w:eastAsia="zh-CN"/>
          </w:rPr>
          <w:t>(二)、培训与发展计划</w:t>
        </w:r>
        <w:r>
          <w:tab/>
        </w:r>
        <w:r>
          <w:fldChar w:fldCharType="begin"/>
        </w:r>
        <w:r>
          <w:instrText xml:space="preserve"> PAGEREF _Toc19615 \h </w:instrText>
        </w:r>
        <w:r>
          <w:fldChar w:fldCharType="separate"/>
        </w:r>
        <w:r>
          <w:t>48</w:t>
        </w:r>
        <w:r>
          <w:fldChar w:fldCharType="end"/>
        </w:r>
      </w:hyperlink>
    </w:p>
    <w:p>
      <w:pPr>
        <w:pStyle w:val="TOC1"/>
        <w:tabs>
          <w:tab w:val="right" w:leader="dot" w:pos="8306"/>
        </w:tabs>
      </w:pPr>
      <w:hyperlink w:anchor="_Toc12023" w:history="1">
        <w:r>
          <w:rPr>
            <w:rFonts w:ascii="仿宋" w:eastAsia="仿宋" w:hAnsi="仿宋" w:cs="仿宋" w:hint="eastAsia"/>
            <w:lang w:eastAsia="zh-CN"/>
          </w:rPr>
          <w:t>十二、农产品初加工机项目技术管理</w:t>
        </w:r>
        <w:r>
          <w:tab/>
        </w:r>
        <w:r>
          <w:fldChar w:fldCharType="begin"/>
        </w:r>
        <w:r>
          <w:instrText xml:space="preserve"> PAGEREF _Toc12023 \h </w:instrText>
        </w:r>
        <w:r>
          <w:fldChar w:fldCharType="separate"/>
        </w:r>
        <w:r>
          <w:t>48</w:t>
        </w:r>
        <w:r>
          <w:fldChar w:fldCharType="end"/>
        </w:r>
      </w:hyperlink>
    </w:p>
    <w:p>
      <w:pPr>
        <w:pStyle w:val="TOC2"/>
        <w:tabs>
          <w:tab w:val="right" w:leader="dot" w:pos="8306"/>
        </w:tabs>
      </w:pPr>
      <w:hyperlink w:anchor="_Toc13717" w:history="1">
        <w:r>
          <w:rPr>
            <w:rFonts w:ascii="仿宋" w:eastAsia="仿宋" w:hAnsi="仿宋" w:cs="仿宋" w:hint="eastAsia"/>
            <w:lang w:eastAsia="zh-CN"/>
          </w:rPr>
          <w:t>(一)、技术方案选用方向</w:t>
        </w:r>
        <w:r>
          <w:tab/>
        </w:r>
        <w:r>
          <w:fldChar w:fldCharType="begin"/>
        </w:r>
        <w:r>
          <w:instrText xml:space="preserve"> PAGEREF _Toc13717 \h </w:instrText>
        </w:r>
        <w:r>
          <w:fldChar w:fldCharType="separate"/>
        </w:r>
        <w:r>
          <w:t>48</w:t>
        </w:r>
        <w:r>
          <w:fldChar w:fldCharType="end"/>
        </w:r>
      </w:hyperlink>
    </w:p>
    <w:p>
      <w:pPr>
        <w:pStyle w:val="TOC2"/>
        <w:tabs>
          <w:tab w:val="right" w:leader="dot" w:pos="8306"/>
        </w:tabs>
      </w:pPr>
      <w:hyperlink w:anchor="_Toc15162" w:history="1">
        <w:r>
          <w:rPr>
            <w:rFonts w:ascii="仿宋" w:eastAsia="仿宋" w:hAnsi="仿宋" w:cs="仿宋" w:hint="eastAsia"/>
            <w:lang w:eastAsia="zh-CN"/>
          </w:rPr>
          <w:t>(二)、工艺技术方案选用原则</w:t>
        </w:r>
        <w:r>
          <w:tab/>
        </w:r>
        <w:r>
          <w:fldChar w:fldCharType="begin"/>
        </w:r>
        <w:r>
          <w:instrText xml:space="preserve"> PAGEREF _Toc15162 \h </w:instrText>
        </w:r>
        <w:r>
          <w:fldChar w:fldCharType="separate"/>
        </w:r>
        <w:r>
          <w:t>50</w:t>
        </w:r>
        <w:r>
          <w:fldChar w:fldCharType="end"/>
        </w:r>
      </w:hyperlink>
    </w:p>
    <w:p>
      <w:pPr>
        <w:pStyle w:val="TOC2"/>
        <w:tabs>
          <w:tab w:val="right" w:leader="dot" w:pos="8306"/>
        </w:tabs>
      </w:pPr>
      <w:hyperlink w:anchor="_Toc13950" w:history="1">
        <w:r>
          <w:rPr>
            <w:rFonts w:ascii="仿宋" w:eastAsia="仿宋" w:hAnsi="仿宋" w:cs="仿宋" w:hint="eastAsia"/>
            <w:lang w:eastAsia="zh-CN"/>
          </w:rPr>
          <w:t>(三)、工艺技术方案要求</w:t>
        </w:r>
        <w:r>
          <w:tab/>
        </w:r>
        <w:r>
          <w:fldChar w:fldCharType="begin"/>
        </w:r>
        <w:r>
          <w:instrText xml:space="preserve"> PAGEREF _Toc13950 \h </w:instrText>
        </w:r>
        <w:r>
          <w:fldChar w:fldCharType="separate"/>
        </w:r>
        <w:r>
          <w:t>52</w:t>
        </w:r>
        <w:r>
          <w:fldChar w:fldCharType="end"/>
        </w:r>
      </w:hyperlink>
    </w:p>
    <w:p>
      <w:pPr>
        <w:pStyle w:val="TOC1"/>
        <w:tabs>
          <w:tab w:val="right" w:leader="dot" w:pos="8306"/>
        </w:tabs>
      </w:pPr>
      <w:hyperlink w:anchor="_Toc22021" w:history="1">
        <w:r>
          <w:rPr>
            <w:rFonts w:ascii="仿宋" w:eastAsia="仿宋" w:hAnsi="仿宋" w:cs="仿宋" w:hint="eastAsia"/>
            <w:lang w:eastAsia="zh-CN"/>
          </w:rPr>
          <w:t>十三、农产品初加工机项目实施保障措施</w:t>
        </w:r>
        <w:r>
          <w:tab/>
        </w:r>
        <w:r>
          <w:fldChar w:fldCharType="begin"/>
        </w:r>
        <w:r>
          <w:instrText xml:space="preserve"> PAGEREF _Toc22021 \h </w:instrText>
        </w:r>
        <w:r>
          <w:fldChar w:fldCharType="separate"/>
        </w:r>
        <w:r>
          <w:t>55</w:t>
        </w:r>
        <w:r>
          <w:fldChar w:fldCharType="end"/>
        </w:r>
      </w:hyperlink>
    </w:p>
    <w:p>
      <w:pPr>
        <w:pStyle w:val="TOC2"/>
        <w:tabs>
          <w:tab w:val="right" w:leader="dot" w:pos="8306"/>
        </w:tabs>
      </w:pPr>
      <w:hyperlink w:anchor="_Toc25003" w:history="1">
        <w:r>
          <w:rPr>
            <w:rFonts w:ascii="仿宋" w:eastAsia="仿宋" w:hAnsi="仿宋" w:cs="仿宋" w:hint="eastAsia"/>
            <w:lang w:eastAsia="zh-CN"/>
          </w:rPr>
          <w:t>(一)、农产品初加工机项目实施保障机制</w:t>
        </w:r>
        <w:r>
          <w:tab/>
        </w:r>
        <w:r>
          <w:fldChar w:fldCharType="begin"/>
        </w:r>
        <w:r>
          <w:instrText xml:space="preserve"> PAGEREF _Toc25003 \h </w:instrText>
        </w:r>
        <w:r>
          <w:fldChar w:fldCharType="separate"/>
        </w:r>
        <w:r>
          <w:t>55</w:t>
        </w:r>
        <w:r>
          <w:fldChar w:fldCharType="end"/>
        </w:r>
      </w:hyperlink>
    </w:p>
    <w:p>
      <w:pPr>
        <w:pStyle w:val="TOC2"/>
        <w:tabs>
          <w:tab w:val="right" w:leader="dot" w:pos="8306"/>
        </w:tabs>
      </w:pPr>
      <w:hyperlink w:anchor="_Toc25976" w:history="1">
        <w:r>
          <w:rPr>
            <w:rFonts w:ascii="仿宋" w:eastAsia="仿宋" w:hAnsi="仿宋" w:cs="仿宋" w:hint="eastAsia"/>
            <w:lang w:eastAsia="zh-CN"/>
          </w:rPr>
          <w:t>(二)、农产品初加工机项目法律合规要求</w:t>
        </w:r>
        <w:r>
          <w:tab/>
        </w:r>
        <w:r>
          <w:fldChar w:fldCharType="begin"/>
        </w:r>
        <w:r>
          <w:instrText xml:space="preserve"> PAGEREF _Toc25976 \h </w:instrText>
        </w:r>
        <w:r>
          <w:fldChar w:fldCharType="separate"/>
        </w:r>
        <w:r>
          <w:t>58</w:t>
        </w:r>
        <w:r>
          <w:fldChar w:fldCharType="end"/>
        </w:r>
      </w:hyperlink>
    </w:p>
    <w:p>
      <w:pPr>
        <w:pStyle w:val="TOC2"/>
        <w:tabs>
          <w:tab w:val="right" w:leader="dot" w:pos="8306"/>
        </w:tabs>
      </w:pPr>
      <w:hyperlink w:anchor="_Toc30081" w:history="1">
        <w:r>
          <w:rPr>
            <w:rFonts w:ascii="仿宋" w:eastAsia="仿宋" w:hAnsi="仿宋" w:cs="仿宋" w:hint="eastAsia"/>
            <w:lang w:eastAsia="zh-CN"/>
          </w:rPr>
          <w:t>(三)、农产品初加工机项目合同管理与法律事务</w:t>
        </w:r>
        <w:r>
          <w:tab/>
        </w:r>
        <w:r>
          <w:fldChar w:fldCharType="begin"/>
        </w:r>
        <w:r>
          <w:instrText xml:space="preserve"> PAGEREF _Toc30081 \h </w:instrText>
        </w:r>
        <w:r>
          <w:fldChar w:fldCharType="separate"/>
        </w:r>
        <w:r>
          <w:t>63</w:t>
        </w:r>
        <w:r>
          <w:fldChar w:fldCharType="end"/>
        </w:r>
      </w:hyperlink>
    </w:p>
    <w:p>
      <w:pPr>
        <w:pStyle w:val="TOC2"/>
        <w:tabs>
          <w:tab w:val="right" w:leader="dot" w:pos="8306"/>
        </w:tabs>
      </w:pPr>
      <w:hyperlink w:anchor="_Toc1031" w:history="1">
        <w:r>
          <w:rPr>
            <w:rFonts w:ascii="仿宋" w:eastAsia="仿宋" w:hAnsi="仿宋" w:cs="仿宋" w:hint="eastAsia"/>
            <w:lang w:eastAsia="zh-CN"/>
          </w:rPr>
          <w:t>(四)、农产品初加工机项目知识产权保护策略</w:t>
        </w:r>
        <w:r>
          <w:tab/>
        </w:r>
        <w:r>
          <w:fldChar w:fldCharType="begin"/>
        </w:r>
        <w:r>
          <w:instrText xml:space="preserve"> PAGEREF _Toc1031 \h </w:instrText>
        </w:r>
        <w:r>
          <w:fldChar w:fldCharType="separate"/>
        </w:r>
        <w:r>
          <w:t>69</w:t>
        </w:r>
        <w:r>
          <w:fldChar w:fldCharType="end"/>
        </w:r>
      </w:hyperlink>
    </w:p>
    <w:p>
      <w:pPr>
        <w:pStyle w:val="TOC1"/>
        <w:tabs>
          <w:tab w:val="right" w:leader="dot" w:pos="8306"/>
        </w:tabs>
      </w:pPr>
      <w:hyperlink w:anchor="_Toc10689" w:history="1">
        <w:r>
          <w:rPr>
            <w:rFonts w:ascii="仿宋" w:eastAsia="仿宋" w:hAnsi="仿宋" w:cs="仿宋" w:hint="eastAsia"/>
            <w:lang w:eastAsia="zh-CN"/>
          </w:rPr>
          <w:t>十四、农产品初加工机项目变更管理</w:t>
        </w:r>
        <w:r>
          <w:tab/>
        </w:r>
        <w:r>
          <w:fldChar w:fldCharType="begin"/>
        </w:r>
        <w:r>
          <w:instrText xml:space="preserve"> PAGEREF _Toc10689 \h </w:instrText>
        </w:r>
        <w:r>
          <w:fldChar w:fldCharType="separate"/>
        </w:r>
        <w:r>
          <w:t>72</w:t>
        </w:r>
        <w:r>
          <w:fldChar w:fldCharType="end"/>
        </w:r>
      </w:hyperlink>
    </w:p>
    <w:p>
      <w:pPr>
        <w:pStyle w:val="TOC2"/>
        <w:tabs>
          <w:tab w:val="right" w:leader="dot" w:pos="8306"/>
        </w:tabs>
      </w:pPr>
      <w:hyperlink w:anchor="_Toc23841" w:history="1">
        <w:r>
          <w:rPr>
            <w:rFonts w:ascii="仿宋" w:eastAsia="仿宋" w:hAnsi="仿宋" w:cs="仿宋" w:hint="eastAsia"/>
            <w:lang w:eastAsia="zh-CN"/>
          </w:rPr>
          <w:t>(一)、变更申请与评估</w:t>
        </w:r>
        <w:r>
          <w:tab/>
        </w:r>
        <w:r>
          <w:fldChar w:fldCharType="begin"/>
        </w:r>
        <w:r>
          <w:instrText xml:space="preserve"> PAGEREF _Toc23841 \h </w:instrText>
        </w:r>
        <w:r>
          <w:fldChar w:fldCharType="separate"/>
        </w:r>
        <w:r>
          <w:t>72</w:t>
        </w:r>
        <w:r>
          <w:fldChar w:fldCharType="end"/>
        </w:r>
      </w:hyperlink>
    </w:p>
    <w:p>
      <w:pPr>
        <w:pStyle w:val="TOC2"/>
        <w:tabs>
          <w:tab w:val="right" w:leader="dot" w:pos="8306"/>
        </w:tabs>
      </w:pPr>
      <w:hyperlink w:anchor="_Toc19464" w:history="1">
        <w:r>
          <w:rPr>
            <w:rFonts w:ascii="仿宋" w:eastAsia="仿宋" w:hAnsi="仿宋" w:cs="仿宋" w:hint="eastAsia"/>
            <w:lang w:eastAsia="zh-CN"/>
          </w:rPr>
          <w:t>(二)、变更实施与控制</w:t>
        </w:r>
        <w:r>
          <w:tab/>
        </w:r>
        <w:r>
          <w:fldChar w:fldCharType="begin"/>
        </w:r>
        <w:r>
          <w:instrText xml:space="preserve"> PAGEREF _Toc19464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132"/>
      <w:r>
        <w:rPr>
          <w:rFonts w:ascii="仿宋" w:eastAsia="仿宋" w:hAnsi="仿宋" w:cs="仿宋" w:hint="eastAsia"/>
          <w:sz w:val="28"/>
          <w:lang w:eastAsia="zh-CN"/>
        </w:rPr>
        <w:t>一、农产品初加工机项目土建工程</w:t>
      </w:r>
      <w:bookmarkEnd w:id="2"/>
    </w:p>
    <w:p>
      <w:pPr>
        <w:pStyle w:val="Heading2"/>
        <w:rPr>
          <w:rFonts w:ascii="仿宋" w:eastAsia="仿宋" w:hAnsi="仿宋" w:cs="仿宋" w:hint="eastAsia"/>
          <w:lang w:eastAsia="zh-CN"/>
        </w:rPr>
      </w:pPr>
      <w:bookmarkStart w:id="3" w:name="_Toc1371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在农产品初加工机项目的建筑工程设计中，我们将秉承一系列重要的设计原则，以确保农产品初加工机项目建筑在功能、美观、可持续性等方面达到最佳效果。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首要原则是确保建筑的功能性得到最大化的发挥。我们将充分理解农产品初加工机项目的实际需求，合理布局各个功能区域，保证建筑在满足业务需求的同时，提供高效的工作环境。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在建筑设计中，我们将综合考虑建设和运营成本。通过精细的经济效益分析，确保设计方案在高效利用资源的同时，对农产品初加工机项目的长期盈利能力有积极的贡献。</w:t>
      </w:r>
    </w:p>
    <w:p>
      <w:pPr>
        <w:pStyle w:val="Heading2"/>
        <w:ind w:firstLine="560" w:firstLineChars="200"/>
        <w:rPr>
          <w:rFonts w:ascii="仿宋" w:eastAsia="仿宋" w:hAnsi="仿宋" w:cs="仿宋" w:hint="eastAsia"/>
          <w:sz w:val="28"/>
          <w:lang w:eastAsia="zh-CN"/>
        </w:rPr>
      </w:pPr>
      <w:bookmarkStart w:id="4" w:name="_Toc2074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初加工机项目的土建工程设计中，我们将精准设定设计年限，结合农产品初加工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农产品初加工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90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农产品初加工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农产品初加工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农产品初加工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48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本期工程农产品初加工机项目预计总建筑面积XXX平方米，其中：计容建筑面积XXX平方米，计划建筑工程投资XX万元，占农产品初加工机项目总投资的XX%。</w:t>
      </w:r>
    </w:p>
    <w:p>
      <w:pPr>
        <w:pStyle w:val="Heading1"/>
        <w:ind w:firstLine="560" w:firstLineChars="200"/>
        <w:rPr>
          <w:rFonts w:ascii="仿宋" w:eastAsia="仿宋" w:hAnsi="仿宋" w:cs="仿宋" w:hint="eastAsia"/>
          <w:sz w:val="28"/>
          <w:lang w:eastAsia="zh-CN"/>
        </w:rPr>
      </w:pPr>
      <w:bookmarkStart w:id="7" w:name="_Toc5264"/>
      <w:r>
        <w:rPr>
          <w:rFonts w:ascii="仿宋" w:eastAsia="仿宋" w:hAnsi="仿宋" w:cs="仿宋" w:hint="eastAsia"/>
          <w:sz w:val="28"/>
          <w:lang w:eastAsia="zh-CN"/>
        </w:rPr>
        <w:t>二、农产品初加工机项目文档管理</w:t>
      </w:r>
      <w:bookmarkEnd w:id="7"/>
    </w:p>
    <w:p>
      <w:pPr>
        <w:pStyle w:val="Heading2"/>
        <w:rPr>
          <w:rFonts w:ascii="仿宋" w:eastAsia="仿宋" w:hAnsi="仿宋" w:cs="仿宋" w:hint="eastAsia"/>
          <w:lang w:eastAsia="zh-CN"/>
        </w:rPr>
      </w:pPr>
      <w:bookmarkStart w:id="8" w:name="_Toc27635"/>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农产品初加工机项目高度重视文档的质量和准确性，以支持农产品初加工机项目的各项活动和决策。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文档的编制始于农产品初加工机项目计划的初期，我们制定了详细的文档编制计划，明确了每个文档的内容、格式和编写责任人。在农产品初加工机项目启动阶段，我们首先编制了农产品初加工机项目章程，明确定义了农产品初加工机项目的目标、范围、风险等关键要素。随后，农产品初加工机项目团队根据计划陆续编制了需求文档、设计文档、测试文档等各类文档，确保农产品初加工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产品初加工机项目管理中的重要环节，旨在确保农产品初加工机项目文档符合质量标准和农产品初加工机项目需求。在农产品初加工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产品初加工机项目相关利益方和专业领域的专家对文档进行独立审查。这有助于获取更全面、客观的反馈，确保农产品初加工机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农产品初加工机项目在文档编制与审查方面建立了严格的管理机制，通过规范的流程和多维度的审查，确保农产品初加工机项目文档的质量、准确性和可靠性，为农产品初加工机项目的顺利推进提供了有力支持。</w:t>
      </w:r>
    </w:p>
    <w:p>
      <w:pPr>
        <w:pStyle w:val="Heading2"/>
        <w:ind w:firstLine="560" w:firstLineChars="200"/>
        <w:rPr>
          <w:rFonts w:ascii="仿宋" w:eastAsia="仿宋" w:hAnsi="仿宋" w:cs="仿宋" w:hint="eastAsia"/>
          <w:sz w:val="28"/>
          <w:lang w:eastAsia="zh-CN"/>
        </w:rPr>
      </w:pPr>
      <w:bookmarkStart w:id="9" w:name="_Toc22086"/>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在农产品初加工机项目中，我们致力于优化文档发布与分发过程，以确保信息的高效传递和团队间协作的顺畅进行。以下是我们采取的关键优化策略：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我们通过多渠道发布文档，包括电子邮件、农产品初加工机项目管理平台、内部网站等，以满足不同团队成员的偏好和需求。多渠道发布确保了信息的全面覆盖。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我们采用了精细的权限控制，确保只有授权人员可以访问敏感信息。这种安全措施保护了农产品初加工机项目文档的机密性，防止了未经授权的信息泄露。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0488"/>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农产品初加工机项目生命周期中一个至关重要的环节，直接关系到农产品初加工机项目信息的长期保存和历史记录的完整性。在农产品初加工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3043"/>
      <w:r>
        <w:rPr>
          <w:rFonts w:ascii="仿宋" w:eastAsia="仿宋" w:hAnsi="仿宋" w:cs="仿宋" w:hint="eastAsia"/>
          <w:sz w:val="28"/>
          <w:lang w:eastAsia="zh-CN"/>
        </w:rPr>
        <w:t>三、农产品初加工机项目概论</w:t>
      </w:r>
      <w:bookmarkEnd w:id="11"/>
    </w:p>
    <w:p>
      <w:pPr>
        <w:pStyle w:val="Heading2"/>
        <w:rPr>
          <w:rFonts w:ascii="仿宋" w:eastAsia="仿宋" w:hAnsi="仿宋" w:cs="仿宋" w:hint="eastAsia"/>
          <w:lang w:eastAsia="zh-CN"/>
        </w:rPr>
      </w:pPr>
      <w:bookmarkStart w:id="12" w:name="_Toc12793"/>
      <w:r>
        <w:rPr>
          <w:rFonts w:ascii="仿宋" w:eastAsia="仿宋" w:hAnsi="仿宋" w:cs="仿宋" w:hint="eastAsia"/>
          <w:lang w:eastAsia="zh-CN"/>
        </w:rPr>
        <w:t>(一)、农产品初加工机项目概况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起源追溯至对市场的深入洞察。市场的不断演变与变革为农产品初加工机项目提供了难得的机遇。当前市场存在的需求缺口和变革的大环境共同构成了农产品初加工机项目的背景。这个农产品初加工机项目旨在充分利用市场机遇，填补行业中尚未满足的需求，为客户提供全新的解决方案。市场的变革和需求的增长使得这个农产品初加工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农产品初加工机项目名称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正式命名为农产品初加工机。这个名称不仅仅是一个标识，更代表了农产品初加工机项目的核心理念和愿景。它蕴含着农产品初加工机项目所要解决问题的关键字，具有强烈的表达和辨识度，为农产品初加工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农产品初加工机项目目标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核心目标是提供一种全新、高效的解决方案，满足客户日益增长的需求。农产品初加工机项目追求的不仅仅是满足市场需求，更是在市场中获得卓越的竞争优势。通过不断提升产品或服务的质量和创新水平，农产品初加工机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农产品初加工机项目范围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全面涵盖了产品研发、制造、市场推广和售后服务，确保从产品设计到最终用户体验的全方位关注。这一全面的农产品初加工机项目范围是为了确保农产品初加工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农产品初加工机项目时间表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农产品初加工机项目计划在未来18个月内完成，包括研发、测试、市场试点和正式推出等不同阶段。这个时间表的合理设计是为了确保农产品初加工机项目各个阶段的顺利推进，以便按时交付高质量的成果。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农产品初加工机项目预算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总预算估算为XX百万美元，主要分配在研发、市场推广、人员培训和运营等方面。这一充足的预算为农产品初加工机项目提供了充足的资源，确保农产品初加工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农产品初加工机项目风险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可能面临的风险包括市场接受度低、技术难题、竞争激烈等。农产品初加工机项目团队已经制定了相应的风险应对计划，通过前瞻性的风险管理，确保农产品初加工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农产品初加工机项目团队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农产品初加工机项目汇聚了一支经验丰富、多领域专业素养的核心团队，确保农产品初加工机项目在各个方面都能拥有高水平的执行力。团队的协同作战是农产品初加工机项目成功的关键因素之一。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农产品初加工机项目背景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农产品初加工机项目的背景根植于市场对更高效、创新产品的渴望，同时也受到科技发展对行业格局的深刻改变的影响。这为农产品初加工机项目提供了广阔的发展空间和市场需求。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农产品初加工机项目现状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截至目前，农产品初加工机项目已完成市场调研和技术验证，取得了初步的成功。这为农产品初加工机项目在未来的发展奠定了坚实的基础，为更远大的目标打下了坚实的基石。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0036"/>
      <w:r>
        <w:rPr>
          <w:rFonts w:ascii="仿宋" w:eastAsia="仿宋" w:hAnsi="仿宋" w:cs="仿宋" w:hint="eastAsia"/>
          <w:sz w:val="28"/>
          <w:lang w:eastAsia="zh-CN"/>
        </w:rPr>
        <w:t>(二)、农产品初加工机项目目标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keyword》农产品初加工机项目首要业务目标是在市场中占据有利地位，实现产品/服务的成功推广和销售。通过不断提升产品质量、创新性，农产品初加工机项目追求成为行业中的领导者，赢得更多客户的青睐。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在科技迅速发展的时代，农产品初加工机项目着眼于技术创新。通过持续的研发和技术升级，农产品初加工机项目旨在推出更具创新性的产品或服务，以满足市场对新鲜、先进解决方案的需求。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为了建立可持续的客户关系，农产品初加工机项目设定了客户满意度目标。通过提供卓越的产品质量和优质的客户服务，农产品初加工机项目追求赢得客户的信任和忠诚度，确保他们的满意度达到行业领先水平。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农产品初加工机项目注重社会责任和可持续发展。通过实施环保、社会责任农产品初加工机项目，农产品初加工机项目致力于在经济发展的同时保护环境，促进社会公平，实现可持续经营。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农产品初加工机项目的团队是实现目标的核心驱动力。因此，农产品初加工机项目设定了团队发展目标，包括提升团队成员的专业技能、培养领导力，以及搭建协同高效的团队工作氛围。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700"/>
      <w:r>
        <w:rPr>
          <w:rFonts w:ascii="仿宋" w:eastAsia="仿宋" w:hAnsi="仿宋" w:cs="仿宋" w:hint="eastAsia"/>
          <w:sz w:val="28"/>
          <w:lang w:eastAsia="zh-CN"/>
        </w:rPr>
        <w:t>(三)、农产品初加工机项目提出的理由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农产品初加工机项目提出的理由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提出源于对市场机遇的深刻洞察。当前市场中存在的需求缺口和行业发展趋势表明，有巨大的商业机会等待被开发。通过准确捕捉市场机遇，农产品初加工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理念基于对技术创新的信仰。通过持续的研发和技术投入，农产品初加工机项目有望推出更具创新性的产品或服务。在科技飞速发展的当下，农产品初加工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提出是为了增强企业的行业竞争力。通过提升产品或服务的质量和独特性，农产品初加工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响应了消费者需求的变化。随着社会和科技的不断发展，消费者对产品和服务的需求也在发生变化。通过深入了解并及时回应消费者的新需求，农产品初加工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提出是企业战略发展规划的一部分。在面对日益激烈的市场竞争和不断变化的商业环境中，农产品初加工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提出不仅仅是基于商业考量，还注重社会责任。通过推出环保、社会责任等方面的农产品初加工机项目，农产品初加工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农产品初加工机项目的提出反映了对利益相关者期望的关注。包括客户、员工、投资者等利益相关者在企业发展中都有着各自的期望，农产品初加工机项目力求在满足这些期望的同时，取得更大的共赢。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26758"/>
      <w:r>
        <w:rPr>
          <w:rFonts w:ascii="仿宋" w:eastAsia="仿宋" w:hAnsi="仿宋" w:cs="仿宋" w:hint="eastAsia"/>
          <w:sz w:val="28"/>
          <w:lang w:eastAsia="zh-CN"/>
        </w:rPr>
        <w:t>(四)、农产品初加工机项目意义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在实施农产品初加工机项目的过程中，我们不仅仅是在追逐商业成功，更是为企业和社会的多个层面创造了深远的意义。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首要意义在于提升企业的市场竞争力。通过持续的创新和对产品质量的高标准要求，农产品初加工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产品初加工机项目的推进将促使行业技术水平的提升。通过引入先进技术和创新性解决方案，农产品初加工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农产品初加工机项目不仅创造了大量就业机会，提高了就业水平，还注重社会责任和环保。通过参与社会公益事业和推动环保农产品初加工机项目，农产品初加工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综合而言，农产品初加工机项目意义重大，不仅推动了企业的发展，也为行业和社会的进步贡献了积极力量。这是一个全面而深刻的影响，将在未来产生可持续的正面效应。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4055"/>
      <w:r>
        <w:rPr>
          <w:rFonts w:ascii="仿宋" w:eastAsia="仿宋" w:hAnsi="仿宋" w:cs="仿宋" w:hint="eastAsia"/>
          <w:sz w:val="28"/>
          <w:lang w:eastAsia="zh-CN"/>
        </w:rPr>
        <w:t>(五)、农产品初加工机项目背景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在当今迅猛发展的商业环境中，农产品初加工机项目的动因根植于对多方面因素的审慎考量。这个农产品初加工机项目的提出并非孤立的决策，而是对企业所处背景深入思考的产物。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农产品初加工机项目背后的首要原因。科技的迅速发展和全球市场的快速变化使得企业必须灵活应对。农产品初加工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竞争的激烈程度也是农产品初加工机项目背景中不可忽视的一环。企业需要在激烈竞争中脱颖而出，为此，农产品初加工机项目致力于打破常规，提供独特的价值主张，以吸引客户并确保市场份额的增长。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技术的迅速发展为企业带来了机遇与挑战。作为农产品初加工机项目启动的背景之一，对新兴技术的应用将有助于提升企业的技术水平，使其在不断演进的商业环境中保持竞争优势。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此外，社会对企业责任的期望也在逐渐升高。农产品初加工机项目充分融入了社会责任的理念，通过可持续经营和社会公益农产品初加工机项目，企图为社会贡献一份力量，在商业成功的同时关注社会价值。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8380"/>
      <w:r>
        <w:rPr>
          <w:rFonts w:ascii="仿宋" w:eastAsia="仿宋" w:hAnsi="仿宋" w:cs="仿宋" w:hint="eastAsia"/>
          <w:sz w:val="28"/>
          <w:lang w:eastAsia="zh-CN"/>
        </w:rPr>
        <w:t>四、农产品初加工机项目绩效评估</w:t>
      </w:r>
      <w:bookmarkEnd w:id="17"/>
    </w:p>
    <w:p>
      <w:pPr>
        <w:pStyle w:val="Heading2"/>
        <w:rPr>
          <w:rFonts w:ascii="仿宋" w:eastAsia="仿宋" w:hAnsi="仿宋" w:cs="仿宋" w:hint="eastAsia"/>
          <w:lang w:eastAsia="zh-CN"/>
        </w:rPr>
      </w:pPr>
      <w:bookmarkStart w:id="18" w:name="_Toc1187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https://d.book118.com/365331121011011043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3459AC"/>
    <w:rsid w:val="293459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33112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2024-01-15T19:20:00Z</dcterms:created>
  <dcterms:modified xsi:type="dcterms:W3CDTF">2024-01-15T19:21:15Z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B9C53B1CECED46419175E2E572D3DFE1_11</vt:lpwstr>
  </property>
  <property fmtid="{D5CDD505-2E9C-101B-9397-08002B2CF9AE}" pid="3" name="KSOProductBuildVer">
    <vt:lpwstr>2052-12.1.0.16120</vt:lpwstr>
  </property>
</Properties>
</file>