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精密过滤输液器项目规划设计纲要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5" w:history="1">
        <w:r>
          <w:rPr>
            <w:rFonts w:ascii="仿宋" w:eastAsia="仿宋" w:hAnsi="仿宋" w:cs="仿宋" w:hint="eastAsia"/>
            <w:lang w:eastAsia="zh-CN"/>
          </w:rPr>
          <w:t>序言</w:t>
        </w:r>
        <w:r>
          <w:tab/>
        </w:r>
        <w:r>
          <w:fldChar w:fldCharType="begin"/>
        </w:r>
        <w:r>
          <w:instrText xml:space="preserve"> PAGEREF _Toc5425 \h </w:instrText>
        </w:r>
        <w:r>
          <w:fldChar w:fldCharType="separate"/>
        </w:r>
        <w:r>
          <w:t>3</w:t>
        </w:r>
        <w:r>
          <w:fldChar w:fldCharType="end"/>
        </w:r>
      </w:hyperlink>
    </w:p>
    <w:p>
      <w:pPr>
        <w:pStyle w:val="TOC1"/>
        <w:tabs>
          <w:tab w:val="right" w:leader="dot" w:pos="8306"/>
        </w:tabs>
      </w:pPr>
      <w:hyperlink w:anchor="_Toc17216" w:history="1">
        <w:r>
          <w:rPr>
            <w:rFonts w:ascii="仿宋" w:eastAsia="仿宋" w:hAnsi="仿宋" w:cs="仿宋" w:hint="eastAsia"/>
            <w:lang w:eastAsia="zh-CN"/>
          </w:rPr>
          <w:t>一、精密过滤输液器项目可持续发展</w:t>
        </w:r>
        <w:r>
          <w:tab/>
        </w:r>
        <w:r>
          <w:fldChar w:fldCharType="begin"/>
        </w:r>
        <w:r>
          <w:instrText xml:space="preserve"> PAGEREF _Toc17216 \h </w:instrText>
        </w:r>
        <w:r>
          <w:fldChar w:fldCharType="separate"/>
        </w:r>
        <w:r>
          <w:t>3</w:t>
        </w:r>
        <w:r>
          <w:fldChar w:fldCharType="end"/>
        </w:r>
      </w:hyperlink>
    </w:p>
    <w:p>
      <w:pPr>
        <w:pStyle w:val="TOC2"/>
        <w:tabs>
          <w:tab w:val="right" w:leader="dot" w:pos="8306"/>
        </w:tabs>
      </w:pPr>
      <w:hyperlink w:anchor="_Toc19979" w:history="1">
        <w:r>
          <w:rPr>
            <w:rFonts w:ascii="仿宋" w:eastAsia="仿宋" w:hAnsi="仿宋" w:cs="仿宋" w:hint="eastAsia"/>
            <w:lang w:eastAsia="zh-CN"/>
          </w:rPr>
          <w:t>(一)、可持续战略与实践</w:t>
        </w:r>
        <w:r>
          <w:tab/>
        </w:r>
        <w:r>
          <w:fldChar w:fldCharType="begin"/>
        </w:r>
        <w:r>
          <w:instrText xml:space="preserve"> PAGEREF _Toc19979 \h </w:instrText>
        </w:r>
        <w:r>
          <w:fldChar w:fldCharType="separate"/>
        </w:r>
        <w:r>
          <w:t>3</w:t>
        </w:r>
        <w:r>
          <w:fldChar w:fldCharType="end"/>
        </w:r>
      </w:hyperlink>
    </w:p>
    <w:p>
      <w:pPr>
        <w:pStyle w:val="TOC2"/>
        <w:tabs>
          <w:tab w:val="right" w:leader="dot" w:pos="8306"/>
        </w:tabs>
      </w:pPr>
      <w:hyperlink w:anchor="_Toc21492" w:history="1">
        <w:r>
          <w:rPr>
            <w:rFonts w:ascii="仿宋" w:eastAsia="仿宋" w:hAnsi="仿宋" w:cs="仿宋" w:hint="eastAsia"/>
            <w:lang w:eastAsia="zh-CN"/>
          </w:rPr>
          <w:t>(二)、环保与社会责任</w:t>
        </w:r>
        <w:r>
          <w:tab/>
        </w:r>
        <w:r>
          <w:fldChar w:fldCharType="begin"/>
        </w:r>
        <w:r>
          <w:instrText xml:space="preserve"> PAGEREF _Toc21492 \h </w:instrText>
        </w:r>
        <w:r>
          <w:fldChar w:fldCharType="separate"/>
        </w:r>
        <w:r>
          <w:t>4</w:t>
        </w:r>
        <w:r>
          <w:fldChar w:fldCharType="end"/>
        </w:r>
      </w:hyperlink>
    </w:p>
    <w:p>
      <w:pPr>
        <w:pStyle w:val="TOC1"/>
        <w:tabs>
          <w:tab w:val="right" w:leader="dot" w:pos="8306"/>
        </w:tabs>
      </w:pPr>
      <w:hyperlink w:anchor="_Toc24526" w:history="1">
        <w:r>
          <w:rPr>
            <w:rFonts w:ascii="仿宋" w:eastAsia="仿宋" w:hAnsi="仿宋" w:cs="仿宋" w:hint="eastAsia"/>
            <w:lang w:eastAsia="zh-CN"/>
          </w:rPr>
          <w:t>二、精密过滤输液器项目选址可行性分析</w:t>
        </w:r>
        <w:r>
          <w:tab/>
        </w:r>
        <w:r>
          <w:fldChar w:fldCharType="begin"/>
        </w:r>
        <w:r>
          <w:instrText xml:space="preserve"> PAGEREF _Toc24526 \h </w:instrText>
        </w:r>
        <w:r>
          <w:fldChar w:fldCharType="separate"/>
        </w:r>
        <w:r>
          <w:t>5</w:t>
        </w:r>
        <w:r>
          <w:fldChar w:fldCharType="end"/>
        </w:r>
      </w:hyperlink>
    </w:p>
    <w:p>
      <w:pPr>
        <w:pStyle w:val="TOC2"/>
        <w:tabs>
          <w:tab w:val="right" w:leader="dot" w:pos="8306"/>
        </w:tabs>
      </w:pPr>
      <w:hyperlink w:anchor="_Toc29236" w:history="1">
        <w:r>
          <w:rPr>
            <w:rFonts w:ascii="仿宋" w:eastAsia="仿宋" w:hAnsi="仿宋" w:cs="仿宋" w:hint="eastAsia"/>
            <w:lang w:eastAsia="zh-CN"/>
          </w:rPr>
          <w:t>(一)、精密过滤输液器项目选址</w:t>
        </w:r>
        <w:r>
          <w:tab/>
        </w:r>
        <w:r>
          <w:fldChar w:fldCharType="begin"/>
        </w:r>
        <w:r>
          <w:instrText xml:space="preserve"> PAGEREF _Toc29236 \h </w:instrText>
        </w:r>
        <w:r>
          <w:fldChar w:fldCharType="separate"/>
        </w:r>
        <w:r>
          <w:t>5</w:t>
        </w:r>
        <w:r>
          <w:fldChar w:fldCharType="end"/>
        </w:r>
      </w:hyperlink>
    </w:p>
    <w:p>
      <w:pPr>
        <w:pStyle w:val="TOC2"/>
        <w:tabs>
          <w:tab w:val="right" w:leader="dot" w:pos="8306"/>
        </w:tabs>
      </w:pPr>
      <w:hyperlink w:anchor="_Toc11541" w:history="1">
        <w:r>
          <w:rPr>
            <w:rFonts w:ascii="仿宋" w:eastAsia="仿宋" w:hAnsi="仿宋" w:cs="仿宋" w:hint="eastAsia"/>
            <w:lang w:eastAsia="zh-CN"/>
          </w:rPr>
          <w:t>(二)、用地控制指标</w:t>
        </w:r>
        <w:r>
          <w:tab/>
        </w:r>
        <w:r>
          <w:fldChar w:fldCharType="begin"/>
        </w:r>
        <w:r>
          <w:instrText xml:space="preserve"> PAGEREF _Toc11541 \h </w:instrText>
        </w:r>
        <w:r>
          <w:fldChar w:fldCharType="separate"/>
        </w:r>
        <w:r>
          <w:t>5</w:t>
        </w:r>
        <w:r>
          <w:fldChar w:fldCharType="end"/>
        </w:r>
      </w:hyperlink>
    </w:p>
    <w:p>
      <w:pPr>
        <w:pStyle w:val="TOC2"/>
        <w:tabs>
          <w:tab w:val="right" w:leader="dot" w:pos="8306"/>
        </w:tabs>
      </w:pPr>
      <w:hyperlink w:anchor="_Toc10855" w:history="1">
        <w:r>
          <w:rPr>
            <w:rFonts w:ascii="仿宋" w:eastAsia="仿宋" w:hAnsi="仿宋" w:cs="仿宋" w:hint="eastAsia"/>
            <w:lang w:eastAsia="zh-CN"/>
          </w:rPr>
          <w:t>(三)、节约用地措施</w:t>
        </w:r>
        <w:r>
          <w:tab/>
        </w:r>
        <w:r>
          <w:fldChar w:fldCharType="begin"/>
        </w:r>
        <w:r>
          <w:instrText xml:space="preserve"> PAGEREF _Toc10855 \h </w:instrText>
        </w:r>
        <w:r>
          <w:fldChar w:fldCharType="separate"/>
        </w:r>
        <w:r>
          <w:t>7</w:t>
        </w:r>
        <w:r>
          <w:fldChar w:fldCharType="end"/>
        </w:r>
      </w:hyperlink>
    </w:p>
    <w:p>
      <w:pPr>
        <w:pStyle w:val="TOC2"/>
        <w:tabs>
          <w:tab w:val="right" w:leader="dot" w:pos="8306"/>
        </w:tabs>
      </w:pPr>
      <w:hyperlink w:anchor="_Toc23551" w:history="1">
        <w:r>
          <w:rPr>
            <w:rFonts w:ascii="仿宋" w:eastAsia="仿宋" w:hAnsi="仿宋" w:cs="仿宋" w:hint="eastAsia"/>
            <w:lang w:eastAsia="zh-CN"/>
          </w:rPr>
          <w:t>(四)、总图布置方案</w:t>
        </w:r>
        <w:r>
          <w:tab/>
        </w:r>
        <w:r>
          <w:fldChar w:fldCharType="begin"/>
        </w:r>
        <w:r>
          <w:instrText xml:space="preserve"> PAGEREF _Toc23551 \h </w:instrText>
        </w:r>
        <w:r>
          <w:fldChar w:fldCharType="separate"/>
        </w:r>
        <w:r>
          <w:t>8</w:t>
        </w:r>
        <w:r>
          <w:fldChar w:fldCharType="end"/>
        </w:r>
      </w:hyperlink>
    </w:p>
    <w:p>
      <w:pPr>
        <w:pStyle w:val="TOC2"/>
        <w:tabs>
          <w:tab w:val="right" w:leader="dot" w:pos="8306"/>
        </w:tabs>
      </w:pPr>
      <w:hyperlink w:anchor="_Toc28733" w:history="1">
        <w:r>
          <w:rPr>
            <w:rFonts w:ascii="仿宋" w:eastAsia="仿宋" w:hAnsi="仿宋" w:cs="仿宋" w:hint="eastAsia"/>
            <w:lang w:eastAsia="zh-CN"/>
          </w:rPr>
          <w:t>(五)、选址综合评价</w:t>
        </w:r>
        <w:r>
          <w:tab/>
        </w:r>
        <w:r>
          <w:fldChar w:fldCharType="begin"/>
        </w:r>
        <w:r>
          <w:instrText xml:space="preserve"> PAGEREF _Toc28733 \h </w:instrText>
        </w:r>
        <w:r>
          <w:fldChar w:fldCharType="separate"/>
        </w:r>
        <w:r>
          <w:t>9</w:t>
        </w:r>
        <w:r>
          <w:fldChar w:fldCharType="end"/>
        </w:r>
      </w:hyperlink>
    </w:p>
    <w:p>
      <w:pPr>
        <w:pStyle w:val="TOC1"/>
        <w:tabs>
          <w:tab w:val="right" w:leader="dot" w:pos="8306"/>
        </w:tabs>
      </w:pPr>
      <w:hyperlink w:anchor="_Toc1886" w:history="1">
        <w:r>
          <w:rPr>
            <w:rFonts w:ascii="仿宋" w:eastAsia="仿宋" w:hAnsi="仿宋" w:cs="仿宋" w:hint="eastAsia"/>
            <w:lang w:eastAsia="zh-CN"/>
          </w:rPr>
          <w:t>三、产品规划分析</w:t>
        </w:r>
        <w:r>
          <w:tab/>
        </w:r>
        <w:r>
          <w:fldChar w:fldCharType="begin"/>
        </w:r>
        <w:r>
          <w:instrText xml:space="preserve"> PAGEREF _Toc1886 \h </w:instrText>
        </w:r>
        <w:r>
          <w:fldChar w:fldCharType="separate"/>
        </w:r>
        <w:r>
          <w:t>10</w:t>
        </w:r>
        <w:r>
          <w:fldChar w:fldCharType="end"/>
        </w:r>
      </w:hyperlink>
    </w:p>
    <w:p>
      <w:pPr>
        <w:pStyle w:val="TOC2"/>
        <w:tabs>
          <w:tab w:val="right" w:leader="dot" w:pos="8306"/>
        </w:tabs>
      </w:pPr>
      <w:hyperlink w:anchor="_Toc6556" w:history="1">
        <w:r>
          <w:rPr>
            <w:rFonts w:ascii="仿宋" w:eastAsia="仿宋" w:hAnsi="仿宋" w:cs="仿宋" w:hint="eastAsia"/>
            <w:lang w:eastAsia="zh-CN"/>
          </w:rPr>
          <w:t>(一)、产品规划</w:t>
        </w:r>
        <w:r>
          <w:tab/>
        </w:r>
        <w:r>
          <w:fldChar w:fldCharType="begin"/>
        </w:r>
        <w:r>
          <w:instrText xml:space="preserve"> PAGEREF _Toc6556 \h </w:instrText>
        </w:r>
        <w:r>
          <w:fldChar w:fldCharType="separate"/>
        </w:r>
        <w:r>
          <w:t>10</w:t>
        </w:r>
        <w:r>
          <w:fldChar w:fldCharType="end"/>
        </w:r>
      </w:hyperlink>
    </w:p>
    <w:p>
      <w:pPr>
        <w:pStyle w:val="TOC2"/>
        <w:tabs>
          <w:tab w:val="right" w:leader="dot" w:pos="8306"/>
        </w:tabs>
      </w:pPr>
      <w:hyperlink w:anchor="_Toc8821" w:history="1">
        <w:r>
          <w:rPr>
            <w:rFonts w:ascii="仿宋" w:eastAsia="仿宋" w:hAnsi="仿宋" w:cs="仿宋" w:hint="eastAsia"/>
            <w:lang w:eastAsia="zh-CN"/>
          </w:rPr>
          <w:t>(二)、建设规模</w:t>
        </w:r>
        <w:r>
          <w:tab/>
        </w:r>
        <w:r>
          <w:fldChar w:fldCharType="begin"/>
        </w:r>
        <w:r>
          <w:instrText xml:space="preserve"> PAGEREF _Toc8821 \h </w:instrText>
        </w:r>
        <w:r>
          <w:fldChar w:fldCharType="separate"/>
        </w:r>
        <w:r>
          <w:t>11</w:t>
        </w:r>
        <w:r>
          <w:fldChar w:fldCharType="end"/>
        </w:r>
      </w:hyperlink>
    </w:p>
    <w:p>
      <w:pPr>
        <w:pStyle w:val="TOC1"/>
        <w:tabs>
          <w:tab w:val="right" w:leader="dot" w:pos="8306"/>
        </w:tabs>
      </w:pPr>
      <w:hyperlink w:anchor="_Toc13791" w:history="1">
        <w:r>
          <w:rPr>
            <w:rFonts w:ascii="仿宋" w:eastAsia="仿宋" w:hAnsi="仿宋" w:cs="仿宋" w:hint="eastAsia"/>
            <w:lang w:eastAsia="zh-CN"/>
          </w:rPr>
          <w:t>四、工艺说明</w:t>
        </w:r>
        <w:r>
          <w:tab/>
        </w:r>
        <w:r>
          <w:fldChar w:fldCharType="begin"/>
        </w:r>
        <w:r>
          <w:instrText xml:space="preserve"> PAGEREF _Toc13791 \h </w:instrText>
        </w:r>
        <w:r>
          <w:fldChar w:fldCharType="separate"/>
        </w:r>
        <w:r>
          <w:t>12</w:t>
        </w:r>
        <w:r>
          <w:fldChar w:fldCharType="end"/>
        </w:r>
      </w:hyperlink>
    </w:p>
    <w:p>
      <w:pPr>
        <w:pStyle w:val="TOC2"/>
        <w:tabs>
          <w:tab w:val="right" w:leader="dot" w:pos="8306"/>
        </w:tabs>
      </w:pPr>
      <w:hyperlink w:anchor="_Toc27567" w:history="1">
        <w:r>
          <w:rPr>
            <w:rFonts w:ascii="仿宋" w:eastAsia="仿宋" w:hAnsi="仿宋" w:cs="仿宋" w:hint="eastAsia"/>
            <w:lang w:eastAsia="zh-CN"/>
          </w:rPr>
          <w:t>(一)、技术管理特点</w:t>
        </w:r>
        <w:r>
          <w:tab/>
        </w:r>
        <w:r>
          <w:fldChar w:fldCharType="begin"/>
        </w:r>
        <w:r>
          <w:instrText xml:space="preserve"> PAGEREF _Toc27567 \h </w:instrText>
        </w:r>
        <w:r>
          <w:fldChar w:fldCharType="separate"/>
        </w:r>
        <w:r>
          <w:t>12</w:t>
        </w:r>
        <w:r>
          <w:fldChar w:fldCharType="end"/>
        </w:r>
      </w:hyperlink>
    </w:p>
    <w:p>
      <w:pPr>
        <w:pStyle w:val="TOC2"/>
        <w:tabs>
          <w:tab w:val="right" w:leader="dot" w:pos="8306"/>
        </w:tabs>
      </w:pPr>
      <w:hyperlink w:anchor="_Toc19523" w:history="1">
        <w:r>
          <w:rPr>
            <w:rFonts w:ascii="仿宋" w:eastAsia="仿宋" w:hAnsi="仿宋" w:cs="仿宋" w:hint="eastAsia"/>
            <w:lang w:eastAsia="zh-CN"/>
          </w:rPr>
          <w:t>(二)、精密过滤输液器项目工艺技术设计方案</w:t>
        </w:r>
        <w:r>
          <w:tab/>
        </w:r>
        <w:r>
          <w:fldChar w:fldCharType="begin"/>
        </w:r>
        <w:r>
          <w:instrText xml:space="preserve"> PAGEREF _Toc19523 \h </w:instrText>
        </w:r>
        <w:r>
          <w:fldChar w:fldCharType="separate"/>
        </w:r>
        <w:r>
          <w:t>13</w:t>
        </w:r>
        <w:r>
          <w:fldChar w:fldCharType="end"/>
        </w:r>
      </w:hyperlink>
    </w:p>
    <w:p>
      <w:pPr>
        <w:pStyle w:val="TOC2"/>
        <w:tabs>
          <w:tab w:val="right" w:leader="dot" w:pos="8306"/>
        </w:tabs>
      </w:pPr>
      <w:hyperlink w:anchor="_Toc28142" w:history="1">
        <w:r>
          <w:rPr>
            <w:rFonts w:ascii="仿宋" w:eastAsia="仿宋" w:hAnsi="仿宋" w:cs="仿宋" w:hint="eastAsia"/>
            <w:lang w:eastAsia="zh-CN"/>
          </w:rPr>
          <w:t>(三)、设备选型方案</w:t>
        </w:r>
        <w:r>
          <w:tab/>
        </w:r>
        <w:r>
          <w:fldChar w:fldCharType="begin"/>
        </w:r>
        <w:r>
          <w:instrText xml:space="preserve"> PAGEREF _Toc28142 \h </w:instrText>
        </w:r>
        <w:r>
          <w:fldChar w:fldCharType="separate"/>
        </w:r>
        <w:r>
          <w:t>14</w:t>
        </w:r>
        <w:r>
          <w:fldChar w:fldCharType="end"/>
        </w:r>
      </w:hyperlink>
    </w:p>
    <w:p>
      <w:pPr>
        <w:pStyle w:val="TOC1"/>
        <w:tabs>
          <w:tab w:val="right" w:leader="dot" w:pos="8306"/>
        </w:tabs>
      </w:pPr>
      <w:hyperlink w:anchor="_Toc8813" w:history="1">
        <w:r>
          <w:rPr>
            <w:rFonts w:ascii="仿宋" w:eastAsia="仿宋" w:hAnsi="仿宋" w:cs="仿宋" w:hint="eastAsia"/>
            <w:lang w:eastAsia="zh-CN"/>
          </w:rPr>
          <w:t>五、市场分析、调研</w:t>
        </w:r>
        <w:r>
          <w:tab/>
        </w:r>
        <w:r>
          <w:fldChar w:fldCharType="begin"/>
        </w:r>
        <w:r>
          <w:instrText xml:space="preserve"> PAGEREF _Toc8813 \h </w:instrText>
        </w:r>
        <w:r>
          <w:fldChar w:fldCharType="separate"/>
        </w:r>
        <w:r>
          <w:t>16</w:t>
        </w:r>
        <w:r>
          <w:fldChar w:fldCharType="end"/>
        </w:r>
      </w:hyperlink>
    </w:p>
    <w:p>
      <w:pPr>
        <w:pStyle w:val="TOC2"/>
        <w:tabs>
          <w:tab w:val="right" w:leader="dot" w:pos="8306"/>
        </w:tabs>
      </w:pPr>
      <w:hyperlink w:anchor="_Toc19806" w:history="1">
        <w:r>
          <w:rPr>
            <w:rFonts w:ascii="仿宋" w:eastAsia="仿宋" w:hAnsi="仿宋" w:cs="仿宋" w:hint="eastAsia"/>
            <w:lang w:eastAsia="zh-CN"/>
          </w:rPr>
          <w:t>(一)、精密过滤输液器行业分析</w:t>
        </w:r>
        <w:r>
          <w:tab/>
        </w:r>
        <w:r>
          <w:fldChar w:fldCharType="begin"/>
        </w:r>
        <w:r>
          <w:instrText xml:space="preserve"> PAGEREF _Toc19806 \h </w:instrText>
        </w:r>
        <w:r>
          <w:fldChar w:fldCharType="separate"/>
        </w:r>
        <w:r>
          <w:t>16</w:t>
        </w:r>
        <w:r>
          <w:fldChar w:fldCharType="end"/>
        </w:r>
      </w:hyperlink>
    </w:p>
    <w:p>
      <w:pPr>
        <w:pStyle w:val="TOC2"/>
        <w:tabs>
          <w:tab w:val="right" w:leader="dot" w:pos="8306"/>
        </w:tabs>
      </w:pPr>
      <w:hyperlink w:anchor="_Toc29808" w:history="1">
        <w:r>
          <w:rPr>
            <w:rFonts w:ascii="仿宋" w:eastAsia="仿宋" w:hAnsi="仿宋" w:cs="仿宋" w:hint="eastAsia"/>
            <w:lang w:eastAsia="zh-CN"/>
          </w:rPr>
          <w:t>(二)、精密过滤输液器市场分析预测</w:t>
        </w:r>
        <w:r>
          <w:tab/>
        </w:r>
        <w:r>
          <w:fldChar w:fldCharType="begin"/>
        </w:r>
        <w:r>
          <w:instrText xml:space="preserve"> PAGEREF _Toc29808 \h </w:instrText>
        </w:r>
        <w:r>
          <w:fldChar w:fldCharType="separate"/>
        </w:r>
        <w:r>
          <w:t>17</w:t>
        </w:r>
        <w:r>
          <w:fldChar w:fldCharType="end"/>
        </w:r>
      </w:hyperlink>
    </w:p>
    <w:p>
      <w:pPr>
        <w:pStyle w:val="TOC1"/>
        <w:tabs>
          <w:tab w:val="right" w:leader="dot" w:pos="8306"/>
        </w:tabs>
      </w:pPr>
      <w:hyperlink w:anchor="_Toc17403" w:history="1">
        <w:r>
          <w:rPr>
            <w:rFonts w:ascii="仿宋" w:eastAsia="仿宋" w:hAnsi="仿宋" w:cs="仿宋" w:hint="eastAsia"/>
            <w:lang w:eastAsia="zh-CN"/>
          </w:rPr>
          <w:t>六、精密过滤输液器项目绩效评估</w:t>
        </w:r>
        <w:r>
          <w:tab/>
        </w:r>
        <w:r>
          <w:fldChar w:fldCharType="begin"/>
        </w:r>
        <w:r>
          <w:instrText xml:space="preserve"> PAGEREF _Toc17403 \h </w:instrText>
        </w:r>
        <w:r>
          <w:fldChar w:fldCharType="separate"/>
        </w:r>
        <w:r>
          <w:t>17</w:t>
        </w:r>
        <w:r>
          <w:fldChar w:fldCharType="end"/>
        </w:r>
      </w:hyperlink>
    </w:p>
    <w:p>
      <w:pPr>
        <w:pStyle w:val="TOC2"/>
        <w:tabs>
          <w:tab w:val="right" w:leader="dot" w:pos="8306"/>
        </w:tabs>
      </w:pPr>
      <w:hyperlink w:anchor="_Toc4545" w:history="1">
        <w:r>
          <w:rPr>
            <w:rFonts w:ascii="仿宋" w:eastAsia="仿宋" w:hAnsi="仿宋" w:cs="仿宋" w:hint="eastAsia"/>
            <w:lang w:eastAsia="zh-CN"/>
          </w:rPr>
          <w:t>(一)、绩效评估指标</w:t>
        </w:r>
        <w:r>
          <w:tab/>
        </w:r>
        <w:r>
          <w:fldChar w:fldCharType="begin"/>
        </w:r>
        <w:r>
          <w:instrText xml:space="preserve"> PAGEREF _Toc4545 \h </w:instrText>
        </w:r>
        <w:r>
          <w:fldChar w:fldCharType="separate"/>
        </w:r>
        <w:r>
          <w:t>17</w:t>
        </w:r>
        <w:r>
          <w:fldChar w:fldCharType="end"/>
        </w:r>
      </w:hyperlink>
    </w:p>
    <w:p>
      <w:pPr>
        <w:pStyle w:val="TOC2"/>
        <w:tabs>
          <w:tab w:val="right" w:leader="dot" w:pos="8306"/>
        </w:tabs>
      </w:pPr>
      <w:hyperlink w:anchor="_Toc4906" w:history="1">
        <w:r>
          <w:rPr>
            <w:rFonts w:ascii="仿宋" w:eastAsia="仿宋" w:hAnsi="仿宋" w:cs="仿宋" w:hint="eastAsia"/>
            <w:lang w:eastAsia="zh-CN"/>
          </w:rPr>
          <w:t>(二)、绩效评估方法</w:t>
        </w:r>
        <w:r>
          <w:tab/>
        </w:r>
        <w:r>
          <w:fldChar w:fldCharType="begin"/>
        </w:r>
        <w:r>
          <w:instrText xml:space="preserve"> PAGEREF _Toc4906 \h </w:instrText>
        </w:r>
        <w:r>
          <w:fldChar w:fldCharType="separate"/>
        </w:r>
        <w:r>
          <w:t>19</w:t>
        </w:r>
        <w:r>
          <w:fldChar w:fldCharType="end"/>
        </w:r>
      </w:hyperlink>
    </w:p>
    <w:p>
      <w:pPr>
        <w:pStyle w:val="TOC2"/>
        <w:tabs>
          <w:tab w:val="right" w:leader="dot" w:pos="8306"/>
        </w:tabs>
      </w:pPr>
      <w:hyperlink w:anchor="_Toc12017" w:history="1">
        <w:r>
          <w:rPr>
            <w:rFonts w:ascii="仿宋" w:eastAsia="仿宋" w:hAnsi="仿宋" w:cs="仿宋" w:hint="eastAsia"/>
            <w:lang w:eastAsia="zh-CN"/>
          </w:rPr>
          <w:t>(三)、绩效评估周期</w:t>
        </w:r>
        <w:r>
          <w:tab/>
        </w:r>
        <w:r>
          <w:fldChar w:fldCharType="begin"/>
        </w:r>
        <w:r>
          <w:instrText xml:space="preserve"> PAGEREF _Toc12017 \h </w:instrText>
        </w:r>
        <w:r>
          <w:fldChar w:fldCharType="separate"/>
        </w:r>
        <w:r>
          <w:t>20</w:t>
        </w:r>
        <w:r>
          <w:fldChar w:fldCharType="end"/>
        </w:r>
      </w:hyperlink>
    </w:p>
    <w:p>
      <w:pPr>
        <w:pStyle w:val="TOC1"/>
        <w:tabs>
          <w:tab w:val="right" w:leader="dot" w:pos="8306"/>
        </w:tabs>
      </w:pPr>
      <w:hyperlink w:anchor="_Toc6919" w:history="1">
        <w:r>
          <w:rPr>
            <w:rFonts w:ascii="仿宋" w:eastAsia="仿宋" w:hAnsi="仿宋" w:cs="仿宋" w:hint="eastAsia"/>
            <w:lang w:eastAsia="zh-CN"/>
          </w:rPr>
          <w:t>七、精密过滤输液器项目计划安排</w:t>
        </w:r>
        <w:r>
          <w:tab/>
        </w:r>
        <w:r>
          <w:fldChar w:fldCharType="begin"/>
        </w:r>
        <w:r>
          <w:instrText xml:space="preserve"> PAGEREF _Toc6919 \h </w:instrText>
        </w:r>
        <w:r>
          <w:fldChar w:fldCharType="separate"/>
        </w:r>
        <w:r>
          <w:t>21</w:t>
        </w:r>
        <w:r>
          <w:fldChar w:fldCharType="end"/>
        </w:r>
      </w:hyperlink>
    </w:p>
    <w:p>
      <w:pPr>
        <w:pStyle w:val="TOC2"/>
        <w:tabs>
          <w:tab w:val="right" w:leader="dot" w:pos="8306"/>
        </w:tabs>
      </w:pPr>
      <w:hyperlink w:anchor="_Toc31280" w:history="1">
        <w:r>
          <w:rPr>
            <w:rFonts w:ascii="仿宋" w:eastAsia="仿宋" w:hAnsi="仿宋" w:cs="仿宋" w:hint="eastAsia"/>
            <w:lang w:eastAsia="zh-CN"/>
          </w:rPr>
          <w:t>(一)、建设周期</w:t>
        </w:r>
        <w:r>
          <w:tab/>
        </w:r>
        <w:r>
          <w:fldChar w:fldCharType="begin"/>
        </w:r>
        <w:r>
          <w:instrText xml:space="preserve"> PAGEREF _Toc31280 \h </w:instrText>
        </w:r>
        <w:r>
          <w:fldChar w:fldCharType="separate"/>
        </w:r>
        <w:r>
          <w:t>21</w:t>
        </w:r>
        <w:r>
          <w:fldChar w:fldCharType="end"/>
        </w:r>
      </w:hyperlink>
    </w:p>
    <w:p>
      <w:pPr>
        <w:pStyle w:val="TOC2"/>
        <w:tabs>
          <w:tab w:val="right" w:leader="dot" w:pos="8306"/>
        </w:tabs>
      </w:pPr>
      <w:hyperlink w:anchor="_Toc3430" w:history="1">
        <w:r>
          <w:rPr>
            <w:rFonts w:ascii="仿宋" w:eastAsia="仿宋" w:hAnsi="仿宋" w:cs="仿宋" w:hint="eastAsia"/>
            <w:lang w:eastAsia="zh-CN"/>
          </w:rPr>
          <w:t>(二)、建设进度</w:t>
        </w:r>
        <w:r>
          <w:tab/>
        </w:r>
        <w:r>
          <w:fldChar w:fldCharType="begin"/>
        </w:r>
        <w:r>
          <w:instrText xml:space="preserve"> PAGEREF _Toc3430 \h </w:instrText>
        </w:r>
        <w:r>
          <w:fldChar w:fldCharType="separate"/>
        </w:r>
        <w:r>
          <w:t>22</w:t>
        </w:r>
        <w:r>
          <w:fldChar w:fldCharType="end"/>
        </w:r>
      </w:hyperlink>
    </w:p>
    <w:p>
      <w:pPr>
        <w:pStyle w:val="TOC2"/>
        <w:tabs>
          <w:tab w:val="right" w:leader="dot" w:pos="8306"/>
        </w:tabs>
      </w:pPr>
      <w:hyperlink w:anchor="_Toc12512" w:history="1">
        <w:r>
          <w:rPr>
            <w:rFonts w:ascii="仿宋" w:eastAsia="仿宋" w:hAnsi="仿宋" w:cs="仿宋" w:hint="eastAsia"/>
            <w:lang w:eastAsia="zh-CN"/>
          </w:rPr>
          <w:t>(三)、进度安排注意事项</w:t>
        </w:r>
        <w:r>
          <w:tab/>
        </w:r>
        <w:r>
          <w:fldChar w:fldCharType="begin"/>
        </w:r>
        <w:r>
          <w:instrText xml:space="preserve"> PAGEREF _Toc12512 \h </w:instrText>
        </w:r>
        <w:r>
          <w:fldChar w:fldCharType="separate"/>
        </w:r>
        <w:r>
          <w:t>23</w:t>
        </w:r>
        <w:r>
          <w:fldChar w:fldCharType="end"/>
        </w:r>
      </w:hyperlink>
    </w:p>
    <w:p>
      <w:pPr>
        <w:pStyle w:val="TOC2"/>
        <w:tabs>
          <w:tab w:val="right" w:leader="dot" w:pos="8306"/>
        </w:tabs>
      </w:pPr>
      <w:hyperlink w:anchor="_Toc8597" w:history="1">
        <w:r>
          <w:rPr>
            <w:rFonts w:ascii="仿宋" w:eastAsia="仿宋" w:hAnsi="仿宋" w:cs="仿宋" w:hint="eastAsia"/>
            <w:lang w:eastAsia="zh-CN"/>
          </w:rPr>
          <w:t>(四)、人力资源配置</w:t>
        </w:r>
        <w:r>
          <w:tab/>
        </w:r>
        <w:r>
          <w:fldChar w:fldCharType="begin"/>
        </w:r>
        <w:r>
          <w:instrText xml:space="preserve"> PAGEREF _Toc8597 \h </w:instrText>
        </w:r>
        <w:r>
          <w:fldChar w:fldCharType="separate"/>
        </w:r>
        <w:r>
          <w:t>24</w:t>
        </w:r>
        <w:r>
          <w:fldChar w:fldCharType="end"/>
        </w:r>
      </w:hyperlink>
    </w:p>
    <w:p>
      <w:pPr>
        <w:pStyle w:val="TOC1"/>
        <w:tabs>
          <w:tab w:val="right" w:leader="dot" w:pos="8306"/>
        </w:tabs>
      </w:pPr>
      <w:hyperlink w:anchor="_Toc9918" w:history="1">
        <w:r>
          <w:rPr>
            <w:rFonts w:ascii="仿宋" w:eastAsia="仿宋" w:hAnsi="仿宋" w:cs="仿宋" w:hint="eastAsia"/>
            <w:lang w:eastAsia="zh-CN"/>
          </w:rPr>
          <w:t>八、精密过滤输液器项目创新与研发</w:t>
        </w:r>
        <w:r>
          <w:tab/>
        </w:r>
        <w:r>
          <w:fldChar w:fldCharType="begin"/>
        </w:r>
        <w:r>
          <w:instrText xml:space="preserve"> PAGEREF _Toc9918 \h </w:instrText>
        </w:r>
        <w:r>
          <w:fldChar w:fldCharType="separate"/>
        </w:r>
        <w:r>
          <w:t>25</w:t>
        </w:r>
        <w:r>
          <w:fldChar w:fldCharType="end"/>
        </w:r>
      </w:hyperlink>
    </w:p>
    <w:p>
      <w:pPr>
        <w:pStyle w:val="TOC2"/>
        <w:tabs>
          <w:tab w:val="right" w:leader="dot" w:pos="8306"/>
        </w:tabs>
      </w:pPr>
      <w:hyperlink w:anchor="_Toc5978" w:history="1">
        <w:r>
          <w:rPr>
            <w:rFonts w:ascii="仿宋" w:eastAsia="仿宋" w:hAnsi="仿宋" w:cs="仿宋" w:hint="eastAsia"/>
            <w:lang w:eastAsia="zh-CN"/>
          </w:rPr>
          <w:t>(一)、创新策略与方向</w:t>
        </w:r>
        <w:r>
          <w:tab/>
        </w:r>
        <w:r>
          <w:fldChar w:fldCharType="begin"/>
        </w:r>
        <w:r>
          <w:instrText xml:space="preserve"> PAGEREF _Toc5978 \h </w:instrText>
        </w:r>
        <w:r>
          <w:fldChar w:fldCharType="separate"/>
        </w:r>
        <w:r>
          <w:t>25</w:t>
        </w:r>
        <w:r>
          <w:fldChar w:fldCharType="end"/>
        </w:r>
      </w:hyperlink>
    </w:p>
    <w:p>
      <w:pPr>
        <w:pStyle w:val="TOC2"/>
        <w:tabs>
          <w:tab w:val="right" w:leader="dot" w:pos="8306"/>
        </w:tabs>
      </w:pPr>
      <w:hyperlink w:anchor="_Toc29556" w:history="1">
        <w:r>
          <w:rPr>
            <w:rFonts w:ascii="仿宋" w:eastAsia="仿宋" w:hAnsi="仿宋" w:cs="仿宋" w:hint="eastAsia"/>
            <w:lang w:eastAsia="zh-CN"/>
          </w:rPr>
          <w:t>(二)、研发规划与投入</w:t>
        </w:r>
        <w:r>
          <w:tab/>
        </w:r>
        <w:r>
          <w:fldChar w:fldCharType="begin"/>
        </w:r>
        <w:r>
          <w:instrText xml:space="preserve"> PAGEREF _Toc29556 \h </w:instrText>
        </w:r>
        <w:r>
          <w:fldChar w:fldCharType="separate"/>
        </w:r>
        <w:r>
          <w:t>26</w:t>
        </w:r>
        <w:r>
          <w:fldChar w:fldCharType="end"/>
        </w:r>
      </w:hyperlink>
    </w:p>
    <w:p>
      <w:pPr>
        <w:pStyle w:val="TOC1"/>
        <w:tabs>
          <w:tab w:val="right" w:leader="dot" w:pos="8306"/>
        </w:tabs>
      </w:pPr>
      <w:hyperlink w:anchor="_Toc2761" w:history="1">
        <w:r>
          <w:rPr>
            <w:rFonts w:ascii="仿宋" w:eastAsia="仿宋" w:hAnsi="仿宋" w:cs="仿宋" w:hint="eastAsia"/>
            <w:lang w:eastAsia="zh-CN"/>
          </w:rPr>
          <w:t>九、精密过滤输液器项目人力资源培养与发展</w:t>
        </w:r>
        <w:r>
          <w:tab/>
        </w:r>
        <w:r>
          <w:fldChar w:fldCharType="begin"/>
        </w:r>
        <w:r>
          <w:instrText xml:space="preserve"> PAGEREF _Toc2761 \h </w:instrText>
        </w:r>
        <w:r>
          <w:fldChar w:fldCharType="separate"/>
        </w:r>
        <w:r>
          <w:t>28</w:t>
        </w:r>
        <w:r>
          <w:fldChar w:fldCharType="end"/>
        </w:r>
      </w:hyperlink>
    </w:p>
    <w:p>
      <w:pPr>
        <w:pStyle w:val="TOC2"/>
        <w:tabs>
          <w:tab w:val="right" w:leader="dot" w:pos="8306"/>
        </w:tabs>
      </w:pPr>
      <w:hyperlink w:anchor="_Toc24973" w:history="1">
        <w:r>
          <w:rPr>
            <w:rFonts w:ascii="仿宋" w:eastAsia="仿宋" w:hAnsi="仿宋" w:cs="仿宋" w:hint="eastAsia"/>
            <w:lang w:eastAsia="zh-CN"/>
          </w:rPr>
          <w:t>(一)、人才需求与规划</w:t>
        </w:r>
        <w:r>
          <w:tab/>
        </w:r>
        <w:r>
          <w:fldChar w:fldCharType="begin"/>
        </w:r>
        <w:r>
          <w:instrText xml:space="preserve"> PAGEREF _Toc24973 \h </w:instrText>
        </w:r>
        <w:r>
          <w:fldChar w:fldCharType="separate"/>
        </w:r>
        <w:r>
          <w:t>28</w:t>
        </w:r>
        <w:r>
          <w:fldChar w:fldCharType="end"/>
        </w:r>
      </w:hyperlink>
    </w:p>
    <w:p>
      <w:pPr>
        <w:pStyle w:val="TOC2"/>
        <w:tabs>
          <w:tab w:val="right" w:leader="dot" w:pos="8306"/>
        </w:tabs>
      </w:pPr>
      <w:hyperlink w:anchor="_Toc26598" w:history="1">
        <w:r>
          <w:rPr>
            <w:rFonts w:ascii="仿宋" w:eastAsia="仿宋" w:hAnsi="仿宋" w:cs="仿宋" w:hint="eastAsia"/>
            <w:lang w:eastAsia="zh-CN"/>
          </w:rPr>
          <w:t>(二)、培训与发展计划</w:t>
        </w:r>
        <w:r>
          <w:tab/>
        </w:r>
        <w:r>
          <w:fldChar w:fldCharType="begin"/>
        </w:r>
        <w:r>
          <w:instrText xml:space="preserve"> PAGEREF _Toc26598 \h </w:instrText>
        </w:r>
        <w:r>
          <w:fldChar w:fldCharType="separate"/>
        </w:r>
        <w:r>
          <w:t>29</w:t>
        </w:r>
        <w:r>
          <w:fldChar w:fldCharType="end"/>
        </w:r>
      </w:hyperlink>
    </w:p>
    <w:p>
      <w:pPr>
        <w:pStyle w:val="TOC1"/>
        <w:tabs>
          <w:tab w:val="right" w:leader="dot" w:pos="8306"/>
        </w:tabs>
      </w:pPr>
      <w:hyperlink w:anchor="_Toc21020" w:history="1">
        <w:r>
          <w:rPr>
            <w:rFonts w:ascii="仿宋" w:eastAsia="仿宋" w:hAnsi="仿宋" w:cs="仿宋" w:hint="eastAsia"/>
            <w:lang w:eastAsia="zh-CN"/>
          </w:rPr>
          <w:t>十、精密过滤输液器项目经营效益</w:t>
        </w:r>
        <w:r>
          <w:tab/>
        </w:r>
        <w:r>
          <w:fldChar w:fldCharType="begin"/>
        </w:r>
        <w:r>
          <w:instrText xml:space="preserve"> PAGEREF _Toc21020 \h </w:instrText>
        </w:r>
        <w:r>
          <w:fldChar w:fldCharType="separate"/>
        </w:r>
        <w:r>
          <w:t>29</w:t>
        </w:r>
        <w:r>
          <w:fldChar w:fldCharType="end"/>
        </w:r>
      </w:hyperlink>
    </w:p>
    <w:p>
      <w:pPr>
        <w:pStyle w:val="TOC2"/>
        <w:tabs>
          <w:tab w:val="right" w:leader="dot" w:pos="8306"/>
        </w:tabs>
      </w:pPr>
      <w:hyperlink w:anchor="_Toc1066" w:history="1">
        <w:r>
          <w:rPr>
            <w:rFonts w:ascii="仿宋" w:eastAsia="仿宋" w:hAnsi="仿宋" w:cs="仿宋" w:hint="eastAsia"/>
            <w:lang w:eastAsia="zh-CN"/>
          </w:rPr>
          <w:t>(一)、经济评价财务测算</w:t>
        </w:r>
        <w:r>
          <w:tab/>
        </w:r>
        <w:r>
          <w:fldChar w:fldCharType="begin"/>
        </w:r>
        <w:r>
          <w:instrText xml:space="preserve"> PAGEREF _Toc1066 \h </w:instrText>
        </w:r>
        <w:r>
          <w:fldChar w:fldCharType="separate"/>
        </w:r>
        <w:r>
          <w:t>29</w:t>
        </w:r>
        <w:r>
          <w:fldChar w:fldCharType="end"/>
        </w:r>
      </w:hyperlink>
    </w:p>
    <w:p>
      <w:pPr>
        <w:pStyle w:val="TOC2"/>
        <w:tabs>
          <w:tab w:val="right" w:leader="dot" w:pos="8306"/>
        </w:tabs>
      </w:pPr>
      <w:hyperlink w:anchor="_Toc8860" w:history="1">
        <w:r>
          <w:rPr>
            <w:rFonts w:ascii="仿宋" w:eastAsia="仿宋" w:hAnsi="仿宋" w:cs="仿宋" w:hint="eastAsia"/>
            <w:lang w:eastAsia="zh-CN"/>
          </w:rPr>
          <w:t>(二)、精密过滤输液器项目盈利能力分析</w:t>
        </w:r>
        <w:r>
          <w:tab/>
        </w:r>
        <w:r>
          <w:fldChar w:fldCharType="begin"/>
        </w:r>
        <w:r>
          <w:instrText xml:space="preserve"> PAGEREF _Toc8860 \h </w:instrText>
        </w:r>
        <w:r>
          <w:fldChar w:fldCharType="separate"/>
        </w:r>
        <w:r>
          <w:t>31</w:t>
        </w:r>
        <w:r>
          <w:fldChar w:fldCharType="end"/>
        </w:r>
      </w:hyperlink>
    </w:p>
    <w:p>
      <w:pPr>
        <w:pStyle w:val="TOC1"/>
        <w:tabs>
          <w:tab w:val="right" w:leader="dot" w:pos="8306"/>
        </w:tabs>
      </w:pPr>
      <w:hyperlink w:anchor="_Toc21864" w:history="1">
        <w:r>
          <w:rPr>
            <w:rFonts w:ascii="仿宋" w:eastAsia="仿宋" w:hAnsi="仿宋" w:cs="仿宋" w:hint="eastAsia"/>
            <w:lang w:eastAsia="zh-CN"/>
          </w:rPr>
          <w:t>十一、精密过滤输液器项目社会影响</w:t>
        </w:r>
        <w:r>
          <w:tab/>
        </w:r>
        <w:r>
          <w:fldChar w:fldCharType="begin"/>
        </w:r>
        <w:r>
          <w:instrText xml:space="preserve"> PAGEREF _Toc21864 \h </w:instrText>
        </w:r>
        <w:r>
          <w:fldChar w:fldCharType="separate"/>
        </w:r>
        <w:r>
          <w:t>31</w:t>
        </w:r>
        <w:r>
          <w:fldChar w:fldCharType="end"/>
        </w:r>
      </w:hyperlink>
    </w:p>
    <w:p>
      <w:pPr>
        <w:pStyle w:val="TOC2"/>
        <w:tabs>
          <w:tab w:val="right" w:leader="dot" w:pos="8306"/>
        </w:tabs>
      </w:pPr>
      <w:hyperlink w:anchor="_Toc20175" w:history="1">
        <w:r>
          <w:rPr>
            <w:rFonts w:ascii="仿宋" w:eastAsia="仿宋" w:hAnsi="仿宋" w:cs="仿宋" w:hint="eastAsia"/>
            <w:lang w:eastAsia="zh-CN"/>
          </w:rPr>
          <w:t>(一)、社会责任与义务</w:t>
        </w:r>
        <w:r>
          <w:tab/>
        </w:r>
        <w:r>
          <w:fldChar w:fldCharType="begin"/>
        </w:r>
        <w:r>
          <w:instrText xml:space="preserve"> PAGEREF _Toc20175 \h </w:instrText>
        </w:r>
        <w:r>
          <w:fldChar w:fldCharType="separate"/>
        </w:r>
        <w:r>
          <w:t>31</w:t>
        </w:r>
        <w:r>
          <w:fldChar w:fldCharType="end"/>
        </w:r>
      </w:hyperlink>
    </w:p>
    <w:p>
      <w:pPr>
        <w:pStyle w:val="TOC2"/>
        <w:tabs>
          <w:tab w:val="right" w:leader="dot" w:pos="8306"/>
        </w:tabs>
      </w:pPr>
      <w:hyperlink w:anchor="_Toc14502" w:history="1">
        <w:r>
          <w:rPr>
            <w:rFonts w:ascii="仿宋" w:eastAsia="仿宋" w:hAnsi="仿宋" w:cs="仿宋" w:hint="eastAsia"/>
            <w:lang w:eastAsia="zh-CN"/>
          </w:rPr>
          <w:t>(二)、社会参与与沟通</w:t>
        </w:r>
        <w:r>
          <w:tab/>
        </w:r>
        <w:r>
          <w:fldChar w:fldCharType="begin"/>
        </w:r>
        <w:r>
          <w:instrText xml:space="preserve"> PAGEREF _Toc14502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06" w:history="1">
        <w:r>
          <w:rPr>
            <w:rFonts w:ascii="仿宋" w:eastAsia="仿宋" w:hAnsi="仿宋" w:cs="仿宋" w:hint="eastAsia"/>
            <w:lang w:eastAsia="zh-CN"/>
          </w:rPr>
          <w:t>十二、精密过滤输液器项目财务管理</w:t>
        </w:r>
        <w:r>
          <w:tab/>
        </w:r>
        <w:r>
          <w:fldChar w:fldCharType="begin"/>
        </w:r>
        <w:r>
          <w:instrText xml:space="preserve"> PAGEREF _Toc5806 \h </w:instrText>
        </w:r>
        <w:r>
          <w:fldChar w:fldCharType="separate"/>
        </w:r>
        <w:r>
          <w:t>33</w:t>
        </w:r>
        <w:r>
          <w:fldChar w:fldCharType="end"/>
        </w:r>
      </w:hyperlink>
    </w:p>
    <w:p>
      <w:pPr>
        <w:pStyle w:val="TOC2"/>
        <w:tabs>
          <w:tab w:val="right" w:leader="dot" w:pos="8306"/>
        </w:tabs>
      </w:pPr>
      <w:hyperlink w:anchor="_Toc4320" w:history="1">
        <w:r>
          <w:rPr>
            <w:rFonts w:ascii="仿宋" w:eastAsia="仿宋" w:hAnsi="仿宋" w:cs="仿宋" w:hint="eastAsia"/>
            <w:lang w:eastAsia="zh-CN"/>
          </w:rPr>
          <w:t>(一)、资金需求大</w:t>
        </w:r>
        <w:r>
          <w:tab/>
        </w:r>
        <w:r>
          <w:fldChar w:fldCharType="begin"/>
        </w:r>
        <w:r>
          <w:instrText xml:space="preserve"> PAGEREF _Toc4320 \h </w:instrText>
        </w:r>
        <w:r>
          <w:fldChar w:fldCharType="separate"/>
        </w:r>
        <w:r>
          <w:t>33</w:t>
        </w:r>
        <w:r>
          <w:fldChar w:fldCharType="end"/>
        </w:r>
      </w:hyperlink>
    </w:p>
    <w:p>
      <w:pPr>
        <w:pStyle w:val="TOC2"/>
        <w:tabs>
          <w:tab w:val="right" w:leader="dot" w:pos="8306"/>
        </w:tabs>
      </w:pPr>
      <w:hyperlink w:anchor="_Toc28829" w:history="1">
        <w:r>
          <w:rPr>
            <w:rFonts w:ascii="仿宋" w:eastAsia="仿宋" w:hAnsi="仿宋" w:cs="仿宋" w:hint="eastAsia"/>
            <w:lang w:eastAsia="zh-CN"/>
          </w:rPr>
          <w:t>(二)、研发周期长</w:t>
        </w:r>
        <w:r>
          <w:tab/>
        </w:r>
        <w:r>
          <w:fldChar w:fldCharType="begin"/>
        </w:r>
        <w:r>
          <w:instrText xml:space="preserve"> PAGEREF _Toc28829 \h </w:instrText>
        </w:r>
        <w:r>
          <w:fldChar w:fldCharType="separate"/>
        </w:r>
        <w:r>
          <w:t>34</w:t>
        </w:r>
        <w:r>
          <w:fldChar w:fldCharType="end"/>
        </w:r>
      </w:hyperlink>
    </w:p>
    <w:p>
      <w:pPr>
        <w:pStyle w:val="TOC2"/>
        <w:tabs>
          <w:tab w:val="right" w:leader="dot" w:pos="8306"/>
        </w:tabs>
      </w:pPr>
      <w:hyperlink w:anchor="_Toc1239" w:history="1">
        <w:r>
          <w:rPr>
            <w:rFonts w:ascii="仿宋" w:eastAsia="仿宋" w:hAnsi="仿宋" w:cs="仿宋" w:hint="eastAsia"/>
            <w:lang w:eastAsia="zh-CN"/>
          </w:rPr>
          <w:t>(三)、市场风险大</w:t>
        </w:r>
        <w:r>
          <w:tab/>
        </w:r>
        <w:r>
          <w:fldChar w:fldCharType="begin"/>
        </w:r>
        <w:r>
          <w:instrText xml:space="preserve"> PAGEREF _Toc1239 \h </w:instrText>
        </w:r>
        <w:r>
          <w:fldChar w:fldCharType="separate"/>
        </w:r>
        <w:r>
          <w:t>35</w:t>
        </w:r>
        <w:r>
          <w:fldChar w:fldCharType="end"/>
        </w:r>
      </w:hyperlink>
    </w:p>
    <w:p>
      <w:pPr>
        <w:pStyle w:val="TOC2"/>
        <w:tabs>
          <w:tab w:val="right" w:leader="dot" w:pos="8306"/>
        </w:tabs>
      </w:pPr>
      <w:hyperlink w:anchor="_Toc4743" w:history="1">
        <w:r>
          <w:rPr>
            <w:rFonts w:ascii="仿宋" w:eastAsia="仿宋" w:hAnsi="仿宋" w:cs="仿宋" w:hint="eastAsia"/>
            <w:lang w:eastAsia="zh-CN"/>
          </w:rPr>
          <w:t>(四)、利润率高</w:t>
        </w:r>
        <w:r>
          <w:tab/>
        </w:r>
        <w:r>
          <w:fldChar w:fldCharType="begin"/>
        </w:r>
        <w:r>
          <w:instrText xml:space="preserve"> PAGEREF _Toc4743 \h </w:instrText>
        </w:r>
        <w:r>
          <w:fldChar w:fldCharType="separate"/>
        </w:r>
        <w:r>
          <w:t>38</w:t>
        </w:r>
        <w:r>
          <w:fldChar w:fldCharType="end"/>
        </w:r>
      </w:hyperlink>
    </w:p>
    <w:p>
      <w:pPr>
        <w:pStyle w:val="TOC1"/>
        <w:tabs>
          <w:tab w:val="right" w:leader="dot" w:pos="8306"/>
        </w:tabs>
      </w:pPr>
      <w:hyperlink w:anchor="_Toc7250" w:history="1">
        <w:r>
          <w:rPr>
            <w:rFonts w:ascii="仿宋" w:eastAsia="仿宋" w:hAnsi="仿宋" w:cs="仿宋" w:hint="eastAsia"/>
            <w:lang w:eastAsia="zh-CN"/>
          </w:rPr>
          <w:t>十三、利益相关者分析与沟通计划</w:t>
        </w:r>
        <w:r>
          <w:tab/>
        </w:r>
        <w:r>
          <w:fldChar w:fldCharType="begin"/>
        </w:r>
        <w:r>
          <w:instrText xml:space="preserve"> PAGEREF _Toc7250 \h </w:instrText>
        </w:r>
        <w:r>
          <w:fldChar w:fldCharType="separate"/>
        </w:r>
        <w:r>
          <w:t>40</w:t>
        </w:r>
        <w:r>
          <w:fldChar w:fldCharType="end"/>
        </w:r>
      </w:hyperlink>
    </w:p>
    <w:p>
      <w:pPr>
        <w:pStyle w:val="TOC2"/>
        <w:tabs>
          <w:tab w:val="right" w:leader="dot" w:pos="8306"/>
        </w:tabs>
      </w:pPr>
      <w:hyperlink w:anchor="_Toc28811" w:history="1">
        <w:r>
          <w:rPr>
            <w:rFonts w:ascii="仿宋" w:eastAsia="仿宋" w:hAnsi="仿宋" w:cs="仿宋" w:hint="eastAsia"/>
            <w:lang w:eastAsia="zh-CN"/>
          </w:rPr>
          <w:t>(一)、利益相关者分析</w:t>
        </w:r>
        <w:r>
          <w:tab/>
        </w:r>
        <w:r>
          <w:fldChar w:fldCharType="begin"/>
        </w:r>
        <w:r>
          <w:instrText xml:space="preserve"> PAGEREF _Toc28811 \h </w:instrText>
        </w:r>
        <w:r>
          <w:fldChar w:fldCharType="separate"/>
        </w:r>
        <w:r>
          <w:t>40</w:t>
        </w:r>
        <w:r>
          <w:fldChar w:fldCharType="end"/>
        </w:r>
      </w:hyperlink>
    </w:p>
    <w:p>
      <w:pPr>
        <w:pStyle w:val="TOC2"/>
        <w:tabs>
          <w:tab w:val="right" w:leader="dot" w:pos="8306"/>
        </w:tabs>
      </w:pPr>
      <w:hyperlink w:anchor="_Toc16516" w:history="1">
        <w:r>
          <w:rPr>
            <w:rFonts w:ascii="仿宋" w:eastAsia="仿宋" w:hAnsi="仿宋" w:cs="仿宋" w:hint="eastAsia"/>
            <w:lang w:eastAsia="zh-CN"/>
          </w:rPr>
          <w:t>(二)、沟通计划</w:t>
        </w:r>
        <w:r>
          <w:tab/>
        </w:r>
        <w:r>
          <w:fldChar w:fldCharType="begin"/>
        </w:r>
        <w:r>
          <w:instrText xml:space="preserve"> PAGEREF _Toc16516 \h </w:instrText>
        </w:r>
        <w:r>
          <w:fldChar w:fldCharType="separate"/>
        </w:r>
        <w:r>
          <w:t>42</w:t>
        </w:r>
        <w:r>
          <w:fldChar w:fldCharType="end"/>
        </w:r>
      </w:hyperlink>
    </w:p>
    <w:p>
      <w:pPr>
        <w:pStyle w:val="TOC1"/>
        <w:tabs>
          <w:tab w:val="right" w:leader="dot" w:pos="8306"/>
        </w:tabs>
      </w:pPr>
      <w:hyperlink w:anchor="_Toc18014" w:history="1">
        <w:r>
          <w:rPr>
            <w:rFonts w:ascii="仿宋" w:eastAsia="仿宋" w:hAnsi="仿宋" w:cs="仿宋" w:hint="eastAsia"/>
            <w:lang w:eastAsia="zh-CN"/>
          </w:rPr>
          <w:t>十四、营销与推广策略</w:t>
        </w:r>
        <w:r>
          <w:tab/>
        </w:r>
        <w:r>
          <w:fldChar w:fldCharType="begin"/>
        </w:r>
        <w:r>
          <w:instrText xml:space="preserve"> PAGEREF _Toc18014 \h </w:instrText>
        </w:r>
        <w:r>
          <w:fldChar w:fldCharType="separate"/>
        </w:r>
        <w:r>
          <w:t>43</w:t>
        </w:r>
        <w:r>
          <w:fldChar w:fldCharType="end"/>
        </w:r>
      </w:hyperlink>
    </w:p>
    <w:p>
      <w:pPr>
        <w:pStyle w:val="TOC2"/>
        <w:tabs>
          <w:tab w:val="right" w:leader="dot" w:pos="8306"/>
        </w:tabs>
      </w:pPr>
      <w:hyperlink w:anchor="_Toc108" w:history="1">
        <w:r>
          <w:rPr>
            <w:rFonts w:ascii="仿宋" w:eastAsia="仿宋" w:hAnsi="仿宋" w:cs="仿宋" w:hint="eastAsia"/>
            <w:lang w:eastAsia="zh-CN"/>
          </w:rPr>
          <w:t>(一)、产品/服务定位与特点</w:t>
        </w:r>
        <w:r>
          <w:tab/>
        </w:r>
        <w:r>
          <w:fldChar w:fldCharType="begin"/>
        </w:r>
        <w:r>
          <w:instrText xml:space="preserve"> PAGEREF _Toc108 \h </w:instrText>
        </w:r>
        <w:r>
          <w:fldChar w:fldCharType="separate"/>
        </w:r>
        <w:r>
          <w:t>43</w:t>
        </w:r>
        <w:r>
          <w:fldChar w:fldCharType="end"/>
        </w:r>
      </w:hyperlink>
    </w:p>
    <w:p>
      <w:pPr>
        <w:pStyle w:val="TOC2"/>
        <w:tabs>
          <w:tab w:val="right" w:leader="dot" w:pos="8306"/>
        </w:tabs>
      </w:pPr>
      <w:hyperlink w:anchor="_Toc10397" w:history="1">
        <w:r>
          <w:rPr>
            <w:rFonts w:ascii="仿宋" w:eastAsia="仿宋" w:hAnsi="仿宋" w:cs="仿宋" w:hint="eastAsia"/>
            <w:lang w:eastAsia="zh-CN"/>
          </w:rPr>
          <w:t>(二)、市场定位与竞争分析</w:t>
        </w:r>
        <w:r>
          <w:tab/>
        </w:r>
        <w:r>
          <w:fldChar w:fldCharType="begin"/>
        </w:r>
        <w:r>
          <w:instrText xml:space="preserve"> PAGEREF _Toc10397 \h </w:instrText>
        </w:r>
        <w:r>
          <w:fldChar w:fldCharType="separate"/>
        </w:r>
        <w:r>
          <w:t>44</w:t>
        </w:r>
        <w:r>
          <w:fldChar w:fldCharType="end"/>
        </w:r>
      </w:hyperlink>
    </w:p>
    <w:p>
      <w:pPr>
        <w:pStyle w:val="TOC2"/>
        <w:tabs>
          <w:tab w:val="right" w:leader="dot" w:pos="8306"/>
        </w:tabs>
      </w:pPr>
      <w:hyperlink w:anchor="_Toc16747" w:history="1">
        <w:r>
          <w:rPr>
            <w:rFonts w:ascii="仿宋" w:eastAsia="仿宋" w:hAnsi="仿宋" w:cs="仿宋" w:hint="eastAsia"/>
            <w:lang w:eastAsia="zh-CN"/>
          </w:rPr>
          <w:t>(三)、营销渠道与策略</w:t>
        </w:r>
        <w:r>
          <w:tab/>
        </w:r>
        <w:r>
          <w:fldChar w:fldCharType="begin"/>
        </w:r>
        <w:r>
          <w:instrText xml:space="preserve"> PAGEREF _Toc16747 \h </w:instrText>
        </w:r>
        <w:r>
          <w:fldChar w:fldCharType="separate"/>
        </w:r>
        <w:r>
          <w:t>45</w:t>
        </w:r>
        <w:r>
          <w:fldChar w:fldCharType="end"/>
        </w:r>
      </w:hyperlink>
    </w:p>
    <w:p>
      <w:pPr>
        <w:pStyle w:val="TOC2"/>
        <w:tabs>
          <w:tab w:val="right" w:leader="dot" w:pos="8306"/>
        </w:tabs>
      </w:pPr>
      <w:hyperlink w:anchor="_Toc17808" w:history="1">
        <w:r>
          <w:rPr>
            <w:rFonts w:ascii="仿宋" w:eastAsia="仿宋" w:hAnsi="仿宋" w:cs="仿宋" w:hint="eastAsia"/>
            <w:lang w:eastAsia="zh-CN"/>
          </w:rPr>
          <w:t>(四)、推广与宣传活动</w:t>
        </w:r>
        <w:r>
          <w:tab/>
        </w:r>
        <w:r>
          <w:fldChar w:fldCharType="begin"/>
        </w:r>
        <w:r>
          <w:instrText xml:space="preserve"> PAGEREF _Toc17808 \h </w:instrText>
        </w:r>
        <w:r>
          <w:fldChar w:fldCharType="separate"/>
        </w:r>
        <w:r>
          <w:t>46</w:t>
        </w:r>
        <w:r>
          <w:fldChar w:fldCharType="end"/>
        </w:r>
      </w:hyperlink>
    </w:p>
    <w:p>
      <w:pPr>
        <w:pStyle w:val="TOC1"/>
        <w:tabs>
          <w:tab w:val="right" w:leader="dot" w:pos="8306"/>
        </w:tabs>
      </w:pPr>
      <w:hyperlink w:anchor="_Toc1385" w:history="1">
        <w:r>
          <w:rPr>
            <w:rFonts w:ascii="仿宋" w:eastAsia="仿宋" w:hAnsi="仿宋" w:cs="仿宋" w:hint="eastAsia"/>
            <w:lang w:eastAsia="zh-CN"/>
          </w:rPr>
          <w:t>十五、质量管理体系</w:t>
        </w:r>
        <w:r>
          <w:tab/>
        </w:r>
        <w:r>
          <w:fldChar w:fldCharType="begin"/>
        </w:r>
        <w:r>
          <w:instrText xml:space="preserve"> PAGEREF _Toc1385 \h </w:instrText>
        </w:r>
        <w:r>
          <w:fldChar w:fldCharType="separate"/>
        </w:r>
        <w:r>
          <w:t>52</w:t>
        </w:r>
        <w:r>
          <w:fldChar w:fldCharType="end"/>
        </w:r>
      </w:hyperlink>
    </w:p>
    <w:p>
      <w:pPr>
        <w:pStyle w:val="TOC2"/>
        <w:tabs>
          <w:tab w:val="right" w:leader="dot" w:pos="8306"/>
        </w:tabs>
      </w:pPr>
      <w:hyperlink w:anchor="_Toc31028" w:history="1">
        <w:r>
          <w:rPr>
            <w:rFonts w:ascii="仿宋" w:eastAsia="仿宋" w:hAnsi="仿宋" w:cs="仿宋" w:hint="eastAsia"/>
            <w:lang w:eastAsia="zh-CN"/>
          </w:rPr>
          <w:t>(一)、质量目标与方针</w:t>
        </w:r>
        <w:r>
          <w:tab/>
        </w:r>
        <w:r>
          <w:fldChar w:fldCharType="begin"/>
        </w:r>
        <w:r>
          <w:instrText xml:space="preserve"> PAGEREF _Toc31028 \h </w:instrText>
        </w:r>
        <w:r>
          <w:fldChar w:fldCharType="separate"/>
        </w:r>
        <w:r>
          <w:t>52</w:t>
        </w:r>
        <w:r>
          <w:fldChar w:fldCharType="end"/>
        </w:r>
      </w:hyperlink>
    </w:p>
    <w:p>
      <w:pPr>
        <w:pStyle w:val="TOC2"/>
        <w:tabs>
          <w:tab w:val="right" w:leader="dot" w:pos="8306"/>
        </w:tabs>
      </w:pPr>
      <w:hyperlink w:anchor="_Toc31549" w:history="1">
        <w:r>
          <w:rPr>
            <w:rFonts w:ascii="仿宋" w:eastAsia="仿宋" w:hAnsi="仿宋" w:cs="仿宋" w:hint="eastAsia"/>
            <w:lang w:eastAsia="zh-CN"/>
          </w:rPr>
          <w:t>(二)、质量管理责任</w:t>
        </w:r>
        <w:r>
          <w:tab/>
        </w:r>
        <w:r>
          <w:fldChar w:fldCharType="begin"/>
        </w:r>
        <w:r>
          <w:instrText xml:space="preserve"> PAGEREF _Toc31549 \h </w:instrText>
        </w:r>
        <w:r>
          <w:fldChar w:fldCharType="separate"/>
        </w:r>
        <w:r>
          <w:t>53</w:t>
        </w:r>
        <w:r>
          <w:fldChar w:fldCharType="end"/>
        </w:r>
      </w:hyperlink>
    </w:p>
    <w:p>
      <w:pPr>
        <w:pStyle w:val="TOC2"/>
        <w:tabs>
          <w:tab w:val="right" w:leader="dot" w:pos="8306"/>
        </w:tabs>
      </w:pPr>
      <w:hyperlink w:anchor="_Toc13970" w:history="1">
        <w:r>
          <w:rPr>
            <w:rFonts w:ascii="仿宋" w:eastAsia="仿宋" w:hAnsi="仿宋" w:cs="仿宋" w:hint="eastAsia"/>
            <w:lang w:eastAsia="zh-CN"/>
          </w:rPr>
          <w:t>(三)、质量管理体系文件</w:t>
        </w:r>
        <w:r>
          <w:tab/>
        </w:r>
        <w:r>
          <w:fldChar w:fldCharType="begin"/>
        </w:r>
        <w:r>
          <w:instrText xml:space="preserve"> PAGEREF _Toc13970 \h </w:instrText>
        </w:r>
        <w:r>
          <w:fldChar w:fldCharType="separate"/>
        </w:r>
        <w:r>
          <w:t>54</w:t>
        </w:r>
        <w:r>
          <w:fldChar w:fldCharType="end"/>
        </w:r>
      </w:hyperlink>
    </w:p>
    <w:p>
      <w:pPr>
        <w:pStyle w:val="TOC2"/>
        <w:tabs>
          <w:tab w:val="right" w:leader="dot" w:pos="8306"/>
        </w:tabs>
      </w:pPr>
      <w:hyperlink w:anchor="_Toc29493" w:history="1">
        <w:r>
          <w:rPr>
            <w:rFonts w:ascii="仿宋" w:eastAsia="仿宋" w:hAnsi="仿宋" w:cs="仿宋" w:hint="eastAsia"/>
            <w:lang w:eastAsia="zh-CN"/>
          </w:rPr>
          <w:t>(四)、质量培训与教育</w:t>
        </w:r>
        <w:r>
          <w:tab/>
        </w:r>
        <w:r>
          <w:fldChar w:fldCharType="begin"/>
        </w:r>
        <w:r>
          <w:instrText xml:space="preserve"> PAGEREF _Toc29493 \h </w:instrText>
        </w:r>
        <w:r>
          <w:fldChar w:fldCharType="separate"/>
        </w:r>
        <w:r>
          <w:t>56</w:t>
        </w:r>
        <w:r>
          <w:fldChar w:fldCharType="end"/>
        </w:r>
      </w:hyperlink>
    </w:p>
    <w:p>
      <w:pPr>
        <w:pStyle w:val="TOC2"/>
        <w:tabs>
          <w:tab w:val="right" w:leader="dot" w:pos="8306"/>
        </w:tabs>
      </w:pPr>
      <w:hyperlink w:anchor="_Toc6298" w:history="1">
        <w:r>
          <w:rPr>
            <w:rFonts w:ascii="仿宋" w:eastAsia="仿宋" w:hAnsi="仿宋" w:cs="仿宋" w:hint="eastAsia"/>
            <w:lang w:eastAsia="zh-CN"/>
          </w:rPr>
          <w:t>(五)、质量审核与评价</w:t>
        </w:r>
        <w:r>
          <w:tab/>
        </w:r>
        <w:r>
          <w:fldChar w:fldCharType="begin"/>
        </w:r>
        <w:r>
          <w:instrText xml:space="preserve"> PAGEREF _Toc6298 \h </w:instrText>
        </w:r>
        <w:r>
          <w:fldChar w:fldCharType="separate"/>
        </w:r>
        <w:r>
          <w:t>57</w:t>
        </w:r>
        <w:r>
          <w:fldChar w:fldCharType="end"/>
        </w:r>
      </w:hyperlink>
    </w:p>
    <w:p>
      <w:pPr>
        <w:pStyle w:val="TOC2"/>
        <w:tabs>
          <w:tab w:val="right" w:leader="dot" w:pos="8306"/>
        </w:tabs>
      </w:pPr>
      <w:hyperlink w:anchor="_Toc24811" w:history="1">
        <w:r>
          <w:rPr>
            <w:rFonts w:ascii="仿宋" w:eastAsia="仿宋" w:hAnsi="仿宋" w:cs="仿宋" w:hint="eastAsia"/>
            <w:lang w:eastAsia="zh-CN"/>
          </w:rPr>
          <w:t>(六)、不符合与纠正措施</w:t>
        </w:r>
        <w:r>
          <w:tab/>
        </w:r>
        <w:r>
          <w:fldChar w:fldCharType="begin"/>
        </w:r>
        <w:r>
          <w:instrText xml:space="preserve"> PAGEREF _Toc24811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16"/>
      <w:r>
        <w:rPr>
          <w:rFonts w:ascii="仿宋" w:eastAsia="仿宋" w:hAnsi="仿宋" w:cs="仿宋" w:hint="eastAsia"/>
          <w:sz w:val="28"/>
          <w:lang w:eastAsia="zh-CN"/>
        </w:rPr>
        <w:t>一、精密过滤输液器项目可持续发展</w:t>
      </w:r>
      <w:bookmarkEnd w:id="2"/>
    </w:p>
    <w:p>
      <w:pPr>
        <w:pStyle w:val="Heading2"/>
        <w:rPr>
          <w:rFonts w:ascii="仿宋" w:eastAsia="仿宋" w:hAnsi="仿宋" w:cs="仿宋" w:hint="eastAsia"/>
          <w:lang w:eastAsia="zh-CN"/>
        </w:rPr>
      </w:pPr>
      <w:bookmarkStart w:id="3" w:name="_Toc199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中，精密过滤输液器项目团队着眼于未来，明确了可持续发展的战略方向。制定的具体可持续发展目标包括降低资源使用、采用环保技术、最大化社会效益等。这一步骤不仅有助于精密过滤输液器项目在环保和社会责任方面达到最高标准，也为未来提供了明确的指引，确保精密过滤输液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可持续实践的融入精密过滤输液器项目管理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过滤输液器项目管理周期。从精密过滤输液器项目规划开始，精密过滤输液器项目团队就考虑了环境和社会的因素。在执行阶段，精密过滤输液器项目团队积极推动绿色技术的应用，优化资源利用。此外，关注员工的社会责任，通过培训和沟通活动提高员工对可持续发展的认知，使他们能够在日常工作中践行可持续实践。这些举措不仅为精密过滤输液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扎根于精密过滤输液器项目的可持续发展理念，我们深信环保与社会责任是精密过滤输液器项目成功的关键支柱。在精密过滤输液器项目的每一步，我们都致力于通过创新和实践，履行对环境和社会的坚定责任。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团队通过引入先进的环保技术、建立高效的废物处理系统以及推动能源节约措施，积极履行环保责任。定期的环保监测和评估确保精密过滤输液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不仅致力于自身可持续发展，还注重对社会的回馈。通过支持社区精密过滤输液器项目、参与慈善事业、提供培训机会等方式，精密过滤输液器项目积极履行社会责任。与当地社区建立积极互动，关注员工的工作与生活平衡，以及员工的身心健康，是精密过滤输液器项目在社会责任层面的关键举措。这样的实践不仅增强了精密过滤输液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526"/>
      <w:r>
        <w:rPr>
          <w:rFonts w:ascii="仿宋" w:eastAsia="仿宋" w:hAnsi="仿宋" w:cs="仿宋" w:hint="eastAsia"/>
          <w:sz w:val="28"/>
          <w:lang w:eastAsia="zh-CN"/>
        </w:rPr>
        <w:t>二、精密过滤输液器项目选址可行性分析</w:t>
      </w:r>
      <w:bookmarkEnd w:id="5"/>
    </w:p>
    <w:p>
      <w:pPr>
        <w:pStyle w:val="Heading2"/>
        <w:rPr>
          <w:rFonts w:ascii="仿宋" w:eastAsia="仿宋" w:hAnsi="仿宋" w:cs="仿宋" w:hint="eastAsia"/>
          <w:lang w:eastAsia="zh-CN"/>
        </w:rPr>
      </w:pPr>
      <w:bookmarkStart w:id="6" w:name="_Toc29236"/>
      <w:r>
        <w:rPr>
          <w:rFonts w:ascii="仿宋" w:eastAsia="仿宋" w:hAnsi="仿宋" w:cs="仿宋" w:hint="eastAsia"/>
          <w:lang w:eastAsia="zh-CN"/>
        </w:rPr>
        <w:t>(一)、精密过滤输液器项目选址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该精密过滤输液器项目选址位于XX省XX市XX区XXX街道</w:t>
      </w:r>
    </w:p>
    <w:p>
      <w:pPr>
        <w:pStyle w:val="Heading2"/>
        <w:ind w:firstLine="560" w:firstLineChars="200"/>
        <w:rPr>
          <w:rFonts w:ascii="仿宋" w:eastAsia="仿宋" w:hAnsi="仿宋" w:cs="仿宋" w:hint="eastAsia"/>
          <w:sz w:val="28"/>
          <w:lang w:eastAsia="zh-CN"/>
        </w:rPr>
      </w:pPr>
      <w:bookmarkStart w:id="7" w:name="_Toc115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精密过滤输液器项目的征地面积将根据精密过滤输液器项目的实际规模和需求进行精确规划。具体面积XXX平方米，旨在确保精密过滤输液器项目不仅能够满足当前的发展需求，还能够预留空间以适应未来的扩展。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净用地面积是在征地面积基础上去除不可利用面积后的实际可开发用地。具体面积XXX平方米，考虑到环保、交通、安全等多方面因素，以确保精密过滤输液器项目在整体利用效率上达到最优。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精密过滤输液器项目计划建设的建筑总规模具体面积XXX平方米。这一规模的确定综合考虑了精密过滤输液器项目的性质、规模，以及城市规划的相关要求，确保建筑布局与周边环境协调一致。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绿地率是精密过滤输液器项目用地中被规划为绿地的比例。具体面积XXX平方米，旨在通过合理规划绿地，改善精密过滤输液器项目周边环境，提升居民生活质量，并符合城市整体绿化规划。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容积率是用地上可以建设的建筑总体积与用地面积之比。具体面积XXX，通过合理的容积率规划，确保精密过滤输液器项目建筑规模与周边环境和谐共生。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过滤输液器项目选址与当地城市规划相一致，具体面积XXX平方米。通过与城市规划部门深入沟通，确保精密过滤输液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过滤输液器项目选址符合当地产业政策，具体面积XXX平方米。这包括精密过滤输液器项目对当地经济的促进作用，以及对相关产业的带动效应，确保精密过滤输液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用地总体要求必须符合环保和可持续发展的原则，具体面积XXX平方米。通过采用绿色建筑设计、节能减排等措施，确保精密过滤输液器项目在建设和运营过程中对环境的影响最小化，达到可持续发展的要求。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确保精密过滤输液器项目选址具备必要的公共设施配套，具体面积XXX平方米。这包括交通便利性、教育、医疗等基础设施，以提高居民生活品质，使得精密过滤输液器项目选址更具吸引力。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考虑用地总体要求对当地社会稳定性的影响，具体面积XXX平方米。通过深入了解当地社区反馈，确保精密过滤输液器项目的选址和建设过程对当地社会和谐稳定产生积极作用。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过滤输液器项目选址不仅符合法规和规划，还在实际操作中具有可行性。这一全面规划将为精密过滤输液器项目的成功实施提供坚实的基础，确保精密过滤输液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8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精密过滤输液器项目的设备规划和空间设计中，我们将采取灵活设备布局的措施。设备布局将根据实际需求进行灵活设计，避免不必要的浪费。通过合理规划设备摆放位置，我们将提高设备的利用率，减少设备间距，以确保精密过滤输液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过滤输液器项目内部引入共享设施的概念，例如共享会议室、办公区等。通过这种方式，我们可以减少对资源的重复建设，提高资源共享效率，从而减小精密过滤输液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5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过滤输液器项目的总图布置中，我们将不同功能区域进行明确的规划，以最大程度满足精密过滤输液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7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过滤输液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过滤输液器项目对环境的影响是综合评价的重要因素之一。我们将详细考虑选址周边的自然环境、生态保护区、水源地等情况，确保精密过滤输液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对选址的评价还需充分考虑当地政府的产业政策和法规。我们将详细了解精密过滤输液器项目所在地的相关政策，确保精密过滤输液器项目的规划和运营与当地法规相符，降低不必要的法律风险。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考虑到社会稳定性对企业运营的重要性，我们将评估选址地区的社会安全情况、劳工关系、社区反馈等方面，以确保精密过滤输液器项目的建设和运营不会受到社会稳定性的负面影响。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最后，我们将综合考虑用地成本，包括土地购置费用、土地开发成本等。通过对用地成本的详细评估，我们能够做出更为精确的经济效益分析，为精密过滤输液器项目的投资决策提供有力支持。</w:t>
      </w:r>
    </w:p>
    <w:p>
      <w:pPr>
        <w:pStyle w:val="Heading1"/>
        <w:ind w:firstLine="560" w:firstLineChars="200"/>
        <w:rPr>
          <w:rFonts w:ascii="仿宋" w:eastAsia="仿宋" w:hAnsi="仿宋" w:cs="仿宋" w:hint="eastAsia"/>
          <w:sz w:val="28"/>
          <w:lang w:eastAsia="zh-CN"/>
        </w:rPr>
      </w:pPr>
      <w:bookmarkStart w:id="11" w:name="_Toc188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55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精密过滤输液器项目的主要产品是XXXX，预计年产值为XXX万元。这一产品在市场中占据着重要的地位，其广泛的应用范围使得该精密过滤输液器项目的市场前景非常广阔。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过滤输液器项目的xxx产品作为重要的原材料之一，将在多个领域发挥关键作用。其在建筑、交通、能源等方面的广泛应用将为整个产业链提供强大的支持，形成产业协同效应。精密过滤输液器项目的年产值XXX万XXX万XXX万万元不仅反映了其在市场上的巨大潜力，更预示着它对国民经济的积极贡献。这种关联度高、涉及面广的产业关系，使得该精密过滤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8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总征地面积为XXXX平方米，相当于约XX.XX亩，其中净用地面积为XXXX平方米，红线范围内相当于约XX.XX亩。这一用地规模充分考虑了精密过滤输液器项目的建设需求，保障了精密过滤输液器项目在合适的空间内得以充分发展。精密过滤输液器项目规划的总建筑面积为XXXX平方米，其中主体工程建设占XXXX平方米，计容建筑面积达XXXX平方米。预计建筑工程的投资将达到XXXX万元，为精密过滤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购置的设备共计XXXX台（套），设备购置费用为XXXX万元。这一设备购置计划充分考虑到精密过滤输液器项目的生产需求和技术要求，确保了精密过滤输液器项目在生产运营中具备先进的技术装备和高效的生产能力。设备的合理配置将为精密过滤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总投资为XXXX万元，预计年实现营业收入为XXXX万元。这一产能规模的设定旨在确保精密过滤输液器项目能够在投资与回报之间取得平衡，实现长期可持续的发展。精密过滤输液器项目的总投资充分考虑到各个方面的需求，包括用地建设、设备购置等多个环节，以确保精密过滤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79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56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的技术管理特点体现在其创新导向。通过引入最先进的技术趋势和解决方案，精密过滤输液器项目致力于提升科技含量、提高质量和效率水平。这意味着我们将采用最新的工具和方法，确保精密过滤输液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精密过滤输液器项目技术管理的显著特征。通过整合不同领域的技术资源，我们实现了跨学科的协同工作。这有助于优化技术架构，提高整体效能。此外，整合性策略还促进了不同技术团队之间的紧密沟通和高效合作，确保精密过滤输液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过滤输液器项目所采用的技术。通过不断优化技术方案，精密过滤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过滤输液器项目团队将在精密过滤输液器项目初期识别可能的技术风险，并采取相应的预防和应对措施。通过建立健全的风险评估机制，精密过滤输液器项目能够在实施过程中及时发现并解决潜在的技术问题，保障精密过滤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过滤输液器项目中，技术将成为精密过滤输液器项目成功的有力支持。这一深度剖析揭示了技术管理在精密过滤输液器项目实施中的关键作用，为精密过滤输液器项目的技术基础奠定了坚实的基础。</w:t>
      </w:r>
    </w:p>
    <w:p>
      <w:pPr>
        <w:pStyle w:val="Heading2"/>
        <w:ind w:firstLine="560" w:firstLineChars="200"/>
        <w:rPr>
          <w:rFonts w:ascii="仿宋" w:eastAsia="仿宋" w:hAnsi="仿宋" w:cs="仿宋" w:hint="eastAsia"/>
          <w:sz w:val="28"/>
          <w:lang w:eastAsia="zh-CN"/>
        </w:rPr>
      </w:pPr>
      <w:bookmarkStart w:id="16" w:name="_Toc19523"/>
      <w:r>
        <w:rPr>
          <w:rFonts w:ascii="仿宋" w:eastAsia="仿宋" w:hAnsi="仿宋" w:cs="仿宋" w:hint="eastAsia"/>
          <w:sz w:val="28"/>
          <w:lang w:eastAsia="zh-CN"/>
        </w:rPr>
        <w:t>(二)、精密过滤输液器项目工艺技术设计方案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过滤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密过滤输液器项目将严格按照相关行业规范要求进行组织。通过有效控制产品质量，精密过滤输液器项目将致力于为顾客提供优质的精密过滤输液器项目产品和良好的服务。这体现了精密过滤输液器项目对于生产活动合规性和质量标准的高度重视，为精密过滤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过滤输液器项目注重生态效益和清洁生产原则。精密过滤输液器项目建设将紧密结合地方特色经济发展，与社会经济发展规划和区域环境保护规划方案相协调一致。通过与当地区域自然生态系统的结合，精密过滤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过滤输液器项目产品具有多样化的客户需求和个性化的特点。因此，精密过滤输液器项目产品规格品种多样，且单批生产数量较小。为满足这一特点，精密过滤输液器项目承办单位将建设先进的柔性制造生产线。通过广泛应用柔性制造技术，精密过滤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密过滤输液器项目采用的技术具有较高的技术含量和自动化水平，处于国内先进水平。这一技术选用不仅体现了对生产效率、质量和环境友好性的高标准要求，同时为精密过滤输液器项目的可持续发展奠定了坚实的基础。</w:t>
      </w:r>
    </w:p>
    <w:p>
      <w:pPr>
        <w:pStyle w:val="Heading2"/>
        <w:ind w:firstLine="560" w:firstLineChars="200"/>
        <w:rPr>
          <w:rFonts w:ascii="仿宋" w:eastAsia="仿宋" w:hAnsi="仿宋" w:cs="仿宋" w:hint="eastAsia"/>
          <w:sz w:val="28"/>
          <w:lang w:eastAsia="zh-CN"/>
        </w:rPr>
      </w:pPr>
      <w:bookmarkStart w:id="17" w:name="_Toc2814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为确保精密过滤输液器项目的高效生产和技术实施，我们制定了一套精心设计的设备选型方案，以满足精密过滤输液器项目生产、质量和环保的要求。该方案的主要特点如下：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密过滤输液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针对精密过滤输液器项目产品的多样性和小批量生产的特点，我们将建设柔性制造生产线。通过在设备选型中考虑柔性制造技术，可以灵活应对不同产品规格和生产需求，实现生产线的高度灵活性和适应性。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881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9806"/>
      <w:r>
        <w:rPr>
          <w:rFonts w:ascii="仿宋" w:eastAsia="仿宋" w:hAnsi="仿宋" w:cs="仿宋" w:hint="eastAsia"/>
          <w:lang w:eastAsia="zh-CN"/>
        </w:rPr>
        <w:t>(一)、精密过滤输液器行业分析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行业一直以来都是市场的关注焦点。行业内的发展趋势、竞争态势以及潜在机会都对精密过滤输液器项目的推进产生深远的影响。通过深入研究行业的整体概貌，我们将更好地理解行业的核心特征，为精密过滤输液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行业，技术一直是推动创新和发展的关键因素。我们将对当前技术趋势进行详尽分析，包括但不限于人工智能、大数据应用、先进制造技术等。这有助于精密过滤输液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过滤输液器项目成功的基础。我们将对主要竞争对手进行深入研究，包括其市场份额、产品特点、市场定位等。通过全面了解竞争对手的优势和劣势，精密过滤输液器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https://d.book118.com/365340330132011122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F1BBF"/>
    <w:rsid w:val="75CF1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403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2024-03-01T20:28:00Z</dcterms:created>
  <dcterms:modified xsi:type="dcterms:W3CDTF">2024-03-01T20:28:34Z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55BC2DC207F74A098A155FD704C9994F_11</vt:lpwstr>
  </property>
  <property fmtid="{D5CDD505-2E9C-101B-9397-08002B2CF9AE}" pid="3" name="KSOProductBuildVer">
    <vt:lpwstr>2052-12.1.0.16388</vt:lpwstr>
  </property>
</Properties>
</file>