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B5F02" w:rsidP="009B5F02" w14:paraId="194D7336" w14:textId="77777777">
      <w:pPr>
        <w:spacing w:before="48" w:beforeLines="20" w:after="360" w:afterLines="150" w:line="360" w:lineRule="auto"/>
        <w:jc w:val="center"/>
        <w:rPr>
          <w:rFonts w:ascii="华文中宋" w:eastAsia="华文中宋" w:hAnsi="华文中宋"/>
          <w:b/>
          <w:sz w:val="30"/>
        </w:rPr>
      </w:pPr>
      <w:r w:rsidRPr="009B5F02">
        <w:rPr>
          <w:rFonts w:ascii="华文中宋" w:eastAsia="华文中宋" w:hAnsi="华文中宋"/>
          <w:b/>
          <w:sz w:val="30"/>
        </w:rPr>
        <w:t>2024</w:t>
      </w:r>
      <w:r w:rsidRPr="009B5F02">
        <w:rPr>
          <w:rFonts w:ascii="华文中宋" w:eastAsia="华文中宋" w:hAnsi="华文中宋"/>
          <w:b/>
          <w:sz w:val="30"/>
        </w:rPr>
        <w:t>中国农业科学院北京畜牧兽医研究所中心实验室招聘合同制分析技术人员笔试备考试题及答案解析</w:t>
      </w:r>
    </w:p>
    <w:p w:rsidR="00A77B3E" w14:paraId="4B499B6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1DAE45A" w14:textId="77777777">
      <w:pPr>
        <w:spacing w:after="260" w:line="360" w:lineRule="auto"/>
      </w:pPr>
      <w:r>
        <w:rPr>
          <w:rFonts w:ascii="微软雅黑" w:eastAsia="微软雅黑" w:cs="微软雅黑"/>
        </w:rPr>
        <w:t>一、选择题</w:t>
      </w:r>
    </w:p>
    <w:p w:rsidR="006D34C4" w14:paraId="25774429"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6B7EAF3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76148E0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0D9A3DB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713DBFA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68EF9D9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B7DEEB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393ADCA9"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2230098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27E93FA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3A3ACBF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7CAECF3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594F613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5507F4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0C2F7E8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1516535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148911D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697D628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0A38D81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41C5B88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945D1C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668E00AE"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征地拆迁是当前社会关注的热点，也是引起社会矛盾的难点。对此中央要求各级政府坚决做到依法拆迁，努力做到和谐拆迁。和谐拆迁有利于</w:t>
      </w:r>
      <w:r w:rsidRPr="006D34C4">
        <w:rPr>
          <w:rFonts w:ascii="微软雅黑" w:eastAsia="微软雅黑" w:cs="微软雅黑"/>
          <w:szCs w:val="14"/>
        </w:rPr>
        <w:t>()</w:t>
      </w:r>
      <w:r w:rsidRPr="006D34C4">
        <w:rPr>
          <w:rFonts w:ascii="微软雅黑" w:eastAsia="微软雅黑" w:cs="微软雅黑"/>
          <w:szCs w:val="14"/>
        </w:rPr>
        <w:t>。</w:t>
      </w:r>
    </w:p>
    <w:p w:rsidR="006D34C4" w14:paraId="70BD0C4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、国家机关依法行政</w:t>
      </w:r>
    </w:p>
    <w:p w:rsidR="006D34C4" w14:paraId="1F8D877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、提升政府文明执法水平</w:t>
      </w:r>
    </w:p>
    <w:p w:rsidR="006D34C4" w14:paraId="1392C19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、保护公民私有财产</w:t>
      </w:r>
    </w:p>
    <w:p w:rsidR="006D34C4" w14:paraId="0018894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、消除拆迁过程矛盾产生</w:t>
      </w:r>
    </w:p>
    <w:p w:rsidR="006D34C4" w14:paraId="48574C1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80E423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通过题意可知，通过和谐的方式进行拆迁，可以很大程度上避免矛盾的产生，有利于提升政府文明执法的水平。故选</w:t>
      </w:r>
      <w:r w:rsidRPr="006D34C4">
        <w:rPr>
          <w:rFonts w:ascii="微软雅黑" w:eastAsia="微软雅黑" w:cs="微软雅黑"/>
          <w:szCs w:val="14"/>
        </w:rPr>
        <w:t>B</w:t>
      </w:r>
      <w:r w:rsidRPr="006D34C4">
        <w:rPr>
          <w:rFonts w:ascii="微软雅黑" w:eastAsia="微软雅黑" w:cs="微软雅黑"/>
          <w:szCs w:val="14"/>
        </w:rPr>
        <w:t>。</w:t>
      </w:r>
    </w:p>
    <w:p w:rsidR="006D34C4" w14:paraId="360FA3E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市场机制无法按市场方式分担如国防、交通设施、社会治安维护用品等费用，这说明：</w:t>
      </w:r>
      <w:r w:rsidRPr="006D34C4">
        <w:rPr>
          <w:rFonts w:ascii="微软雅黑" w:eastAsia="微软雅黑" w:cs="微软雅黑"/>
          <w:szCs w:val="14"/>
        </w:rPr>
        <w:t>()</w:t>
      </w:r>
      <w:r w:rsidRPr="006D34C4">
        <w:rPr>
          <w:rFonts w:ascii="微软雅黑" w:eastAsia="微软雅黑" w:cs="微软雅黑"/>
          <w:szCs w:val="14"/>
        </w:rPr>
        <w:t>。</w:t>
      </w:r>
    </w:p>
    <w:p w:rsidR="006D34C4" w14:paraId="1110BAC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、市场存在非竞争性</w:t>
      </w:r>
    </w:p>
    <w:p w:rsidR="006D34C4" w14:paraId="49DA2B8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、市场无法提供公共用品</w:t>
      </w:r>
    </w:p>
    <w:p w:rsidR="006D34C4" w14:paraId="51C5901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、市场无法克服外部不经济</w:t>
      </w:r>
    </w:p>
    <w:p w:rsidR="006D34C4" w14:paraId="2335DAB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、现实社会中存在着信息和理性的不完备性</w:t>
      </w:r>
    </w:p>
    <w:p w:rsidR="006D34C4" w14:paraId="64134FF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3F012F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公共用品分公共产品和公共服务。故选</w:t>
      </w:r>
      <w:r w:rsidRPr="006D34C4">
        <w:rPr>
          <w:rFonts w:ascii="微软雅黑" w:eastAsia="微软雅黑" w:cs="微软雅黑"/>
          <w:szCs w:val="14"/>
        </w:rPr>
        <w:t>B</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https://d.book118.com/365344013331011101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F02" w:rsidP="00B77510" w14:paraId="29781E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5F02" w14:paraId="30AFFCC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F02" w:rsidP="00B77510" w14:paraId="002F2361" w14:textId="297A94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B5F02" w14:paraId="1152392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F02" w14:paraId="576924D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F0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5F0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F02" w:rsidP="00B77510" w14:textId="297A94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B5F0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F0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F0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5F0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F02" w:rsidP="00B77510" w14:textId="297A94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B5F0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F0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F02" w14:paraId="01AAB6A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F02" w14:paraId="3938EB0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F02" w14:paraId="1D15838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F0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F0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F0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F0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F0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F0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B5F02"/>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67C335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B5F0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B5F02"/>
    <w:rPr>
      <w:sz w:val="18"/>
      <w:szCs w:val="18"/>
    </w:rPr>
  </w:style>
  <w:style w:type="paragraph" w:styleId="Footer">
    <w:name w:val="footer"/>
    <w:basedOn w:val="Normal"/>
    <w:link w:val="a0"/>
    <w:rsid w:val="009B5F02"/>
    <w:pPr>
      <w:tabs>
        <w:tab w:val="center" w:pos="4153"/>
        <w:tab w:val="right" w:pos="8306"/>
      </w:tabs>
      <w:snapToGrid w:val="0"/>
    </w:pPr>
    <w:rPr>
      <w:sz w:val="18"/>
      <w:szCs w:val="18"/>
    </w:rPr>
  </w:style>
  <w:style w:type="character" w:customStyle="1" w:styleId="a0">
    <w:name w:val="页脚 字符"/>
    <w:basedOn w:val="DefaultParagraphFont"/>
    <w:link w:val="Footer"/>
    <w:rsid w:val="009B5F02"/>
    <w:rPr>
      <w:sz w:val="18"/>
      <w:szCs w:val="18"/>
    </w:rPr>
  </w:style>
  <w:style w:type="character" w:styleId="PageNumber">
    <w:name w:val="page number"/>
    <w:basedOn w:val="DefaultParagraphFont"/>
    <w:rsid w:val="009B5F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65344013331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3062</Words>
  <Characters>17460</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2024-01-30T13:26:00Z</dcterms:created>
  <dcterms:modified xsi:type="dcterms:W3CDTF">2024-01-30T13:26:00Z</dcterms:modified>
</cp:coreProperties>
</file>