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污水处理鼓风机项目规划设计方案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36" w:history="1">
        <w:r>
          <w:rPr>
            <w:rFonts w:ascii="仿宋" w:eastAsia="仿宋" w:hAnsi="仿宋" w:cs="仿宋" w:hint="eastAsia"/>
            <w:lang w:eastAsia="zh-CN"/>
          </w:rPr>
          <w:t>概论</w:t>
        </w:r>
        <w:r>
          <w:tab/>
        </w:r>
        <w:r>
          <w:fldChar w:fldCharType="begin"/>
        </w:r>
        <w:r>
          <w:instrText xml:space="preserve"> PAGEREF _Toc24436 \h </w:instrText>
        </w:r>
        <w:r>
          <w:fldChar w:fldCharType="separate"/>
        </w:r>
        <w:r>
          <w:t>3</w:t>
        </w:r>
        <w:r>
          <w:fldChar w:fldCharType="end"/>
        </w:r>
      </w:hyperlink>
    </w:p>
    <w:p>
      <w:pPr>
        <w:pStyle w:val="TOC1"/>
        <w:tabs>
          <w:tab w:val="right" w:leader="dot" w:pos="8306"/>
        </w:tabs>
      </w:pPr>
      <w:hyperlink w:anchor="_Toc24679" w:history="1">
        <w:r>
          <w:rPr>
            <w:rFonts w:ascii="仿宋" w:eastAsia="仿宋" w:hAnsi="仿宋" w:cs="仿宋" w:hint="eastAsia"/>
            <w:lang w:eastAsia="zh-CN"/>
          </w:rPr>
          <w:t>一、污水处理鼓风机项目可持续发展</w:t>
        </w:r>
        <w:r>
          <w:tab/>
        </w:r>
        <w:r>
          <w:fldChar w:fldCharType="begin"/>
        </w:r>
        <w:r>
          <w:instrText xml:space="preserve"> PAGEREF _Toc24679 \h </w:instrText>
        </w:r>
        <w:r>
          <w:fldChar w:fldCharType="separate"/>
        </w:r>
        <w:r>
          <w:t>3</w:t>
        </w:r>
        <w:r>
          <w:fldChar w:fldCharType="end"/>
        </w:r>
      </w:hyperlink>
    </w:p>
    <w:p>
      <w:pPr>
        <w:pStyle w:val="TOC2"/>
        <w:tabs>
          <w:tab w:val="right" w:leader="dot" w:pos="8306"/>
        </w:tabs>
      </w:pPr>
      <w:hyperlink w:anchor="_Toc31141" w:history="1">
        <w:r>
          <w:rPr>
            <w:rFonts w:ascii="仿宋" w:eastAsia="仿宋" w:hAnsi="仿宋" w:cs="仿宋" w:hint="eastAsia"/>
            <w:lang w:eastAsia="zh-CN"/>
          </w:rPr>
          <w:t>(一)、可持续战略与实践</w:t>
        </w:r>
        <w:r>
          <w:tab/>
        </w:r>
        <w:r>
          <w:fldChar w:fldCharType="begin"/>
        </w:r>
        <w:r>
          <w:instrText xml:space="preserve"> PAGEREF _Toc31141 \h </w:instrText>
        </w:r>
        <w:r>
          <w:fldChar w:fldCharType="separate"/>
        </w:r>
        <w:r>
          <w:t>3</w:t>
        </w:r>
        <w:r>
          <w:fldChar w:fldCharType="end"/>
        </w:r>
      </w:hyperlink>
    </w:p>
    <w:p>
      <w:pPr>
        <w:pStyle w:val="TOC2"/>
        <w:tabs>
          <w:tab w:val="right" w:leader="dot" w:pos="8306"/>
        </w:tabs>
      </w:pPr>
      <w:hyperlink w:anchor="_Toc25431" w:history="1">
        <w:r>
          <w:rPr>
            <w:rFonts w:ascii="仿宋" w:eastAsia="仿宋" w:hAnsi="仿宋" w:cs="仿宋" w:hint="eastAsia"/>
            <w:lang w:eastAsia="zh-CN"/>
          </w:rPr>
          <w:t>(二)、环保与社会责任</w:t>
        </w:r>
        <w:r>
          <w:tab/>
        </w:r>
        <w:r>
          <w:fldChar w:fldCharType="begin"/>
        </w:r>
        <w:r>
          <w:instrText xml:space="preserve"> PAGEREF _Toc25431 \h </w:instrText>
        </w:r>
        <w:r>
          <w:fldChar w:fldCharType="separate"/>
        </w:r>
        <w:r>
          <w:t>4</w:t>
        </w:r>
        <w:r>
          <w:fldChar w:fldCharType="end"/>
        </w:r>
      </w:hyperlink>
    </w:p>
    <w:p>
      <w:pPr>
        <w:pStyle w:val="TOC1"/>
        <w:tabs>
          <w:tab w:val="right" w:leader="dot" w:pos="8306"/>
        </w:tabs>
      </w:pPr>
      <w:hyperlink w:anchor="_Toc10478" w:history="1">
        <w:r>
          <w:rPr>
            <w:rFonts w:ascii="仿宋" w:eastAsia="仿宋" w:hAnsi="仿宋" w:cs="仿宋" w:hint="eastAsia"/>
            <w:lang w:eastAsia="zh-CN"/>
          </w:rPr>
          <w:t>二、污水处理鼓风机项目选址可行性分析</w:t>
        </w:r>
        <w:r>
          <w:tab/>
        </w:r>
        <w:r>
          <w:fldChar w:fldCharType="begin"/>
        </w:r>
        <w:r>
          <w:instrText xml:space="preserve"> PAGEREF _Toc10478 \h </w:instrText>
        </w:r>
        <w:r>
          <w:fldChar w:fldCharType="separate"/>
        </w:r>
        <w:r>
          <w:t>5</w:t>
        </w:r>
        <w:r>
          <w:fldChar w:fldCharType="end"/>
        </w:r>
      </w:hyperlink>
    </w:p>
    <w:p>
      <w:pPr>
        <w:pStyle w:val="TOC2"/>
        <w:tabs>
          <w:tab w:val="right" w:leader="dot" w:pos="8306"/>
        </w:tabs>
      </w:pPr>
      <w:hyperlink w:anchor="_Toc10069" w:history="1">
        <w:r>
          <w:rPr>
            <w:rFonts w:ascii="仿宋" w:eastAsia="仿宋" w:hAnsi="仿宋" w:cs="仿宋" w:hint="eastAsia"/>
            <w:lang w:eastAsia="zh-CN"/>
          </w:rPr>
          <w:t>(一)、污水处理鼓风机项目选址</w:t>
        </w:r>
        <w:r>
          <w:tab/>
        </w:r>
        <w:r>
          <w:fldChar w:fldCharType="begin"/>
        </w:r>
        <w:r>
          <w:instrText xml:space="preserve"> PAGEREF _Toc10069 \h </w:instrText>
        </w:r>
        <w:r>
          <w:fldChar w:fldCharType="separate"/>
        </w:r>
        <w:r>
          <w:t>5</w:t>
        </w:r>
        <w:r>
          <w:fldChar w:fldCharType="end"/>
        </w:r>
      </w:hyperlink>
    </w:p>
    <w:p>
      <w:pPr>
        <w:pStyle w:val="TOC2"/>
        <w:tabs>
          <w:tab w:val="right" w:leader="dot" w:pos="8306"/>
        </w:tabs>
      </w:pPr>
      <w:hyperlink w:anchor="_Toc30987" w:history="1">
        <w:r>
          <w:rPr>
            <w:rFonts w:ascii="仿宋" w:eastAsia="仿宋" w:hAnsi="仿宋" w:cs="仿宋" w:hint="eastAsia"/>
            <w:lang w:eastAsia="zh-CN"/>
          </w:rPr>
          <w:t>(二)、用地控制指标</w:t>
        </w:r>
        <w:r>
          <w:tab/>
        </w:r>
        <w:r>
          <w:fldChar w:fldCharType="begin"/>
        </w:r>
        <w:r>
          <w:instrText xml:space="preserve"> PAGEREF _Toc30987 \h </w:instrText>
        </w:r>
        <w:r>
          <w:fldChar w:fldCharType="separate"/>
        </w:r>
        <w:r>
          <w:t>5</w:t>
        </w:r>
        <w:r>
          <w:fldChar w:fldCharType="end"/>
        </w:r>
      </w:hyperlink>
    </w:p>
    <w:p>
      <w:pPr>
        <w:pStyle w:val="TOC2"/>
        <w:tabs>
          <w:tab w:val="right" w:leader="dot" w:pos="8306"/>
        </w:tabs>
      </w:pPr>
      <w:hyperlink w:anchor="_Toc11733" w:history="1">
        <w:r>
          <w:rPr>
            <w:rFonts w:ascii="仿宋" w:eastAsia="仿宋" w:hAnsi="仿宋" w:cs="仿宋" w:hint="eastAsia"/>
            <w:lang w:eastAsia="zh-CN"/>
          </w:rPr>
          <w:t>(三)、节约用地措施</w:t>
        </w:r>
        <w:r>
          <w:tab/>
        </w:r>
        <w:r>
          <w:fldChar w:fldCharType="begin"/>
        </w:r>
        <w:r>
          <w:instrText xml:space="preserve"> PAGEREF _Toc11733 \h </w:instrText>
        </w:r>
        <w:r>
          <w:fldChar w:fldCharType="separate"/>
        </w:r>
        <w:r>
          <w:t>7</w:t>
        </w:r>
        <w:r>
          <w:fldChar w:fldCharType="end"/>
        </w:r>
      </w:hyperlink>
    </w:p>
    <w:p>
      <w:pPr>
        <w:pStyle w:val="TOC2"/>
        <w:tabs>
          <w:tab w:val="right" w:leader="dot" w:pos="8306"/>
        </w:tabs>
      </w:pPr>
      <w:hyperlink w:anchor="_Toc8103" w:history="1">
        <w:r>
          <w:rPr>
            <w:rFonts w:ascii="仿宋" w:eastAsia="仿宋" w:hAnsi="仿宋" w:cs="仿宋" w:hint="eastAsia"/>
            <w:lang w:eastAsia="zh-CN"/>
          </w:rPr>
          <w:t>(四)、总图布置方案</w:t>
        </w:r>
        <w:r>
          <w:tab/>
        </w:r>
        <w:r>
          <w:fldChar w:fldCharType="begin"/>
        </w:r>
        <w:r>
          <w:instrText xml:space="preserve"> PAGEREF _Toc8103 \h </w:instrText>
        </w:r>
        <w:r>
          <w:fldChar w:fldCharType="separate"/>
        </w:r>
        <w:r>
          <w:t>8</w:t>
        </w:r>
        <w:r>
          <w:fldChar w:fldCharType="end"/>
        </w:r>
      </w:hyperlink>
    </w:p>
    <w:p>
      <w:pPr>
        <w:pStyle w:val="TOC2"/>
        <w:tabs>
          <w:tab w:val="right" w:leader="dot" w:pos="8306"/>
        </w:tabs>
      </w:pPr>
      <w:hyperlink w:anchor="_Toc12241" w:history="1">
        <w:r>
          <w:rPr>
            <w:rFonts w:ascii="仿宋" w:eastAsia="仿宋" w:hAnsi="仿宋" w:cs="仿宋" w:hint="eastAsia"/>
            <w:lang w:eastAsia="zh-CN"/>
          </w:rPr>
          <w:t>(五)、选址综合评价</w:t>
        </w:r>
        <w:r>
          <w:tab/>
        </w:r>
        <w:r>
          <w:fldChar w:fldCharType="begin"/>
        </w:r>
        <w:r>
          <w:instrText xml:space="preserve"> PAGEREF _Toc12241 \h </w:instrText>
        </w:r>
        <w:r>
          <w:fldChar w:fldCharType="separate"/>
        </w:r>
        <w:r>
          <w:t>9</w:t>
        </w:r>
        <w:r>
          <w:fldChar w:fldCharType="end"/>
        </w:r>
      </w:hyperlink>
    </w:p>
    <w:p>
      <w:pPr>
        <w:pStyle w:val="TOC1"/>
        <w:tabs>
          <w:tab w:val="right" w:leader="dot" w:pos="8306"/>
        </w:tabs>
      </w:pPr>
      <w:hyperlink w:anchor="_Toc19426" w:history="1">
        <w:r>
          <w:rPr>
            <w:rFonts w:ascii="仿宋" w:eastAsia="仿宋" w:hAnsi="仿宋" w:cs="仿宋" w:hint="eastAsia"/>
            <w:lang w:eastAsia="zh-CN"/>
          </w:rPr>
          <w:t>三、污水处理鼓风机项目绩效评估</w:t>
        </w:r>
        <w:r>
          <w:tab/>
        </w:r>
        <w:r>
          <w:fldChar w:fldCharType="begin"/>
        </w:r>
        <w:r>
          <w:instrText xml:space="preserve"> PAGEREF _Toc19426 \h </w:instrText>
        </w:r>
        <w:r>
          <w:fldChar w:fldCharType="separate"/>
        </w:r>
        <w:r>
          <w:t>10</w:t>
        </w:r>
        <w:r>
          <w:fldChar w:fldCharType="end"/>
        </w:r>
      </w:hyperlink>
    </w:p>
    <w:p>
      <w:pPr>
        <w:pStyle w:val="TOC2"/>
        <w:tabs>
          <w:tab w:val="right" w:leader="dot" w:pos="8306"/>
        </w:tabs>
      </w:pPr>
      <w:hyperlink w:anchor="_Toc22963" w:history="1">
        <w:r>
          <w:rPr>
            <w:rFonts w:ascii="仿宋" w:eastAsia="仿宋" w:hAnsi="仿宋" w:cs="仿宋" w:hint="eastAsia"/>
            <w:lang w:eastAsia="zh-CN"/>
          </w:rPr>
          <w:t>(一)、绩效评估指标</w:t>
        </w:r>
        <w:r>
          <w:tab/>
        </w:r>
        <w:r>
          <w:fldChar w:fldCharType="begin"/>
        </w:r>
        <w:r>
          <w:instrText xml:space="preserve"> PAGEREF _Toc22963 \h </w:instrText>
        </w:r>
        <w:r>
          <w:fldChar w:fldCharType="separate"/>
        </w:r>
        <w:r>
          <w:t>10</w:t>
        </w:r>
        <w:r>
          <w:fldChar w:fldCharType="end"/>
        </w:r>
      </w:hyperlink>
    </w:p>
    <w:p>
      <w:pPr>
        <w:pStyle w:val="TOC2"/>
        <w:tabs>
          <w:tab w:val="right" w:leader="dot" w:pos="8306"/>
        </w:tabs>
      </w:pPr>
      <w:hyperlink w:anchor="_Toc29471" w:history="1">
        <w:r>
          <w:rPr>
            <w:rFonts w:ascii="仿宋" w:eastAsia="仿宋" w:hAnsi="仿宋" w:cs="仿宋" w:hint="eastAsia"/>
            <w:lang w:eastAsia="zh-CN"/>
          </w:rPr>
          <w:t>(二)、绩效评估方法</w:t>
        </w:r>
        <w:r>
          <w:tab/>
        </w:r>
        <w:r>
          <w:fldChar w:fldCharType="begin"/>
        </w:r>
        <w:r>
          <w:instrText xml:space="preserve"> PAGEREF _Toc29471 \h </w:instrText>
        </w:r>
        <w:r>
          <w:fldChar w:fldCharType="separate"/>
        </w:r>
        <w:r>
          <w:t>11</w:t>
        </w:r>
        <w:r>
          <w:fldChar w:fldCharType="end"/>
        </w:r>
      </w:hyperlink>
    </w:p>
    <w:p>
      <w:pPr>
        <w:pStyle w:val="TOC2"/>
        <w:tabs>
          <w:tab w:val="right" w:leader="dot" w:pos="8306"/>
        </w:tabs>
      </w:pPr>
      <w:hyperlink w:anchor="_Toc25453" w:history="1">
        <w:r>
          <w:rPr>
            <w:rFonts w:ascii="仿宋" w:eastAsia="仿宋" w:hAnsi="仿宋" w:cs="仿宋" w:hint="eastAsia"/>
            <w:lang w:eastAsia="zh-CN"/>
          </w:rPr>
          <w:t>(三)、绩效评估周期</w:t>
        </w:r>
        <w:r>
          <w:tab/>
        </w:r>
        <w:r>
          <w:fldChar w:fldCharType="begin"/>
        </w:r>
        <w:r>
          <w:instrText xml:space="preserve"> PAGEREF _Toc25453 \h </w:instrText>
        </w:r>
        <w:r>
          <w:fldChar w:fldCharType="separate"/>
        </w:r>
        <w:r>
          <w:t>12</w:t>
        </w:r>
        <w:r>
          <w:fldChar w:fldCharType="end"/>
        </w:r>
      </w:hyperlink>
    </w:p>
    <w:p>
      <w:pPr>
        <w:pStyle w:val="TOC1"/>
        <w:tabs>
          <w:tab w:val="right" w:leader="dot" w:pos="8306"/>
        </w:tabs>
      </w:pPr>
      <w:hyperlink w:anchor="_Toc3392" w:history="1">
        <w:r>
          <w:rPr>
            <w:rFonts w:ascii="仿宋" w:eastAsia="仿宋" w:hAnsi="仿宋" w:cs="仿宋" w:hint="eastAsia"/>
            <w:lang w:eastAsia="zh-CN"/>
          </w:rPr>
          <w:t>四、污水处理鼓风机项目危机管理</w:t>
        </w:r>
        <w:r>
          <w:tab/>
        </w:r>
        <w:r>
          <w:fldChar w:fldCharType="begin"/>
        </w:r>
        <w:r>
          <w:instrText xml:space="preserve"> PAGEREF _Toc3392 \h </w:instrText>
        </w:r>
        <w:r>
          <w:fldChar w:fldCharType="separate"/>
        </w:r>
        <w:r>
          <w:t>13</w:t>
        </w:r>
        <w:r>
          <w:fldChar w:fldCharType="end"/>
        </w:r>
      </w:hyperlink>
    </w:p>
    <w:p>
      <w:pPr>
        <w:pStyle w:val="TOC2"/>
        <w:tabs>
          <w:tab w:val="right" w:leader="dot" w:pos="8306"/>
        </w:tabs>
      </w:pPr>
      <w:hyperlink w:anchor="_Toc20036" w:history="1">
        <w:r>
          <w:rPr>
            <w:rFonts w:ascii="仿宋" w:eastAsia="仿宋" w:hAnsi="仿宋" w:cs="仿宋" w:hint="eastAsia"/>
            <w:lang w:eastAsia="zh-CN"/>
          </w:rPr>
          <w:t>(一)、危机预警与识别</w:t>
        </w:r>
        <w:r>
          <w:tab/>
        </w:r>
        <w:r>
          <w:fldChar w:fldCharType="begin"/>
        </w:r>
        <w:r>
          <w:instrText xml:space="preserve"> PAGEREF _Toc20036 \h </w:instrText>
        </w:r>
        <w:r>
          <w:fldChar w:fldCharType="separate"/>
        </w:r>
        <w:r>
          <w:t>13</w:t>
        </w:r>
        <w:r>
          <w:fldChar w:fldCharType="end"/>
        </w:r>
      </w:hyperlink>
    </w:p>
    <w:p>
      <w:pPr>
        <w:pStyle w:val="TOC2"/>
        <w:tabs>
          <w:tab w:val="right" w:leader="dot" w:pos="8306"/>
        </w:tabs>
      </w:pPr>
      <w:hyperlink w:anchor="_Toc946" w:history="1">
        <w:r>
          <w:rPr>
            <w:rFonts w:ascii="仿宋" w:eastAsia="仿宋" w:hAnsi="仿宋" w:cs="仿宋" w:hint="eastAsia"/>
            <w:lang w:eastAsia="zh-CN"/>
          </w:rPr>
          <w:t>(二)、危机应对与恢复</w:t>
        </w:r>
        <w:r>
          <w:tab/>
        </w:r>
        <w:r>
          <w:fldChar w:fldCharType="begin"/>
        </w:r>
        <w:r>
          <w:instrText xml:space="preserve"> PAGEREF _Toc946 \h </w:instrText>
        </w:r>
        <w:r>
          <w:fldChar w:fldCharType="separate"/>
        </w:r>
        <w:r>
          <w:t>15</w:t>
        </w:r>
        <w:r>
          <w:fldChar w:fldCharType="end"/>
        </w:r>
      </w:hyperlink>
    </w:p>
    <w:p>
      <w:pPr>
        <w:pStyle w:val="TOC1"/>
        <w:tabs>
          <w:tab w:val="right" w:leader="dot" w:pos="8306"/>
        </w:tabs>
      </w:pPr>
      <w:hyperlink w:anchor="_Toc7718" w:history="1">
        <w:r>
          <w:rPr>
            <w:rFonts w:ascii="仿宋" w:eastAsia="仿宋" w:hAnsi="仿宋" w:cs="仿宋" w:hint="eastAsia"/>
            <w:lang w:eastAsia="zh-CN"/>
          </w:rPr>
          <w:t>五、工艺说明</w:t>
        </w:r>
        <w:r>
          <w:tab/>
        </w:r>
        <w:r>
          <w:fldChar w:fldCharType="begin"/>
        </w:r>
        <w:r>
          <w:instrText xml:space="preserve"> PAGEREF _Toc7718 \h </w:instrText>
        </w:r>
        <w:r>
          <w:fldChar w:fldCharType="separate"/>
        </w:r>
        <w:r>
          <w:t>16</w:t>
        </w:r>
        <w:r>
          <w:fldChar w:fldCharType="end"/>
        </w:r>
      </w:hyperlink>
    </w:p>
    <w:p>
      <w:pPr>
        <w:pStyle w:val="TOC2"/>
        <w:tabs>
          <w:tab w:val="right" w:leader="dot" w:pos="8306"/>
        </w:tabs>
      </w:pPr>
      <w:hyperlink w:anchor="_Toc29184" w:history="1">
        <w:r>
          <w:rPr>
            <w:rFonts w:ascii="仿宋" w:eastAsia="仿宋" w:hAnsi="仿宋" w:cs="仿宋" w:hint="eastAsia"/>
            <w:lang w:eastAsia="zh-CN"/>
          </w:rPr>
          <w:t>(一)、技术管理特点</w:t>
        </w:r>
        <w:r>
          <w:tab/>
        </w:r>
        <w:r>
          <w:fldChar w:fldCharType="begin"/>
        </w:r>
        <w:r>
          <w:instrText xml:space="preserve"> PAGEREF _Toc29184 \h </w:instrText>
        </w:r>
        <w:r>
          <w:fldChar w:fldCharType="separate"/>
        </w:r>
        <w:r>
          <w:t>16</w:t>
        </w:r>
        <w:r>
          <w:fldChar w:fldCharType="end"/>
        </w:r>
      </w:hyperlink>
    </w:p>
    <w:p>
      <w:pPr>
        <w:pStyle w:val="TOC2"/>
        <w:tabs>
          <w:tab w:val="right" w:leader="dot" w:pos="8306"/>
        </w:tabs>
      </w:pPr>
      <w:hyperlink w:anchor="_Toc21122" w:history="1">
        <w:r>
          <w:rPr>
            <w:rFonts w:ascii="仿宋" w:eastAsia="仿宋" w:hAnsi="仿宋" w:cs="仿宋" w:hint="eastAsia"/>
            <w:lang w:eastAsia="zh-CN"/>
          </w:rPr>
          <w:t>(二)、污水处理鼓风机项目工艺技术设计方案</w:t>
        </w:r>
        <w:r>
          <w:tab/>
        </w:r>
        <w:r>
          <w:fldChar w:fldCharType="begin"/>
        </w:r>
        <w:r>
          <w:instrText xml:space="preserve"> PAGEREF _Toc21122 \h </w:instrText>
        </w:r>
        <w:r>
          <w:fldChar w:fldCharType="separate"/>
        </w:r>
        <w:r>
          <w:t>17</w:t>
        </w:r>
        <w:r>
          <w:fldChar w:fldCharType="end"/>
        </w:r>
      </w:hyperlink>
    </w:p>
    <w:p>
      <w:pPr>
        <w:pStyle w:val="TOC2"/>
        <w:tabs>
          <w:tab w:val="right" w:leader="dot" w:pos="8306"/>
        </w:tabs>
      </w:pPr>
      <w:hyperlink w:anchor="_Toc3005" w:history="1">
        <w:r>
          <w:rPr>
            <w:rFonts w:ascii="仿宋" w:eastAsia="仿宋" w:hAnsi="仿宋" w:cs="仿宋" w:hint="eastAsia"/>
            <w:lang w:eastAsia="zh-CN"/>
          </w:rPr>
          <w:t>(三)、设备选型方案</w:t>
        </w:r>
        <w:r>
          <w:tab/>
        </w:r>
        <w:r>
          <w:fldChar w:fldCharType="begin"/>
        </w:r>
        <w:r>
          <w:instrText xml:space="preserve"> PAGEREF _Toc3005 \h </w:instrText>
        </w:r>
        <w:r>
          <w:fldChar w:fldCharType="separate"/>
        </w:r>
        <w:r>
          <w:t>19</w:t>
        </w:r>
        <w:r>
          <w:fldChar w:fldCharType="end"/>
        </w:r>
      </w:hyperlink>
    </w:p>
    <w:p>
      <w:pPr>
        <w:pStyle w:val="TOC1"/>
        <w:tabs>
          <w:tab w:val="right" w:leader="dot" w:pos="8306"/>
        </w:tabs>
      </w:pPr>
      <w:hyperlink w:anchor="_Toc17140" w:history="1">
        <w:r>
          <w:rPr>
            <w:rFonts w:ascii="仿宋" w:eastAsia="仿宋" w:hAnsi="仿宋" w:cs="仿宋" w:hint="eastAsia"/>
            <w:lang w:eastAsia="zh-CN"/>
          </w:rPr>
          <w:t>六、污水处理鼓风机项目建设背景及必要性分析</w:t>
        </w:r>
        <w:r>
          <w:tab/>
        </w:r>
        <w:r>
          <w:fldChar w:fldCharType="begin"/>
        </w:r>
        <w:r>
          <w:instrText xml:space="preserve"> PAGEREF _Toc17140 \h </w:instrText>
        </w:r>
        <w:r>
          <w:fldChar w:fldCharType="separate"/>
        </w:r>
        <w:r>
          <w:t>20</w:t>
        </w:r>
        <w:r>
          <w:fldChar w:fldCharType="end"/>
        </w:r>
      </w:hyperlink>
    </w:p>
    <w:p>
      <w:pPr>
        <w:pStyle w:val="TOC2"/>
        <w:tabs>
          <w:tab w:val="right" w:leader="dot" w:pos="8306"/>
        </w:tabs>
      </w:pPr>
      <w:hyperlink w:anchor="_Toc23305" w:history="1">
        <w:r>
          <w:rPr>
            <w:rFonts w:ascii="仿宋" w:eastAsia="仿宋" w:hAnsi="仿宋" w:cs="仿宋" w:hint="eastAsia"/>
            <w:lang w:eastAsia="zh-CN"/>
          </w:rPr>
          <w:t>(一)、污水处理鼓风机项目背景分析</w:t>
        </w:r>
        <w:r>
          <w:tab/>
        </w:r>
        <w:r>
          <w:fldChar w:fldCharType="begin"/>
        </w:r>
        <w:r>
          <w:instrText xml:space="preserve"> PAGEREF _Toc23305 \h </w:instrText>
        </w:r>
        <w:r>
          <w:fldChar w:fldCharType="separate"/>
        </w:r>
        <w:r>
          <w:t>20</w:t>
        </w:r>
        <w:r>
          <w:fldChar w:fldCharType="end"/>
        </w:r>
      </w:hyperlink>
    </w:p>
    <w:p>
      <w:pPr>
        <w:pStyle w:val="TOC2"/>
        <w:tabs>
          <w:tab w:val="right" w:leader="dot" w:pos="8306"/>
        </w:tabs>
      </w:pPr>
      <w:hyperlink w:anchor="_Toc26184" w:history="1">
        <w:r>
          <w:rPr>
            <w:rFonts w:ascii="仿宋" w:eastAsia="仿宋" w:hAnsi="仿宋" w:cs="仿宋" w:hint="eastAsia"/>
            <w:lang w:eastAsia="zh-CN"/>
          </w:rPr>
          <w:t>(二)、污水处理鼓风机项目建设必要性分析</w:t>
        </w:r>
        <w:r>
          <w:tab/>
        </w:r>
        <w:r>
          <w:fldChar w:fldCharType="begin"/>
        </w:r>
        <w:r>
          <w:instrText xml:space="preserve"> PAGEREF _Toc26184 \h </w:instrText>
        </w:r>
        <w:r>
          <w:fldChar w:fldCharType="separate"/>
        </w:r>
        <w:r>
          <w:t>22</w:t>
        </w:r>
        <w:r>
          <w:fldChar w:fldCharType="end"/>
        </w:r>
      </w:hyperlink>
    </w:p>
    <w:p>
      <w:pPr>
        <w:pStyle w:val="TOC1"/>
        <w:tabs>
          <w:tab w:val="right" w:leader="dot" w:pos="8306"/>
        </w:tabs>
      </w:pPr>
      <w:hyperlink w:anchor="_Toc25602" w:history="1">
        <w:r>
          <w:rPr>
            <w:rFonts w:ascii="仿宋" w:eastAsia="仿宋" w:hAnsi="仿宋" w:cs="仿宋" w:hint="eastAsia"/>
            <w:lang w:eastAsia="zh-CN"/>
          </w:rPr>
          <w:t>七、污水处理鼓风机项目创新与研发</w:t>
        </w:r>
        <w:r>
          <w:tab/>
        </w:r>
        <w:r>
          <w:fldChar w:fldCharType="begin"/>
        </w:r>
        <w:r>
          <w:instrText xml:space="preserve"> PAGEREF _Toc25602 \h </w:instrText>
        </w:r>
        <w:r>
          <w:fldChar w:fldCharType="separate"/>
        </w:r>
        <w:r>
          <w:t>23</w:t>
        </w:r>
        <w:r>
          <w:fldChar w:fldCharType="end"/>
        </w:r>
      </w:hyperlink>
    </w:p>
    <w:p>
      <w:pPr>
        <w:pStyle w:val="TOC2"/>
        <w:tabs>
          <w:tab w:val="right" w:leader="dot" w:pos="8306"/>
        </w:tabs>
      </w:pPr>
      <w:hyperlink w:anchor="_Toc32416" w:history="1">
        <w:r>
          <w:rPr>
            <w:rFonts w:ascii="仿宋" w:eastAsia="仿宋" w:hAnsi="仿宋" w:cs="仿宋" w:hint="eastAsia"/>
            <w:lang w:eastAsia="zh-CN"/>
          </w:rPr>
          <w:t>(一)、创新策略与方向</w:t>
        </w:r>
        <w:r>
          <w:tab/>
        </w:r>
        <w:r>
          <w:fldChar w:fldCharType="begin"/>
        </w:r>
        <w:r>
          <w:instrText xml:space="preserve"> PAGEREF _Toc32416 \h </w:instrText>
        </w:r>
        <w:r>
          <w:fldChar w:fldCharType="separate"/>
        </w:r>
        <w:r>
          <w:t>23</w:t>
        </w:r>
        <w:r>
          <w:fldChar w:fldCharType="end"/>
        </w:r>
      </w:hyperlink>
    </w:p>
    <w:p>
      <w:pPr>
        <w:pStyle w:val="TOC2"/>
        <w:tabs>
          <w:tab w:val="right" w:leader="dot" w:pos="8306"/>
        </w:tabs>
      </w:pPr>
      <w:hyperlink w:anchor="_Toc23764" w:history="1">
        <w:r>
          <w:rPr>
            <w:rFonts w:ascii="仿宋" w:eastAsia="仿宋" w:hAnsi="仿宋" w:cs="仿宋" w:hint="eastAsia"/>
            <w:lang w:eastAsia="zh-CN"/>
          </w:rPr>
          <w:t>(二)、研发规划与投入</w:t>
        </w:r>
        <w:r>
          <w:tab/>
        </w:r>
        <w:r>
          <w:fldChar w:fldCharType="begin"/>
        </w:r>
        <w:r>
          <w:instrText xml:space="preserve"> PAGEREF _Toc23764 \h </w:instrText>
        </w:r>
        <w:r>
          <w:fldChar w:fldCharType="separate"/>
        </w:r>
        <w:r>
          <w:t>24</w:t>
        </w:r>
        <w:r>
          <w:fldChar w:fldCharType="end"/>
        </w:r>
      </w:hyperlink>
    </w:p>
    <w:p>
      <w:pPr>
        <w:pStyle w:val="TOC1"/>
        <w:tabs>
          <w:tab w:val="right" w:leader="dot" w:pos="8306"/>
        </w:tabs>
      </w:pPr>
      <w:hyperlink w:anchor="_Toc15298" w:history="1">
        <w:r>
          <w:rPr>
            <w:rFonts w:ascii="仿宋" w:eastAsia="仿宋" w:hAnsi="仿宋" w:cs="仿宋" w:hint="eastAsia"/>
            <w:lang w:eastAsia="zh-CN"/>
          </w:rPr>
          <w:t>八、污水处理鼓风机项目计划安排</w:t>
        </w:r>
        <w:r>
          <w:tab/>
        </w:r>
        <w:r>
          <w:fldChar w:fldCharType="begin"/>
        </w:r>
        <w:r>
          <w:instrText xml:space="preserve"> PAGEREF _Toc15298 \h </w:instrText>
        </w:r>
        <w:r>
          <w:fldChar w:fldCharType="separate"/>
        </w:r>
        <w:r>
          <w:t>26</w:t>
        </w:r>
        <w:r>
          <w:fldChar w:fldCharType="end"/>
        </w:r>
      </w:hyperlink>
    </w:p>
    <w:p>
      <w:pPr>
        <w:pStyle w:val="TOC2"/>
        <w:tabs>
          <w:tab w:val="right" w:leader="dot" w:pos="8306"/>
        </w:tabs>
      </w:pPr>
      <w:hyperlink w:anchor="_Toc26446" w:history="1">
        <w:r>
          <w:rPr>
            <w:rFonts w:ascii="仿宋" w:eastAsia="仿宋" w:hAnsi="仿宋" w:cs="仿宋" w:hint="eastAsia"/>
            <w:lang w:eastAsia="zh-CN"/>
          </w:rPr>
          <w:t>(一)、建设周期</w:t>
        </w:r>
        <w:r>
          <w:tab/>
        </w:r>
        <w:r>
          <w:fldChar w:fldCharType="begin"/>
        </w:r>
        <w:r>
          <w:instrText xml:space="preserve"> PAGEREF _Toc26446 \h </w:instrText>
        </w:r>
        <w:r>
          <w:fldChar w:fldCharType="separate"/>
        </w:r>
        <w:r>
          <w:t>26</w:t>
        </w:r>
        <w:r>
          <w:fldChar w:fldCharType="end"/>
        </w:r>
      </w:hyperlink>
    </w:p>
    <w:p>
      <w:pPr>
        <w:pStyle w:val="TOC2"/>
        <w:tabs>
          <w:tab w:val="right" w:leader="dot" w:pos="8306"/>
        </w:tabs>
      </w:pPr>
      <w:hyperlink w:anchor="_Toc11478" w:history="1">
        <w:r>
          <w:rPr>
            <w:rFonts w:ascii="仿宋" w:eastAsia="仿宋" w:hAnsi="仿宋" w:cs="仿宋" w:hint="eastAsia"/>
            <w:lang w:eastAsia="zh-CN"/>
          </w:rPr>
          <w:t>(二)、建设进度</w:t>
        </w:r>
        <w:r>
          <w:tab/>
        </w:r>
        <w:r>
          <w:fldChar w:fldCharType="begin"/>
        </w:r>
        <w:r>
          <w:instrText xml:space="preserve"> PAGEREF _Toc11478 \h </w:instrText>
        </w:r>
        <w:r>
          <w:fldChar w:fldCharType="separate"/>
        </w:r>
        <w:r>
          <w:t>27</w:t>
        </w:r>
        <w:r>
          <w:fldChar w:fldCharType="end"/>
        </w:r>
      </w:hyperlink>
    </w:p>
    <w:p>
      <w:pPr>
        <w:pStyle w:val="TOC2"/>
        <w:tabs>
          <w:tab w:val="right" w:leader="dot" w:pos="8306"/>
        </w:tabs>
      </w:pPr>
      <w:hyperlink w:anchor="_Toc24616" w:history="1">
        <w:r>
          <w:rPr>
            <w:rFonts w:ascii="仿宋" w:eastAsia="仿宋" w:hAnsi="仿宋" w:cs="仿宋" w:hint="eastAsia"/>
            <w:lang w:eastAsia="zh-CN"/>
          </w:rPr>
          <w:t>(三)、进度安排注意事项</w:t>
        </w:r>
        <w:r>
          <w:tab/>
        </w:r>
        <w:r>
          <w:fldChar w:fldCharType="begin"/>
        </w:r>
        <w:r>
          <w:instrText xml:space="preserve"> PAGEREF _Toc24616 \h </w:instrText>
        </w:r>
        <w:r>
          <w:fldChar w:fldCharType="separate"/>
        </w:r>
        <w:r>
          <w:t>28</w:t>
        </w:r>
        <w:r>
          <w:fldChar w:fldCharType="end"/>
        </w:r>
      </w:hyperlink>
    </w:p>
    <w:p>
      <w:pPr>
        <w:pStyle w:val="TOC2"/>
        <w:tabs>
          <w:tab w:val="right" w:leader="dot" w:pos="8306"/>
        </w:tabs>
      </w:pPr>
      <w:hyperlink w:anchor="_Toc25889" w:history="1">
        <w:r>
          <w:rPr>
            <w:rFonts w:ascii="仿宋" w:eastAsia="仿宋" w:hAnsi="仿宋" w:cs="仿宋" w:hint="eastAsia"/>
            <w:lang w:eastAsia="zh-CN"/>
          </w:rPr>
          <w:t>(四)、人力资源配置</w:t>
        </w:r>
        <w:r>
          <w:tab/>
        </w:r>
        <w:r>
          <w:fldChar w:fldCharType="begin"/>
        </w:r>
        <w:r>
          <w:instrText xml:space="preserve"> PAGEREF _Toc25889 \h </w:instrText>
        </w:r>
        <w:r>
          <w:fldChar w:fldCharType="separate"/>
        </w:r>
        <w:r>
          <w:t>30</w:t>
        </w:r>
        <w:r>
          <w:fldChar w:fldCharType="end"/>
        </w:r>
      </w:hyperlink>
    </w:p>
    <w:p>
      <w:pPr>
        <w:pStyle w:val="TOC1"/>
        <w:tabs>
          <w:tab w:val="right" w:leader="dot" w:pos="8306"/>
        </w:tabs>
      </w:pPr>
      <w:hyperlink w:anchor="_Toc14681" w:history="1">
        <w:r>
          <w:rPr>
            <w:rFonts w:ascii="仿宋" w:eastAsia="仿宋" w:hAnsi="仿宋" w:cs="仿宋" w:hint="eastAsia"/>
            <w:lang w:eastAsia="zh-CN"/>
          </w:rPr>
          <w:t>九、污水处理鼓风机项目经营效益</w:t>
        </w:r>
        <w:r>
          <w:tab/>
        </w:r>
        <w:r>
          <w:fldChar w:fldCharType="begin"/>
        </w:r>
        <w:r>
          <w:instrText xml:space="preserve"> PAGEREF _Toc14681 \h </w:instrText>
        </w:r>
        <w:r>
          <w:fldChar w:fldCharType="separate"/>
        </w:r>
        <w:r>
          <w:t>30</w:t>
        </w:r>
        <w:r>
          <w:fldChar w:fldCharType="end"/>
        </w:r>
      </w:hyperlink>
    </w:p>
    <w:p>
      <w:pPr>
        <w:pStyle w:val="TOC2"/>
        <w:tabs>
          <w:tab w:val="right" w:leader="dot" w:pos="8306"/>
        </w:tabs>
      </w:pPr>
      <w:hyperlink w:anchor="_Toc4987" w:history="1">
        <w:r>
          <w:rPr>
            <w:rFonts w:ascii="仿宋" w:eastAsia="仿宋" w:hAnsi="仿宋" w:cs="仿宋" w:hint="eastAsia"/>
            <w:lang w:eastAsia="zh-CN"/>
          </w:rPr>
          <w:t>(一)、经济评价财务测算</w:t>
        </w:r>
        <w:r>
          <w:tab/>
        </w:r>
        <w:r>
          <w:fldChar w:fldCharType="begin"/>
        </w:r>
        <w:r>
          <w:instrText xml:space="preserve"> PAGEREF _Toc4987 \h </w:instrText>
        </w:r>
        <w:r>
          <w:fldChar w:fldCharType="separate"/>
        </w:r>
        <w:r>
          <w:t>30</w:t>
        </w:r>
        <w:r>
          <w:fldChar w:fldCharType="end"/>
        </w:r>
      </w:hyperlink>
    </w:p>
    <w:p>
      <w:pPr>
        <w:pStyle w:val="TOC2"/>
        <w:tabs>
          <w:tab w:val="right" w:leader="dot" w:pos="8306"/>
        </w:tabs>
      </w:pPr>
      <w:hyperlink w:anchor="_Toc16424" w:history="1">
        <w:r>
          <w:rPr>
            <w:rFonts w:ascii="仿宋" w:eastAsia="仿宋" w:hAnsi="仿宋" w:cs="仿宋" w:hint="eastAsia"/>
            <w:lang w:eastAsia="zh-CN"/>
          </w:rPr>
          <w:t>(二)、污水处理鼓风机项目盈利能力分析</w:t>
        </w:r>
        <w:r>
          <w:tab/>
        </w:r>
        <w:r>
          <w:fldChar w:fldCharType="begin"/>
        </w:r>
        <w:r>
          <w:instrText xml:space="preserve"> PAGEREF _Toc16424 \h </w:instrText>
        </w:r>
        <w:r>
          <w:fldChar w:fldCharType="separate"/>
        </w:r>
        <w:r>
          <w:t>32</w:t>
        </w:r>
        <w:r>
          <w:fldChar w:fldCharType="end"/>
        </w:r>
      </w:hyperlink>
    </w:p>
    <w:p>
      <w:pPr>
        <w:pStyle w:val="TOC1"/>
        <w:tabs>
          <w:tab w:val="right" w:leader="dot" w:pos="8306"/>
        </w:tabs>
      </w:pPr>
      <w:hyperlink w:anchor="_Toc2707" w:history="1">
        <w:r>
          <w:rPr>
            <w:rFonts w:ascii="仿宋" w:eastAsia="仿宋" w:hAnsi="仿宋" w:cs="仿宋" w:hint="eastAsia"/>
            <w:lang w:eastAsia="zh-CN"/>
          </w:rPr>
          <w:t>十、污水处理鼓风机项目人力资源管理</w:t>
        </w:r>
        <w:r>
          <w:tab/>
        </w:r>
        <w:r>
          <w:fldChar w:fldCharType="begin"/>
        </w:r>
        <w:r>
          <w:instrText xml:space="preserve"> PAGEREF _Toc2707 \h </w:instrText>
        </w:r>
        <w:r>
          <w:fldChar w:fldCharType="separate"/>
        </w:r>
        <w:r>
          <w:t>32</w:t>
        </w:r>
        <w:r>
          <w:fldChar w:fldCharType="end"/>
        </w:r>
      </w:hyperlink>
    </w:p>
    <w:p>
      <w:pPr>
        <w:pStyle w:val="TOC2"/>
        <w:tabs>
          <w:tab w:val="right" w:leader="dot" w:pos="8306"/>
        </w:tabs>
      </w:pPr>
      <w:hyperlink w:anchor="_Toc29933" w:history="1">
        <w:r>
          <w:rPr>
            <w:rFonts w:ascii="仿宋" w:eastAsia="仿宋" w:hAnsi="仿宋" w:cs="仿宋" w:hint="eastAsia"/>
            <w:lang w:eastAsia="zh-CN"/>
          </w:rPr>
          <w:t>(一)、建立健全的预算管理制度</w:t>
        </w:r>
        <w:r>
          <w:tab/>
        </w:r>
        <w:r>
          <w:fldChar w:fldCharType="begin"/>
        </w:r>
        <w:r>
          <w:instrText xml:space="preserve"> PAGEREF _Toc29933 \h </w:instrText>
        </w:r>
        <w:r>
          <w:fldChar w:fldCharType="separate"/>
        </w:r>
        <w:r>
          <w:t>32</w:t>
        </w:r>
        <w:r>
          <w:fldChar w:fldCharType="end"/>
        </w:r>
      </w:hyperlink>
    </w:p>
    <w:p>
      <w:pPr>
        <w:pStyle w:val="TOC2"/>
        <w:tabs>
          <w:tab w:val="right" w:leader="dot" w:pos="8306"/>
        </w:tabs>
      </w:pPr>
      <w:hyperlink w:anchor="_Toc26688" w:history="1">
        <w:r>
          <w:rPr>
            <w:rFonts w:ascii="仿宋" w:eastAsia="仿宋" w:hAnsi="仿宋" w:cs="仿宋" w:hint="eastAsia"/>
            <w:lang w:eastAsia="zh-CN"/>
          </w:rPr>
          <w:t>(二)、加强资金流动监控</w:t>
        </w:r>
        <w:r>
          <w:tab/>
        </w:r>
        <w:r>
          <w:fldChar w:fldCharType="begin"/>
        </w:r>
        <w:r>
          <w:instrText xml:space="preserve"> PAGEREF _Toc26688 \h </w:instrText>
        </w:r>
        <w:r>
          <w:fldChar w:fldCharType="separate"/>
        </w:r>
        <w:r>
          <w:t>34</w:t>
        </w:r>
        <w:r>
          <w:fldChar w:fldCharType="end"/>
        </w:r>
      </w:hyperlink>
    </w:p>
    <w:p>
      <w:pPr>
        <w:pStyle w:val="TOC2"/>
        <w:tabs>
          <w:tab w:val="right" w:leader="dot" w:pos="8306"/>
        </w:tabs>
      </w:pPr>
      <w:hyperlink w:anchor="_Toc2448" w:history="1">
        <w:r>
          <w:rPr>
            <w:rFonts w:ascii="仿宋" w:eastAsia="仿宋" w:hAnsi="仿宋" w:cs="仿宋" w:hint="eastAsia"/>
            <w:lang w:eastAsia="zh-CN"/>
          </w:rPr>
          <w:t>(三)、制定完善的风险控制机制</w:t>
        </w:r>
        <w:r>
          <w:tab/>
        </w:r>
        <w:r>
          <w:fldChar w:fldCharType="begin"/>
        </w:r>
        <w:r>
          <w:instrText xml:space="preserve"> PAGEREF _Toc2448 \h </w:instrText>
        </w:r>
        <w:r>
          <w:fldChar w:fldCharType="separate"/>
        </w:r>
        <w:r>
          <w:t>35</w:t>
        </w:r>
        <w:r>
          <w:fldChar w:fldCharType="end"/>
        </w:r>
      </w:hyperlink>
    </w:p>
    <w:p>
      <w:pPr>
        <w:pStyle w:val="TOC2"/>
        <w:tabs>
          <w:tab w:val="right" w:leader="dot" w:pos="8306"/>
        </w:tabs>
      </w:pPr>
      <w:hyperlink w:anchor="_Toc15474" w:history="1">
        <w:r>
          <w:rPr>
            <w:rFonts w:ascii="仿宋" w:eastAsia="仿宋" w:hAnsi="仿宋" w:cs="仿宋" w:hint="eastAsia"/>
            <w:lang w:eastAsia="zh-CN"/>
          </w:rPr>
          <w:t>(四)、优化成本管理</w:t>
        </w:r>
        <w:r>
          <w:tab/>
        </w:r>
        <w:r>
          <w:fldChar w:fldCharType="begin"/>
        </w:r>
        <w:r>
          <w:instrText xml:space="preserve"> PAGEREF _Toc15474 \h </w:instrText>
        </w:r>
        <w:r>
          <w:fldChar w:fldCharType="separate"/>
        </w:r>
        <w:r>
          <w:t>37</w:t>
        </w:r>
        <w:r>
          <w:fldChar w:fldCharType="end"/>
        </w:r>
      </w:hyperlink>
    </w:p>
    <w:p>
      <w:pPr>
        <w:pStyle w:val="TOC1"/>
        <w:tabs>
          <w:tab w:val="right" w:leader="dot" w:pos="8306"/>
        </w:tabs>
      </w:pPr>
      <w:hyperlink w:anchor="_Toc1354" w:history="1">
        <w:r>
          <w:rPr>
            <w:rFonts w:ascii="仿宋" w:eastAsia="仿宋" w:hAnsi="仿宋" w:cs="仿宋" w:hint="eastAsia"/>
            <w:lang w:eastAsia="zh-CN"/>
          </w:rPr>
          <w:t>十一、污水处理鼓风机项目财务管理</w:t>
        </w:r>
        <w:r>
          <w:tab/>
        </w:r>
        <w:r>
          <w:fldChar w:fldCharType="begin"/>
        </w:r>
        <w:r>
          <w:instrText xml:space="preserve"> PAGEREF _Toc1354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24" w:history="1">
        <w:r>
          <w:rPr>
            <w:rFonts w:ascii="仿宋" w:eastAsia="仿宋" w:hAnsi="仿宋" w:cs="仿宋" w:hint="eastAsia"/>
            <w:lang w:eastAsia="zh-CN"/>
          </w:rPr>
          <w:t>(一)、资金需求大</w:t>
        </w:r>
        <w:r>
          <w:tab/>
        </w:r>
        <w:r>
          <w:fldChar w:fldCharType="begin"/>
        </w:r>
        <w:r>
          <w:instrText xml:space="preserve"> PAGEREF _Toc21624 \h </w:instrText>
        </w:r>
        <w:r>
          <w:fldChar w:fldCharType="separate"/>
        </w:r>
        <w:r>
          <w:t>38</w:t>
        </w:r>
        <w:r>
          <w:fldChar w:fldCharType="end"/>
        </w:r>
      </w:hyperlink>
    </w:p>
    <w:p>
      <w:pPr>
        <w:pStyle w:val="TOC2"/>
        <w:tabs>
          <w:tab w:val="right" w:leader="dot" w:pos="8306"/>
        </w:tabs>
      </w:pPr>
      <w:hyperlink w:anchor="_Toc16188" w:history="1">
        <w:r>
          <w:rPr>
            <w:rFonts w:ascii="仿宋" w:eastAsia="仿宋" w:hAnsi="仿宋" w:cs="仿宋" w:hint="eastAsia"/>
            <w:lang w:eastAsia="zh-CN"/>
          </w:rPr>
          <w:t>(二)、研发周期长</w:t>
        </w:r>
        <w:r>
          <w:tab/>
        </w:r>
        <w:r>
          <w:fldChar w:fldCharType="begin"/>
        </w:r>
        <w:r>
          <w:instrText xml:space="preserve"> PAGEREF _Toc16188 \h </w:instrText>
        </w:r>
        <w:r>
          <w:fldChar w:fldCharType="separate"/>
        </w:r>
        <w:r>
          <w:t>39</w:t>
        </w:r>
        <w:r>
          <w:fldChar w:fldCharType="end"/>
        </w:r>
      </w:hyperlink>
    </w:p>
    <w:p>
      <w:pPr>
        <w:pStyle w:val="TOC2"/>
        <w:tabs>
          <w:tab w:val="right" w:leader="dot" w:pos="8306"/>
        </w:tabs>
      </w:pPr>
      <w:hyperlink w:anchor="_Toc13755" w:history="1">
        <w:r>
          <w:rPr>
            <w:rFonts w:ascii="仿宋" w:eastAsia="仿宋" w:hAnsi="仿宋" w:cs="仿宋" w:hint="eastAsia"/>
            <w:lang w:eastAsia="zh-CN"/>
          </w:rPr>
          <w:t>(三)、市场风险大</w:t>
        </w:r>
        <w:r>
          <w:tab/>
        </w:r>
        <w:r>
          <w:fldChar w:fldCharType="begin"/>
        </w:r>
        <w:r>
          <w:instrText xml:space="preserve"> PAGEREF _Toc13755 \h </w:instrText>
        </w:r>
        <w:r>
          <w:fldChar w:fldCharType="separate"/>
        </w:r>
        <w:r>
          <w:t>41</w:t>
        </w:r>
        <w:r>
          <w:fldChar w:fldCharType="end"/>
        </w:r>
      </w:hyperlink>
    </w:p>
    <w:p>
      <w:pPr>
        <w:pStyle w:val="TOC2"/>
        <w:tabs>
          <w:tab w:val="right" w:leader="dot" w:pos="8306"/>
        </w:tabs>
      </w:pPr>
      <w:hyperlink w:anchor="_Toc11978" w:history="1">
        <w:r>
          <w:rPr>
            <w:rFonts w:ascii="仿宋" w:eastAsia="仿宋" w:hAnsi="仿宋" w:cs="仿宋" w:hint="eastAsia"/>
            <w:lang w:eastAsia="zh-CN"/>
          </w:rPr>
          <w:t>(四)、利润率高</w:t>
        </w:r>
        <w:r>
          <w:tab/>
        </w:r>
        <w:r>
          <w:fldChar w:fldCharType="begin"/>
        </w:r>
        <w:r>
          <w:instrText xml:space="preserve"> PAGEREF _Toc11978 \h </w:instrText>
        </w:r>
        <w:r>
          <w:fldChar w:fldCharType="separate"/>
        </w:r>
        <w:r>
          <w:t>43</w:t>
        </w:r>
        <w:r>
          <w:fldChar w:fldCharType="end"/>
        </w:r>
      </w:hyperlink>
    </w:p>
    <w:p>
      <w:pPr>
        <w:pStyle w:val="TOC1"/>
        <w:tabs>
          <w:tab w:val="right" w:leader="dot" w:pos="8306"/>
        </w:tabs>
      </w:pPr>
      <w:hyperlink w:anchor="_Toc27431" w:history="1">
        <w:r>
          <w:rPr>
            <w:rFonts w:ascii="仿宋" w:eastAsia="仿宋" w:hAnsi="仿宋" w:cs="仿宋" w:hint="eastAsia"/>
            <w:lang w:eastAsia="zh-CN"/>
          </w:rPr>
          <w:t>十二、污水处理鼓风机项目风险管理</w:t>
        </w:r>
        <w:r>
          <w:tab/>
        </w:r>
        <w:r>
          <w:fldChar w:fldCharType="begin"/>
        </w:r>
        <w:r>
          <w:instrText xml:space="preserve"> PAGEREF _Toc27431 \h </w:instrText>
        </w:r>
        <w:r>
          <w:fldChar w:fldCharType="separate"/>
        </w:r>
        <w:r>
          <w:t>45</w:t>
        </w:r>
        <w:r>
          <w:fldChar w:fldCharType="end"/>
        </w:r>
      </w:hyperlink>
    </w:p>
    <w:p>
      <w:pPr>
        <w:pStyle w:val="TOC2"/>
        <w:tabs>
          <w:tab w:val="right" w:leader="dot" w:pos="8306"/>
        </w:tabs>
      </w:pPr>
      <w:hyperlink w:anchor="_Toc18410" w:history="1">
        <w:r>
          <w:rPr>
            <w:rFonts w:ascii="仿宋" w:eastAsia="仿宋" w:hAnsi="仿宋" w:cs="仿宋" w:hint="eastAsia"/>
            <w:lang w:eastAsia="zh-CN"/>
          </w:rPr>
          <w:t>(一)、风险识别与评估</w:t>
        </w:r>
        <w:r>
          <w:tab/>
        </w:r>
        <w:r>
          <w:fldChar w:fldCharType="begin"/>
        </w:r>
        <w:r>
          <w:instrText xml:space="preserve"> PAGEREF _Toc18410 \h </w:instrText>
        </w:r>
        <w:r>
          <w:fldChar w:fldCharType="separate"/>
        </w:r>
        <w:r>
          <w:t>45</w:t>
        </w:r>
        <w:r>
          <w:fldChar w:fldCharType="end"/>
        </w:r>
      </w:hyperlink>
    </w:p>
    <w:p>
      <w:pPr>
        <w:pStyle w:val="TOC2"/>
        <w:tabs>
          <w:tab w:val="right" w:leader="dot" w:pos="8306"/>
        </w:tabs>
      </w:pPr>
      <w:hyperlink w:anchor="_Toc8899" w:history="1">
        <w:r>
          <w:rPr>
            <w:rFonts w:ascii="仿宋" w:eastAsia="仿宋" w:hAnsi="仿宋" w:cs="仿宋" w:hint="eastAsia"/>
            <w:lang w:eastAsia="zh-CN"/>
          </w:rPr>
          <w:t>(二)、风险应对策略</w:t>
        </w:r>
        <w:r>
          <w:tab/>
        </w:r>
        <w:r>
          <w:fldChar w:fldCharType="begin"/>
        </w:r>
        <w:r>
          <w:instrText xml:space="preserve"> PAGEREF _Toc8899 \h </w:instrText>
        </w:r>
        <w:r>
          <w:fldChar w:fldCharType="separate"/>
        </w:r>
        <w:r>
          <w:t>47</w:t>
        </w:r>
        <w:r>
          <w:fldChar w:fldCharType="end"/>
        </w:r>
      </w:hyperlink>
    </w:p>
    <w:p>
      <w:pPr>
        <w:pStyle w:val="TOC2"/>
        <w:tabs>
          <w:tab w:val="right" w:leader="dot" w:pos="8306"/>
        </w:tabs>
      </w:pPr>
      <w:hyperlink w:anchor="_Toc2753" w:history="1">
        <w:r>
          <w:rPr>
            <w:rFonts w:ascii="仿宋" w:eastAsia="仿宋" w:hAnsi="仿宋" w:cs="仿宋" w:hint="eastAsia"/>
            <w:lang w:eastAsia="zh-CN"/>
          </w:rPr>
          <w:t>(三)、风险监控与控制</w:t>
        </w:r>
        <w:r>
          <w:tab/>
        </w:r>
        <w:r>
          <w:fldChar w:fldCharType="begin"/>
        </w:r>
        <w:r>
          <w:instrText xml:space="preserve"> PAGEREF _Toc2753 \h </w:instrText>
        </w:r>
        <w:r>
          <w:fldChar w:fldCharType="separate"/>
        </w:r>
        <w:r>
          <w:t>48</w:t>
        </w:r>
        <w:r>
          <w:fldChar w:fldCharType="end"/>
        </w:r>
      </w:hyperlink>
    </w:p>
    <w:p>
      <w:pPr>
        <w:pStyle w:val="TOC1"/>
        <w:tabs>
          <w:tab w:val="right" w:leader="dot" w:pos="8306"/>
        </w:tabs>
      </w:pPr>
      <w:hyperlink w:anchor="_Toc17755" w:history="1">
        <w:r>
          <w:rPr>
            <w:rFonts w:ascii="仿宋" w:eastAsia="仿宋" w:hAnsi="仿宋" w:cs="仿宋" w:hint="eastAsia"/>
            <w:lang w:eastAsia="zh-CN"/>
          </w:rPr>
          <w:t>十三、质量管理体系</w:t>
        </w:r>
        <w:r>
          <w:tab/>
        </w:r>
        <w:r>
          <w:fldChar w:fldCharType="begin"/>
        </w:r>
        <w:r>
          <w:instrText xml:space="preserve"> PAGEREF _Toc17755 \h </w:instrText>
        </w:r>
        <w:r>
          <w:fldChar w:fldCharType="separate"/>
        </w:r>
        <w:r>
          <w:t>49</w:t>
        </w:r>
        <w:r>
          <w:fldChar w:fldCharType="end"/>
        </w:r>
      </w:hyperlink>
    </w:p>
    <w:p>
      <w:pPr>
        <w:pStyle w:val="TOC2"/>
        <w:tabs>
          <w:tab w:val="right" w:leader="dot" w:pos="8306"/>
        </w:tabs>
      </w:pPr>
      <w:hyperlink w:anchor="_Toc26944" w:history="1">
        <w:r>
          <w:rPr>
            <w:rFonts w:ascii="仿宋" w:eastAsia="仿宋" w:hAnsi="仿宋" w:cs="仿宋" w:hint="eastAsia"/>
            <w:lang w:eastAsia="zh-CN"/>
          </w:rPr>
          <w:t>(一)、质量目标与方针</w:t>
        </w:r>
        <w:r>
          <w:tab/>
        </w:r>
        <w:r>
          <w:fldChar w:fldCharType="begin"/>
        </w:r>
        <w:r>
          <w:instrText xml:space="preserve"> PAGEREF _Toc26944 \h </w:instrText>
        </w:r>
        <w:r>
          <w:fldChar w:fldCharType="separate"/>
        </w:r>
        <w:r>
          <w:t>49</w:t>
        </w:r>
        <w:r>
          <w:fldChar w:fldCharType="end"/>
        </w:r>
      </w:hyperlink>
    </w:p>
    <w:p>
      <w:pPr>
        <w:pStyle w:val="TOC2"/>
        <w:tabs>
          <w:tab w:val="right" w:leader="dot" w:pos="8306"/>
        </w:tabs>
      </w:pPr>
      <w:hyperlink w:anchor="_Toc16421" w:history="1">
        <w:r>
          <w:rPr>
            <w:rFonts w:ascii="仿宋" w:eastAsia="仿宋" w:hAnsi="仿宋" w:cs="仿宋" w:hint="eastAsia"/>
            <w:lang w:eastAsia="zh-CN"/>
          </w:rPr>
          <w:t>(二)、质量管理责任</w:t>
        </w:r>
        <w:r>
          <w:tab/>
        </w:r>
        <w:r>
          <w:fldChar w:fldCharType="begin"/>
        </w:r>
        <w:r>
          <w:instrText xml:space="preserve"> PAGEREF _Toc16421 \h </w:instrText>
        </w:r>
        <w:r>
          <w:fldChar w:fldCharType="separate"/>
        </w:r>
        <w:r>
          <w:t>50</w:t>
        </w:r>
        <w:r>
          <w:fldChar w:fldCharType="end"/>
        </w:r>
      </w:hyperlink>
    </w:p>
    <w:p>
      <w:pPr>
        <w:pStyle w:val="TOC2"/>
        <w:tabs>
          <w:tab w:val="right" w:leader="dot" w:pos="8306"/>
        </w:tabs>
      </w:pPr>
      <w:hyperlink w:anchor="_Toc31399" w:history="1">
        <w:r>
          <w:rPr>
            <w:rFonts w:ascii="仿宋" w:eastAsia="仿宋" w:hAnsi="仿宋" w:cs="仿宋" w:hint="eastAsia"/>
            <w:lang w:eastAsia="zh-CN"/>
          </w:rPr>
          <w:t>(三)、质量管理体系文件</w:t>
        </w:r>
        <w:r>
          <w:tab/>
        </w:r>
        <w:r>
          <w:fldChar w:fldCharType="begin"/>
        </w:r>
        <w:r>
          <w:instrText xml:space="preserve"> PAGEREF _Toc31399 \h </w:instrText>
        </w:r>
        <w:r>
          <w:fldChar w:fldCharType="separate"/>
        </w:r>
        <w:r>
          <w:t>52</w:t>
        </w:r>
        <w:r>
          <w:fldChar w:fldCharType="end"/>
        </w:r>
      </w:hyperlink>
    </w:p>
    <w:p>
      <w:pPr>
        <w:pStyle w:val="TOC2"/>
        <w:tabs>
          <w:tab w:val="right" w:leader="dot" w:pos="8306"/>
        </w:tabs>
      </w:pPr>
      <w:hyperlink w:anchor="_Toc14527" w:history="1">
        <w:r>
          <w:rPr>
            <w:rFonts w:ascii="仿宋" w:eastAsia="仿宋" w:hAnsi="仿宋" w:cs="仿宋" w:hint="eastAsia"/>
            <w:lang w:eastAsia="zh-CN"/>
          </w:rPr>
          <w:t>(四)、质量培训与教育</w:t>
        </w:r>
        <w:r>
          <w:tab/>
        </w:r>
        <w:r>
          <w:fldChar w:fldCharType="begin"/>
        </w:r>
        <w:r>
          <w:instrText xml:space="preserve"> PAGEREF _Toc14527 \h </w:instrText>
        </w:r>
        <w:r>
          <w:fldChar w:fldCharType="separate"/>
        </w:r>
        <w:r>
          <w:t>54</w:t>
        </w:r>
        <w:r>
          <w:fldChar w:fldCharType="end"/>
        </w:r>
      </w:hyperlink>
    </w:p>
    <w:p>
      <w:pPr>
        <w:pStyle w:val="TOC2"/>
        <w:tabs>
          <w:tab w:val="right" w:leader="dot" w:pos="8306"/>
        </w:tabs>
      </w:pPr>
      <w:hyperlink w:anchor="_Toc29713" w:history="1">
        <w:r>
          <w:rPr>
            <w:rFonts w:ascii="仿宋" w:eastAsia="仿宋" w:hAnsi="仿宋" w:cs="仿宋" w:hint="eastAsia"/>
            <w:lang w:eastAsia="zh-CN"/>
          </w:rPr>
          <w:t>(五)、质量审核与评价</w:t>
        </w:r>
        <w:r>
          <w:tab/>
        </w:r>
        <w:r>
          <w:fldChar w:fldCharType="begin"/>
        </w:r>
        <w:r>
          <w:instrText xml:space="preserve"> PAGEREF _Toc29713 \h </w:instrText>
        </w:r>
        <w:r>
          <w:fldChar w:fldCharType="separate"/>
        </w:r>
        <w:r>
          <w:t>55</w:t>
        </w:r>
        <w:r>
          <w:fldChar w:fldCharType="end"/>
        </w:r>
      </w:hyperlink>
    </w:p>
    <w:p>
      <w:pPr>
        <w:pStyle w:val="TOC2"/>
        <w:tabs>
          <w:tab w:val="right" w:leader="dot" w:pos="8306"/>
        </w:tabs>
      </w:pPr>
      <w:hyperlink w:anchor="_Toc26111" w:history="1">
        <w:r>
          <w:rPr>
            <w:rFonts w:ascii="仿宋" w:eastAsia="仿宋" w:hAnsi="仿宋" w:cs="仿宋" w:hint="eastAsia"/>
            <w:lang w:eastAsia="zh-CN"/>
          </w:rPr>
          <w:t>(六)、不符合与纠正措施</w:t>
        </w:r>
        <w:r>
          <w:tab/>
        </w:r>
        <w:r>
          <w:fldChar w:fldCharType="begin"/>
        </w:r>
        <w:r>
          <w:instrText xml:space="preserve"> PAGEREF _Toc26111 \h </w:instrText>
        </w:r>
        <w:r>
          <w:fldChar w:fldCharType="separate"/>
        </w:r>
        <w:r>
          <w:t>56</w:t>
        </w:r>
        <w:r>
          <w:fldChar w:fldCharType="end"/>
        </w:r>
      </w:hyperlink>
    </w:p>
    <w:p>
      <w:pPr>
        <w:pStyle w:val="TOC1"/>
        <w:tabs>
          <w:tab w:val="right" w:leader="dot" w:pos="8306"/>
        </w:tabs>
      </w:pPr>
      <w:hyperlink w:anchor="_Toc22137" w:history="1">
        <w:r>
          <w:rPr>
            <w:rFonts w:ascii="仿宋" w:eastAsia="仿宋" w:hAnsi="仿宋" w:cs="仿宋" w:hint="eastAsia"/>
            <w:lang w:eastAsia="zh-CN"/>
          </w:rPr>
          <w:t>十四、供应链管理</w:t>
        </w:r>
        <w:r>
          <w:tab/>
        </w:r>
        <w:r>
          <w:fldChar w:fldCharType="begin"/>
        </w:r>
        <w:r>
          <w:instrText xml:space="preserve"> PAGEREF _Toc22137 \h </w:instrText>
        </w:r>
        <w:r>
          <w:fldChar w:fldCharType="separate"/>
        </w:r>
        <w:r>
          <w:t>57</w:t>
        </w:r>
        <w:r>
          <w:fldChar w:fldCharType="end"/>
        </w:r>
      </w:hyperlink>
    </w:p>
    <w:p>
      <w:pPr>
        <w:pStyle w:val="TOC2"/>
        <w:tabs>
          <w:tab w:val="right" w:leader="dot" w:pos="8306"/>
        </w:tabs>
      </w:pPr>
      <w:hyperlink w:anchor="_Toc23661" w:history="1">
        <w:r>
          <w:rPr>
            <w:rFonts w:ascii="仿宋" w:eastAsia="仿宋" w:hAnsi="仿宋" w:cs="仿宋" w:hint="eastAsia"/>
            <w:lang w:eastAsia="zh-CN"/>
          </w:rPr>
          <w:t>(一)、供应链战略规划</w:t>
        </w:r>
        <w:r>
          <w:tab/>
        </w:r>
        <w:r>
          <w:fldChar w:fldCharType="begin"/>
        </w:r>
        <w:r>
          <w:instrText xml:space="preserve"> PAGEREF _Toc23661 \h </w:instrText>
        </w:r>
        <w:r>
          <w:fldChar w:fldCharType="separate"/>
        </w:r>
        <w:r>
          <w:t>57</w:t>
        </w:r>
        <w:r>
          <w:fldChar w:fldCharType="end"/>
        </w:r>
      </w:hyperlink>
    </w:p>
    <w:p>
      <w:pPr>
        <w:pStyle w:val="TOC2"/>
        <w:tabs>
          <w:tab w:val="right" w:leader="dot" w:pos="8306"/>
        </w:tabs>
      </w:pPr>
      <w:hyperlink w:anchor="_Toc1500" w:history="1">
        <w:r>
          <w:rPr>
            <w:rFonts w:ascii="仿宋" w:eastAsia="仿宋" w:hAnsi="仿宋" w:cs="仿宋" w:hint="eastAsia"/>
            <w:lang w:eastAsia="zh-CN"/>
          </w:rPr>
          <w:t>(二)、供应商选择与合作</w:t>
        </w:r>
        <w:r>
          <w:tab/>
        </w:r>
        <w:r>
          <w:fldChar w:fldCharType="begin"/>
        </w:r>
        <w:r>
          <w:instrText xml:space="preserve"> PAGEREF _Toc1500 \h </w:instrText>
        </w:r>
        <w:r>
          <w:fldChar w:fldCharType="separate"/>
        </w:r>
        <w:r>
          <w:t>59</w:t>
        </w:r>
        <w:r>
          <w:fldChar w:fldCharType="end"/>
        </w:r>
      </w:hyperlink>
    </w:p>
    <w:p>
      <w:pPr>
        <w:pStyle w:val="TOC2"/>
        <w:tabs>
          <w:tab w:val="right" w:leader="dot" w:pos="8306"/>
        </w:tabs>
      </w:pPr>
      <w:hyperlink w:anchor="_Toc21342" w:history="1">
        <w:r>
          <w:rPr>
            <w:rFonts w:ascii="仿宋" w:eastAsia="仿宋" w:hAnsi="仿宋" w:cs="仿宋" w:hint="eastAsia"/>
            <w:lang w:eastAsia="zh-CN"/>
          </w:rPr>
          <w:t>(三)、物流与库存管理</w:t>
        </w:r>
        <w:r>
          <w:tab/>
        </w:r>
        <w:r>
          <w:fldChar w:fldCharType="begin"/>
        </w:r>
        <w:r>
          <w:instrText xml:space="preserve"> PAGEREF _Toc21342 \h </w:instrText>
        </w:r>
        <w:r>
          <w:fldChar w:fldCharType="separate"/>
        </w:r>
        <w:r>
          <w:t>60</w:t>
        </w:r>
        <w:r>
          <w:fldChar w:fldCharType="end"/>
        </w:r>
      </w:hyperlink>
    </w:p>
    <w:p>
      <w:pPr>
        <w:pStyle w:val="TOC1"/>
        <w:tabs>
          <w:tab w:val="right" w:leader="dot" w:pos="8306"/>
        </w:tabs>
      </w:pPr>
      <w:hyperlink w:anchor="_Toc23132" w:history="1">
        <w:r>
          <w:rPr>
            <w:rFonts w:ascii="仿宋" w:eastAsia="仿宋" w:hAnsi="仿宋" w:cs="仿宋" w:hint="eastAsia"/>
            <w:lang w:eastAsia="zh-CN"/>
          </w:rPr>
          <w:t>十五、污水处理鼓风机项目治理与监督</w:t>
        </w:r>
        <w:r>
          <w:tab/>
        </w:r>
        <w:r>
          <w:fldChar w:fldCharType="begin"/>
        </w:r>
        <w:r>
          <w:instrText xml:space="preserve"> PAGEREF _Toc23132 \h </w:instrText>
        </w:r>
        <w:r>
          <w:fldChar w:fldCharType="separate"/>
        </w:r>
        <w:r>
          <w:t>62</w:t>
        </w:r>
        <w:r>
          <w:fldChar w:fldCharType="end"/>
        </w:r>
      </w:hyperlink>
    </w:p>
    <w:p>
      <w:pPr>
        <w:pStyle w:val="TOC2"/>
        <w:tabs>
          <w:tab w:val="right" w:leader="dot" w:pos="8306"/>
        </w:tabs>
      </w:pPr>
      <w:hyperlink w:anchor="_Toc20484" w:history="1">
        <w:r>
          <w:rPr>
            <w:rFonts w:ascii="仿宋" w:eastAsia="仿宋" w:hAnsi="仿宋" w:cs="仿宋" w:hint="eastAsia"/>
            <w:lang w:eastAsia="zh-CN"/>
          </w:rPr>
          <w:t>(一)、污水处理鼓风机项目治理结构</w:t>
        </w:r>
        <w:r>
          <w:tab/>
        </w:r>
        <w:r>
          <w:fldChar w:fldCharType="begin"/>
        </w:r>
        <w:r>
          <w:instrText xml:space="preserve"> PAGEREF _Toc20484 \h </w:instrText>
        </w:r>
        <w:r>
          <w:fldChar w:fldCharType="separate"/>
        </w:r>
        <w:r>
          <w:t>62</w:t>
        </w:r>
        <w:r>
          <w:fldChar w:fldCharType="end"/>
        </w:r>
      </w:hyperlink>
    </w:p>
    <w:p>
      <w:pPr>
        <w:pStyle w:val="TOC2"/>
        <w:tabs>
          <w:tab w:val="right" w:leader="dot" w:pos="8306"/>
        </w:tabs>
      </w:pPr>
      <w:hyperlink w:anchor="_Toc917" w:history="1">
        <w:r>
          <w:rPr>
            <w:rFonts w:ascii="仿宋" w:eastAsia="仿宋" w:hAnsi="仿宋" w:cs="仿宋" w:hint="eastAsia"/>
            <w:lang w:eastAsia="zh-CN"/>
          </w:rPr>
          <w:t>(二)、监督与审计</w:t>
        </w:r>
        <w:r>
          <w:tab/>
        </w:r>
        <w:r>
          <w:fldChar w:fldCharType="begin"/>
        </w:r>
        <w:r>
          <w:instrText xml:space="preserve"> PAGEREF _Toc917 \h </w:instrText>
        </w:r>
        <w:r>
          <w:fldChar w:fldCharType="separate"/>
        </w:r>
        <w:r>
          <w:t>63</w:t>
        </w:r>
        <w:r>
          <w:fldChar w:fldCharType="end"/>
        </w:r>
      </w:hyperlink>
    </w:p>
    <w:p>
      <w:pPr>
        <w:pStyle w:val="TOC1"/>
        <w:tabs>
          <w:tab w:val="right" w:leader="dot" w:pos="8306"/>
        </w:tabs>
      </w:pPr>
      <w:hyperlink w:anchor="_Toc19958" w:history="1">
        <w:r>
          <w:rPr>
            <w:rFonts w:ascii="仿宋" w:eastAsia="仿宋" w:hAnsi="仿宋" w:cs="仿宋" w:hint="eastAsia"/>
            <w:lang w:eastAsia="zh-CN"/>
          </w:rPr>
          <w:t>十六、污水处理鼓风机项目实施时间节点</w:t>
        </w:r>
        <w:r>
          <w:tab/>
        </w:r>
        <w:r>
          <w:fldChar w:fldCharType="begin"/>
        </w:r>
        <w:r>
          <w:instrText xml:space="preserve"> PAGEREF _Toc19958 \h </w:instrText>
        </w:r>
        <w:r>
          <w:fldChar w:fldCharType="separate"/>
        </w:r>
        <w:r>
          <w:t>65</w:t>
        </w:r>
        <w:r>
          <w:fldChar w:fldCharType="end"/>
        </w:r>
      </w:hyperlink>
    </w:p>
    <w:p>
      <w:pPr>
        <w:pStyle w:val="TOC2"/>
        <w:tabs>
          <w:tab w:val="right" w:leader="dot" w:pos="8306"/>
        </w:tabs>
      </w:pPr>
      <w:hyperlink w:anchor="_Toc6020" w:history="1">
        <w:r>
          <w:rPr>
            <w:rFonts w:ascii="仿宋" w:eastAsia="仿宋" w:hAnsi="仿宋" w:cs="仿宋" w:hint="eastAsia"/>
            <w:lang w:eastAsia="zh-CN"/>
          </w:rPr>
          <w:t>(一)、污水处理鼓风机项目启动阶段时间节点</w:t>
        </w:r>
        <w:r>
          <w:tab/>
        </w:r>
        <w:r>
          <w:fldChar w:fldCharType="begin"/>
        </w:r>
        <w:r>
          <w:instrText xml:space="preserve"> PAGEREF _Toc6020 \h </w:instrText>
        </w:r>
        <w:r>
          <w:fldChar w:fldCharType="separate"/>
        </w:r>
        <w:r>
          <w:t>65</w:t>
        </w:r>
        <w:r>
          <w:fldChar w:fldCharType="end"/>
        </w:r>
      </w:hyperlink>
    </w:p>
    <w:p>
      <w:pPr>
        <w:pStyle w:val="TOC2"/>
        <w:tabs>
          <w:tab w:val="right" w:leader="dot" w:pos="8306"/>
        </w:tabs>
      </w:pPr>
      <w:hyperlink w:anchor="_Toc30970" w:history="1">
        <w:r>
          <w:rPr>
            <w:rFonts w:ascii="仿宋" w:eastAsia="仿宋" w:hAnsi="仿宋" w:cs="仿宋" w:hint="eastAsia"/>
            <w:lang w:eastAsia="zh-CN"/>
          </w:rPr>
          <w:t>(二)、污水处理鼓风机项目执行阶段时间节点</w:t>
        </w:r>
        <w:r>
          <w:tab/>
        </w:r>
        <w:r>
          <w:fldChar w:fldCharType="begin"/>
        </w:r>
        <w:r>
          <w:instrText xml:space="preserve"> PAGEREF _Toc30970 \h </w:instrText>
        </w:r>
        <w:r>
          <w:fldChar w:fldCharType="separate"/>
        </w:r>
        <w:r>
          <w:t>66</w:t>
        </w:r>
        <w:r>
          <w:fldChar w:fldCharType="end"/>
        </w:r>
      </w:hyperlink>
    </w:p>
    <w:p>
      <w:pPr>
        <w:pStyle w:val="TOC2"/>
        <w:tabs>
          <w:tab w:val="right" w:leader="dot" w:pos="8306"/>
        </w:tabs>
      </w:pPr>
      <w:hyperlink w:anchor="_Toc12712" w:history="1">
        <w:r>
          <w:rPr>
            <w:rFonts w:ascii="仿宋" w:eastAsia="仿宋" w:hAnsi="仿宋" w:cs="仿宋" w:hint="eastAsia"/>
            <w:lang w:eastAsia="zh-CN"/>
          </w:rPr>
          <w:t>(三)、污水处理鼓风机项目完成阶段时间节点</w:t>
        </w:r>
        <w:r>
          <w:tab/>
        </w:r>
        <w:r>
          <w:fldChar w:fldCharType="begin"/>
        </w:r>
        <w:r>
          <w:instrText xml:space="preserve"> PAGEREF _Toc12712 \h </w:instrText>
        </w:r>
        <w:r>
          <w:fldChar w:fldCharType="separate"/>
        </w:r>
        <w:r>
          <w:t>67</w:t>
        </w:r>
        <w:r>
          <w:fldChar w:fldCharType="end"/>
        </w:r>
      </w:hyperlink>
    </w:p>
    <w:p>
      <w:pPr>
        <w:pStyle w:val="TOC1"/>
        <w:tabs>
          <w:tab w:val="right" w:leader="dot" w:pos="8306"/>
        </w:tabs>
      </w:pPr>
      <w:hyperlink w:anchor="_Toc27159" w:history="1">
        <w:r>
          <w:rPr>
            <w:rFonts w:ascii="仿宋" w:eastAsia="仿宋" w:hAnsi="仿宋" w:cs="仿宋" w:hint="eastAsia"/>
            <w:lang w:eastAsia="zh-CN"/>
          </w:rPr>
          <w:t>十七、污水处理鼓风机项目实施保障措施</w:t>
        </w:r>
        <w:r>
          <w:tab/>
        </w:r>
        <w:r>
          <w:fldChar w:fldCharType="begin"/>
        </w:r>
        <w:r>
          <w:instrText xml:space="preserve"> PAGEREF _Toc27159 \h </w:instrText>
        </w:r>
        <w:r>
          <w:fldChar w:fldCharType="separate"/>
        </w:r>
        <w:r>
          <w:t>68</w:t>
        </w:r>
        <w:r>
          <w:fldChar w:fldCharType="end"/>
        </w:r>
      </w:hyperlink>
    </w:p>
    <w:p>
      <w:pPr>
        <w:pStyle w:val="TOC2"/>
        <w:tabs>
          <w:tab w:val="right" w:leader="dot" w:pos="8306"/>
        </w:tabs>
      </w:pPr>
      <w:hyperlink w:anchor="_Toc27732" w:history="1">
        <w:r>
          <w:rPr>
            <w:rFonts w:ascii="仿宋" w:eastAsia="仿宋" w:hAnsi="仿宋" w:cs="仿宋" w:hint="eastAsia"/>
            <w:lang w:eastAsia="zh-CN"/>
          </w:rPr>
          <w:t>(一)、污水处理鼓风机项目实施保障机制</w:t>
        </w:r>
        <w:r>
          <w:tab/>
        </w:r>
        <w:r>
          <w:fldChar w:fldCharType="begin"/>
        </w:r>
        <w:r>
          <w:instrText xml:space="preserve"> PAGEREF _Toc27732 \h </w:instrText>
        </w:r>
        <w:r>
          <w:fldChar w:fldCharType="separate"/>
        </w:r>
        <w:r>
          <w:t>68</w:t>
        </w:r>
        <w:r>
          <w:fldChar w:fldCharType="end"/>
        </w:r>
      </w:hyperlink>
    </w:p>
    <w:p>
      <w:pPr>
        <w:pStyle w:val="TOC2"/>
        <w:tabs>
          <w:tab w:val="right" w:leader="dot" w:pos="8306"/>
        </w:tabs>
      </w:pPr>
      <w:hyperlink w:anchor="_Toc10804" w:history="1">
        <w:r>
          <w:rPr>
            <w:rFonts w:ascii="仿宋" w:eastAsia="仿宋" w:hAnsi="仿宋" w:cs="仿宋" w:hint="eastAsia"/>
            <w:lang w:eastAsia="zh-CN"/>
          </w:rPr>
          <w:t>(二)、污水处理鼓风机项目法律合规要求</w:t>
        </w:r>
        <w:r>
          <w:tab/>
        </w:r>
        <w:r>
          <w:fldChar w:fldCharType="begin"/>
        </w:r>
        <w:r>
          <w:instrText xml:space="preserve"> PAGEREF _Toc10804 \h </w:instrText>
        </w:r>
        <w:r>
          <w:fldChar w:fldCharType="separate"/>
        </w:r>
        <w:r>
          <w:t>72</w:t>
        </w:r>
        <w:r>
          <w:fldChar w:fldCharType="end"/>
        </w:r>
      </w:hyperlink>
    </w:p>
    <w:p>
      <w:pPr>
        <w:pStyle w:val="TOC2"/>
        <w:tabs>
          <w:tab w:val="right" w:leader="dot" w:pos="8306"/>
        </w:tabs>
      </w:pPr>
      <w:hyperlink w:anchor="_Toc3388" w:history="1">
        <w:r>
          <w:rPr>
            <w:rFonts w:ascii="仿宋" w:eastAsia="仿宋" w:hAnsi="仿宋" w:cs="仿宋" w:hint="eastAsia"/>
            <w:lang w:eastAsia="zh-CN"/>
          </w:rPr>
          <w:t>(三)、污水处理鼓风机项目合同管理与法律事务</w:t>
        </w:r>
        <w:r>
          <w:tab/>
        </w:r>
        <w:r>
          <w:fldChar w:fldCharType="begin"/>
        </w:r>
        <w:r>
          <w:instrText xml:space="preserve"> PAGEREF _Toc3388 \h </w:instrText>
        </w:r>
        <w:r>
          <w:fldChar w:fldCharType="separate"/>
        </w:r>
        <w:r>
          <w:t>76</w:t>
        </w:r>
        <w:r>
          <w:fldChar w:fldCharType="end"/>
        </w:r>
      </w:hyperlink>
    </w:p>
    <w:p>
      <w:pPr>
        <w:pStyle w:val="TOC2"/>
        <w:tabs>
          <w:tab w:val="right" w:leader="dot" w:pos="8306"/>
        </w:tabs>
      </w:pPr>
      <w:hyperlink w:anchor="_Toc3804" w:history="1">
        <w:r>
          <w:rPr>
            <w:rFonts w:ascii="仿宋" w:eastAsia="仿宋" w:hAnsi="仿宋" w:cs="仿宋" w:hint="eastAsia"/>
            <w:lang w:eastAsia="zh-CN"/>
          </w:rPr>
          <w:t>(四)、污水处理鼓风机项目知识产权保护策略</w:t>
        </w:r>
        <w:r>
          <w:tab/>
        </w:r>
        <w:r>
          <w:fldChar w:fldCharType="begin"/>
        </w:r>
        <w:r>
          <w:instrText xml:space="preserve"> PAGEREF _Toc3804 \h </w:instrText>
        </w:r>
        <w:r>
          <w:fldChar w:fldCharType="separate"/>
        </w:r>
        <w:r>
          <w:t>83</w:t>
        </w:r>
        <w:r>
          <w:fldChar w:fldCharType="end"/>
        </w:r>
      </w:hyperlink>
    </w:p>
    <w:p>
      <w:pPr>
        <w:pStyle w:val="TOC1"/>
        <w:tabs>
          <w:tab w:val="right" w:leader="dot" w:pos="8306"/>
        </w:tabs>
      </w:pPr>
      <w:hyperlink w:anchor="_Toc18374" w:history="1">
        <w:r>
          <w:rPr>
            <w:rFonts w:ascii="仿宋" w:eastAsia="仿宋" w:hAnsi="仿宋" w:cs="仿宋" w:hint="eastAsia"/>
            <w:lang w:eastAsia="zh-CN"/>
          </w:rPr>
          <w:t>十八、营销与推广策略</w:t>
        </w:r>
        <w:r>
          <w:tab/>
        </w:r>
        <w:r>
          <w:fldChar w:fldCharType="begin"/>
        </w:r>
        <w:r>
          <w:instrText xml:space="preserve"> PAGEREF _Toc18374 \h </w:instrText>
        </w:r>
        <w:r>
          <w:fldChar w:fldCharType="separate"/>
        </w:r>
        <w:r>
          <w:t>85</w:t>
        </w:r>
        <w:r>
          <w:fldChar w:fldCharType="end"/>
        </w:r>
      </w:hyperlink>
    </w:p>
    <w:p>
      <w:pPr>
        <w:pStyle w:val="TOC2"/>
        <w:tabs>
          <w:tab w:val="right" w:leader="dot" w:pos="8306"/>
        </w:tabs>
      </w:pPr>
      <w:hyperlink w:anchor="_Toc27092" w:history="1">
        <w:r>
          <w:rPr>
            <w:rFonts w:ascii="仿宋" w:eastAsia="仿宋" w:hAnsi="仿宋" w:cs="仿宋" w:hint="eastAsia"/>
            <w:lang w:eastAsia="zh-CN"/>
          </w:rPr>
          <w:t>(一)、产品/服务定位与特点</w:t>
        </w:r>
        <w:r>
          <w:tab/>
        </w:r>
        <w:r>
          <w:fldChar w:fldCharType="begin"/>
        </w:r>
        <w:r>
          <w:instrText xml:space="preserve"> PAGEREF _Toc27092 \h </w:instrText>
        </w:r>
        <w:r>
          <w:fldChar w:fldCharType="separate"/>
        </w:r>
        <w:r>
          <w:t>85</w:t>
        </w:r>
        <w:r>
          <w:fldChar w:fldCharType="end"/>
        </w:r>
      </w:hyperlink>
    </w:p>
    <w:p>
      <w:pPr>
        <w:pStyle w:val="TOC2"/>
        <w:tabs>
          <w:tab w:val="right" w:leader="dot" w:pos="8306"/>
        </w:tabs>
      </w:pPr>
      <w:hyperlink w:anchor="_Toc19124" w:history="1">
        <w:r>
          <w:rPr>
            <w:rFonts w:ascii="仿宋" w:eastAsia="仿宋" w:hAnsi="仿宋" w:cs="仿宋" w:hint="eastAsia"/>
            <w:lang w:eastAsia="zh-CN"/>
          </w:rPr>
          <w:t>(二)、市场定位与竞争分析</w:t>
        </w:r>
        <w:r>
          <w:tab/>
        </w:r>
        <w:r>
          <w:fldChar w:fldCharType="begin"/>
        </w:r>
        <w:r>
          <w:instrText xml:space="preserve"> PAGEREF _Toc19124 \h </w:instrText>
        </w:r>
        <w:r>
          <w:fldChar w:fldCharType="separate"/>
        </w:r>
        <w:r>
          <w:t>86</w:t>
        </w:r>
        <w:r>
          <w:fldChar w:fldCharType="end"/>
        </w:r>
      </w:hyperlink>
    </w:p>
    <w:p>
      <w:pPr>
        <w:pStyle w:val="TOC2"/>
        <w:tabs>
          <w:tab w:val="right" w:leader="dot" w:pos="8306"/>
        </w:tabs>
      </w:pPr>
      <w:hyperlink w:anchor="_Toc2726" w:history="1">
        <w:r>
          <w:rPr>
            <w:rFonts w:ascii="仿宋" w:eastAsia="仿宋" w:hAnsi="仿宋" w:cs="仿宋" w:hint="eastAsia"/>
            <w:lang w:eastAsia="zh-CN"/>
          </w:rPr>
          <w:t>(三)、营销渠道与策略</w:t>
        </w:r>
        <w:r>
          <w:tab/>
        </w:r>
        <w:r>
          <w:fldChar w:fldCharType="begin"/>
        </w:r>
        <w:r>
          <w:instrText xml:space="preserve"> PAGEREF _Toc2726 \h </w:instrText>
        </w:r>
        <w:r>
          <w:fldChar w:fldCharType="separate"/>
        </w:r>
        <w:r>
          <w:t>88</w:t>
        </w:r>
        <w:r>
          <w:fldChar w:fldCharType="end"/>
        </w:r>
      </w:hyperlink>
    </w:p>
    <w:p>
      <w:pPr>
        <w:pStyle w:val="TOC2"/>
        <w:tabs>
          <w:tab w:val="right" w:leader="dot" w:pos="8306"/>
        </w:tabs>
      </w:pPr>
      <w:hyperlink w:anchor="_Toc15374" w:history="1">
        <w:r>
          <w:rPr>
            <w:rFonts w:ascii="仿宋" w:eastAsia="仿宋" w:hAnsi="仿宋" w:cs="仿宋" w:hint="eastAsia"/>
            <w:lang w:eastAsia="zh-CN"/>
          </w:rPr>
          <w:t>(四)、推广与宣传活动</w:t>
        </w:r>
        <w:r>
          <w:tab/>
        </w:r>
        <w:r>
          <w:fldChar w:fldCharType="begin"/>
        </w:r>
        <w:r>
          <w:instrText xml:space="preserve"> PAGEREF _Toc15374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79"/>
      <w:r>
        <w:rPr>
          <w:rFonts w:ascii="仿宋" w:eastAsia="仿宋" w:hAnsi="仿宋" w:cs="仿宋" w:hint="eastAsia"/>
          <w:sz w:val="28"/>
          <w:lang w:eastAsia="zh-CN"/>
        </w:rPr>
        <w:t>一、污水处理鼓风机项目可持续发展</w:t>
      </w:r>
      <w:bookmarkEnd w:id="2"/>
    </w:p>
    <w:p>
      <w:pPr>
        <w:pStyle w:val="Heading2"/>
        <w:rPr>
          <w:rFonts w:ascii="仿宋" w:eastAsia="仿宋" w:hAnsi="仿宋" w:cs="仿宋" w:hint="eastAsia"/>
          <w:lang w:eastAsia="zh-CN"/>
        </w:rPr>
      </w:pPr>
      <w:bookmarkStart w:id="3" w:name="_Toc311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中，污水处理鼓风机项目团队着眼于未来，明确了可持续发展的战略方向。制定的具体可持续发展目标包括降低资源使用、采用环保技术、最大化社会效益等。这一步骤不仅有助于污水处理鼓风机项目在环保和社会责任方面达到最高标准，也为未来提供了明确的指引，确保污水处理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可持续实践的融入污水处理鼓风机项目管理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污水处理鼓风机项目管理周期。从污水处理鼓风机项目规划开始，污水处理鼓风机项目团队就考虑了环境和社会的因素。在执行阶段，污水处理鼓风机项目团队积极推动绿色技术的应用，优化资源利用。此外，关注员工的社会责任，通过培训和沟通活动提高员工对可持续发展的认知，使他们能够在日常工作中践行可持续实践。这些举措不仅为污水处理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4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扎根于污水处理鼓风机项目的可持续发展理念，我们深信环保与社会责任是污水处理鼓风机项目成功的关键支柱。在污水处理鼓风机项目的每一步，我们都致力于通过创新和实践，履行对环境和社会的坚定责任。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团队通过引入先进的环保技术、建立高效的废物处理系统以及推动能源节约措施，积极履行环保责任。定期的环保监测和评估确保污水处理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污水处理鼓风机项目不仅致力于自身可持续发展，还注重对社会的回馈。通过支持社区污水处理鼓风机项目、参与慈善事业、提供培训机会等方式，污水处理鼓风机项目积极履行社会责任。与当地社区建立积极互动，关注员工的工作与生活平衡，以及员工的身心健康，是污水处理鼓风机项目在社会责任层面的关键举措。这样的实践不仅增强了污水处理鼓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478"/>
      <w:r>
        <w:rPr>
          <w:rFonts w:ascii="仿宋" w:eastAsia="仿宋" w:hAnsi="仿宋" w:cs="仿宋" w:hint="eastAsia"/>
          <w:sz w:val="28"/>
          <w:lang w:eastAsia="zh-CN"/>
        </w:rPr>
        <w:t>二、污水处理鼓风机项目选址可行性分析</w:t>
      </w:r>
      <w:bookmarkEnd w:id="5"/>
    </w:p>
    <w:p>
      <w:pPr>
        <w:pStyle w:val="Heading2"/>
        <w:rPr>
          <w:rFonts w:ascii="仿宋" w:eastAsia="仿宋" w:hAnsi="仿宋" w:cs="仿宋" w:hint="eastAsia"/>
          <w:lang w:eastAsia="zh-CN"/>
        </w:rPr>
      </w:pPr>
      <w:bookmarkStart w:id="6" w:name="_Toc10069"/>
      <w:r>
        <w:rPr>
          <w:rFonts w:ascii="仿宋" w:eastAsia="仿宋" w:hAnsi="仿宋" w:cs="仿宋" w:hint="eastAsia"/>
          <w:lang w:eastAsia="zh-CN"/>
        </w:rPr>
        <w:t>(一)、污水处理鼓风机项目选址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该污水处理鼓风机项目选址位于XX省XX市XX区XXX街道</w:t>
      </w:r>
    </w:p>
    <w:p>
      <w:pPr>
        <w:pStyle w:val="Heading2"/>
        <w:ind w:firstLine="560" w:firstLineChars="200"/>
        <w:rPr>
          <w:rFonts w:ascii="仿宋" w:eastAsia="仿宋" w:hAnsi="仿宋" w:cs="仿宋" w:hint="eastAsia"/>
          <w:sz w:val="28"/>
          <w:lang w:eastAsia="zh-CN"/>
        </w:rPr>
      </w:pPr>
      <w:bookmarkStart w:id="7" w:name="_Toc3098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污水处理鼓风机项目的征地面积将根据污水处理鼓风机项目的实际规模和需求进行精确规划。具体面积XXX平方米，旨在确保污水处理鼓风机项目不仅能够满足当前的发展需求，还能够预留空间以适应未来的扩展。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净用地面积是在征地面积基础上去除不可利用面积后的实际可开发用地。具体面积XXX平方米，考虑到环保、交通、安全等多方面因素，以确保污水处理鼓风机项目在整体利用效率上达到最优。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污水处理鼓风机项目计划建设的建筑总规模具体面积XXX平方米。这一规模的确定综合考虑了污水处理鼓风机项目的性质、规模，以及城市规划的相关要求，确保建筑布局与周边环境协调一致。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绿地率是污水处理鼓风机项目用地中被规划为绿地的比例。具体面积XXX平方米，旨在通过合理规划绿地，改善污水处理鼓风机项目周边环境，提升居民生活质量，并符合城市整体绿化规划。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容积率是用地上可以建设的建筑总体积与用地面积之比。具体面积XXX，通过合理的容积率规划，确保污水处理鼓风机项目建筑规模与周边环境和谐共生。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污水处理鼓风机项目选址与当地城市规划相一致，具体面积XXX平方米。通过与城市规划部门深入沟通，确保污水处理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污水处理鼓风机项目选址符合当地产业政策，具体面积XXX平方米。这包括污水处理鼓风机项目对当地经济的促进作用，以及对相关产业的带动效应，确保污水处理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用地总体要求必须符合环保和可持续发展的原则，具体面积XXX平方米。通过采用绿色建筑设计、节能减排等措施，确保污水处理鼓风机项目在建设和运营过程中对环境的影响最小化，达到可持续发展的要求。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确保污水处理鼓风机项目选址具备必要的公共设施配套，具体面积XXX平方米。这包括交通便利性、教育、医疗等基础设施，以提高居民生活品质，使得污水处理鼓风机项目选址更具吸引力。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考虑用地总体要求对当地社会稳定性的影响，具体面积XXX平方米。通过深入了解当地社区反馈，确保污水处理鼓风机项目的选址和建设过程对当地社会和谐稳定产生积极作用。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污水处理鼓风机项目选址不仅符合法规和规划，还在实际操作中具有可行性。这一全面规划将为污水处理鼓风机项目的成功实施提供坚实的基础，确保污水处理鼓风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7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污水处理鼓风机项目的设备规划和空间设计中，我们将采取灵活设备布局的措施。设备布局将根据实际需求进行灵活设计，避免不必要的浪费。通过合理规划设备摆放位置，我们将提高设备的利用率，减少设备间距，以确保污水处理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污水处理鼓风机项目内部引入共享设施的概念，例如共享会议室、办公区等。通过这种方式，我们可以减少对资源的重复建设，提高资源共享效率，从而减小污水处理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1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污水处理鼓风机项目的总图布置中，我们将不同功能区域进行明确的规划，以最大程度满足污水处理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24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污水处理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污水处理鼓风机项目对环境的影响是综合评价的重要因素之一。我们将详细考虑选址周边的自然环境、生态保护区、水源地等情况，确保污水处理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对选址的评价还需充分考虑当地政府的产业政策和法规。我们将详细了解污水处理鼓风机项目所在地的相关政策，确保污水处理鼓风机项目的规划和运营与当地法规相符，降低不必要的法律风险。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考虑到社会稳定性对企业运营的重要性，我们将评估选址地区的社会安全情况、劳工关系、社区反馈等方面，以确保污水处理鼓风机项目的建设和运营不会受到社会稳定性的负面影响。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最后，我们将综合考虑用地成本，包括土地购置费用、土地开发成本等。通过对用地成本的详细评估，我们能够做出更为精确的经济效益分析，为污水处理鼓风机项目的投资决策提供有力支持。</w:t>
      </w:r>
    </w:p>
    <w:p>
      <w:pPr>
        <w:pStyle w:val="Heading1"/>
        <w:ind w:firstLine="560" w:firstLineChars="200"/>
        <w:rPr>
          <w:rFonts w:ascii="仿宋" w:eastAsia="仿宋" w:hAnsi="仿宋" w:cs="仿宋" w:hint="eastAsia"/>
          <w:sz w:val="28"/>
          <w:lang w:eastAsia="zh-CN"/>
        </w:rPr>
      </w:pPr>
      <w:bookmarkStart w:id="11" w:name="_Toc19426"/>
      <w:r>
        <w:rPr>
          <w:rFonts w:ascii="仿宋" w:eastAsia="仿宋" w:hAnsi="仿宋" w:cs="仿宋" w:hint="eastAsia"/>
          <w:sz w:val="28"/>
          <w:lang w:eastAsia="zh-CN"/>
        </w:rPr>
        <w:t>三、污水处理鼓风机项目绩效评估</w:t>
      </w:r>
      <w:bookmarkEnd w:id="11"/>
    </w:p>
    <w:p>
      <w:pPr>
        <w:pStyle w:val="Heading2"/>
        <w:rPr>
          <w:rFonts w:ascii="仿宋" w:eastAsia="仿宋" w:hAnsi="仿宋" w:cs="仿宋" w:hint="eastAsia"/>
          <w:lang w:eastAsia="zh-CN"/>
        </w:rPr>
      </w:pPr>
      <w:bookmarkStart w:id="12" w:name="_Toc2296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中，我们设计了一套全面的绩效评估指标，以确保污水处理鼓风机项目的可控和成功交付。这些指标跨足污水处理鼓风机项目目标、成本、进度和质量等多个维度，为我们提供了全面洞察污水处理鼓风机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目标达成率是我们关注的首要指标。我们设定了明确的目标，并通过定期监测和评估，迅速发现并应对潜在的目标偏差。这为污水处理鼓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成本绩效是另一个核心关注点。通过实际成本与预算成本的对比分析，我们深入了解成本差异的原因，及时调整资源分配，保持污水处理鼓风机项目在经济效益方面的合理水平。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进度作为关键的绩效指标之一，得到了精心的关注。我们制定了详细的污水处理鼓风机项目进度计划，并设立了进度符合度指标，确保实际进度与计划进度保持一致。这使我们能够快速发现和解决潜在的进度问题，保持污水处理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污水处理鼓风机项目绩效的不可或缺的一环。我们引入了一系列的质量标准和客户满意度指标，以确保污水处理鼓风机项目交付的成果在质量上达到或超越预期水平。通过持续监测这些指标，我们努力提升污水处理鼓风机项目整体质量水平，为污水处理鼓风机项目的成功交付提供有力保障。通过这些科学且全面的绩效评估，我们能够更好地引导污水处理鼓风机项目的持续改进，确保污水处理鼓风机项目目标的顺利达成。</w:t>
      </w:r>
    </w:p>
    <w:p>
      <w:pPr>
        <w:pStyle w:val="Heading2"/>
        <w:ind w:firstLine="560" w:firstLineChars="200"/>
        <w:rPr>
          <w:rFonts w:ascii="仿宋" w:eastAsia="仿宋" w:hAnsi="仿宋" w:cs="仿宋" w:hint="eastAsia"/>
          <w:sz w:val="28"/>
          <w:lang w:eastAsia="zh-CN"/>
        </w:rPr>
      </w:pPr>
      <w:bookmarkStart w:id="13" w:name="_Toc294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绩效评估是污水处理鼓风机项目中的关键环节，为确保污水处理鼓风机项目达到预期目标，我们采用了多层次、多维度的绩效评估方法。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污水处理鼓风机项目的战略目标对齐，确保每个决策和行动都与污水处理鼓风机项目整体目标保持一致。团队会定期召开战略对齐会议，审视当前工作与污水处理鼓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污水处理鼓风机项目进度、质量、成本和风险等方面。这些指标通过数据收集和分析，为污水处理鼓风机项目管理团队提供了客观的评估依据。例如，我们通过污水处理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污水处理鼓风机项目内部，还考虑了污水处理鼓风机项目对外部环境的影响。我们定期进行干系人满意度调查，以了解各利益相关方对污水处理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这种多层次、多角度的绩效评估方法，使得我们能够全面了解污水处理鼓风机项目的运行状态，及时做出调整，确保污水处理鼓风机项目在不断变化的环境中保持稳健前行。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545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为了确保污水处理鼓风机项目的有效管理和不断优化，我们采用了精心设计的绩效评估周期。这个周期旨在实现灵活、实时和全面的评估，以适应污水处理鼓风机项目执行中的各种挑战。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污水处理鼓风机项目的不同需求，分为短期、中期和长期。短期评估关注每个迭代或工作周期，以及时发现和解决当前任务中的问题。中期评估涵盖几个迭代，深入了解整体污水处理鼓风机项目的趋势和性能。长期评估则着眼于整个污水处理鼓风机项目阶段，确保污水处理鼓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污水处理鼓风机项目管理工具和协作平台，团队成员能够随时更新和分享污水处理鼓风机项目数据。这种实时性的反馈机制使我们能够及时察觉潜在问题，快速调整，保持污水处理鼓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污水处理鼓风机项目的决策制定密不可分。每个周期的污水处理鼓风机项目回顾会议成为集体总结经验、识别问题深层次原因并找到创新解决方案的平台。这种定期的反思与调整机制使污水处理鼓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392"/>
      <w:r>
        <w:rPr>
          <w:rFonts w:ascii="仿宋" w:eastAsia="仿宋" w:hAnsi="仿宋" w:cs="仿宋" w:hint="eastAsia"/>
          <w:sz w:val="28"/>
          <w:lang w:eastAsia="zh-CN"/>
        </w:rPr>
        <w:t>四、污水处理鼓风机项目危机管理</w:t>
      </w:r>
      <w:bookmarkEnd w:id="15"/>
    </w:p>
    <w:p>
      <w:pPr>
        <w:pStyle w:val="Heading2"/>
        <w:rPr>
          <w:rFonts w:ascii="仿宋" w:eastAsia="仿宋" w:hAnsi="仿宋" w:cs="仿宋" w:hint="eastAsia"/>
          <w:lang w:eastAsia="zh-CN"/>
        </w:rPr>
      </w:pPr>
      <w:bookmarkStart w:id="16" w:name="_Toc2003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危机管理中，危机预警与识别是确保污水处理鼓风机项目稳健运行的核心步骤。通过建立全面的监测机制，污水处理鼓风机项目团队旨在及时发现和理解潜在的风险和危机因素，以便采取及时的预防和应对措施，确保污水处理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水处理鼓风机项目团队全面分析了整个污水处理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污水处理鼓风机项目团队着重于明确定义污水处理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水处理鼓风机项目进展的持续监控，团队能够及时发现潜在问题并作出迅速反应。污水处理鼓风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在这一阶段，团队的专业素养和反应速度将发挥至关重要的作用，以确保潜在危机能够在初期得到有效的处理，最大程度地减轻负面影响。通过危机预警与识别，污水处理鼓风机项目得以更有序、可控地推进。</w:t>
      </w:r>
    </w:p>
    <w:p>
      <w:pPr>
        <w:pStyle w:val="Heading2"/>
        <w:ind w:firstLine="560" w:firstLineChars="200"/>
        <w:rPr>
          <w:rFonts w:ascii="仿宋" w:eastAsia="仿宋" w:hAnsi="仿宋" w:cs="仿宋" w:hint="eastAsia"/>
          <w:sz w:val="28"/>
          <w:lang w:eastAsia="zh-CN"/>
        </w:rPr>
      </w:pPr>
      <w:bookmarkStart w:id="17" w:name="_Toc94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在危机发生时，污水处理鼓风机项目团队立即行动，成立了应急小组。该小组的任务是迅速制定并实施紧急应对措施，以最小化潜在损失。以下是采取的主要措施：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暂停污水处理鼓风机项目进度：为遏制危机蔓延，污水处理鼓风机项目暂时停止进行，以便全面评估当前状况。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资源重新分配：重新评估污水处理鼓风机项目资源的分配，确保最大限度地减小损失。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实时沟通：与关键利益相关者建立实时沟通机制，向他们传递污水处理鼓风机项目危机的实际状况，保障污水处理鼓风机项目核心利益。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在紧急应对的同时，污水处理鼓风机项目团队强调了团队协作和有效沟通的重要性。以下是团队协作的关键举措：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信息共享机制：建立了信息共享平台，确保团队成员能够及时获取污水处理鼓风机项目危机的实时信息。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领导者沟通：污水处理鼓风机项目领导者通过定期会议和即时沟通工具，指导团队应对危机，保持团队稳定运行。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随着危机得到初步控制，污水处理鼓风机项目团队转向制定恢复计划，以确保污水处理鼓风机项目能够从中迅速恢复。主要恢复计划包括：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修复受损的进度计划：重新评估污水处理鼓风机项目进度，制定修复计划，确保污水处理鼓风机项目尽快回归正常进程。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重新调整资源分配：优化资源分配，确保污水处理鼓风机项目在有限资源下高效运转。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风险管理机制加强：对污水处理鼓风机项目风险进行全面评估，制定更强化的风险管理策略，以预防未来可能的危机。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771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918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的技术管理特点体现在其创新导向。通过引入最先进的技术趋势和解决方案，污水处理鼓风机项目致力于提升科技含量、提高质量和效率水平。这意味着我们将采用最新的工具和方法，确保污水处理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https://d.book118.com/366001231240010033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76403"/>
    <w:rsid w:val="1DE764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01231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2024-01-11T04:01:00Z</dcterms:created>
  <dcterms:modified xsi:type="dcterms:W3CDTF">2024-01-11T04:02:07Z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603FCF546706450E93C1D0613E17C4A6_11</vt:lpwstr>
  </property>
  <property fmtid="{D5CDD505-2E9C-101B-9397-08002B2CF9AE}" pid="3" name="KSOProductBuildVer">
    <vt:lpwstr>2052-12.1.0.16120</vt:lpwstr>
  </property>
</Properties>
</file>