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自动络筒机项目规划设计蓝图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6" w:history="1">
        <w:r>
          <w:rPr>
            <w:rFonts w:ascii="仿宋" w:eastAsia="仿宋" w:hAnsi="仿宋" w:cs="仿宋" w:hint="eastAsia"/>
            <w:lang w:eastAsia="zh-CN"/>
          </w:rPr>
          <w:t>概论</w:t>
        </w:r>
        <w:r>
          <w:tab/>
        </w:r>
        <w:r>
          <w:fldChar w:fldCharType="begin"/>
        </w:r>
        <w:r>
          <w:instrText xml:space="preserve"> PAGEREF _Toc23306 \h </w:instrText>
        </w:r>
        <w:r>
          <w:fldChar w:fldCharType="separate"/>
        </w:r>
        <w:r>
          <w:t>3</w:t>
        </w:r>
        <w:r>
          <w:fldChar w:fldCharType="end"/>
        </w:r>
      </w:hyperlink>
    </w:p>
    <w:p>
      <w:pPr>
        <w:pStyle w:val="TOC1"/>
        <w:tabs>
          <w:tab w:val="right" w:leader="dot" w:pos="8306"/>
        </w:tabs>
      </w:pPr>
      <w:hyperlink w:anchor="_Toc19753" w:history="1">
        <w:r>
          <w:rPr>
            <w:rFonts w:ascii="仿宋" w:eastAsia="仿宋" w:hAnsi="仿宋" w:cs="仿宋" w:hint="eastAsia"/>
            <w:lang w:eastAsia="zh-CN"/>
          </w:rPr>
          <w:t>一、工艺说明</w:t>
        </w:r>
        <w:r>
          <w:tab/>
        </w:r>
        <w:r>
          <w:fldChar w:fldCharType="begin"/>
        </w:r>
        <w:r>
          <w:instrText xml:space="preserve"> PAGEREF _Toc19753 \h </w:instrText>
        </w:r>
        <w:r>
          <w:fldChar w:fldCharType="separate"/>
        </w:r>
        <w:r>
          <w:t>3</w:t>
        </w:r>
        <w:r>
          <w:fldChar w:fldCharType="end"/>
        </w:r>
      </w:hyperlink>
    </w:p>
    <w:p>
      <w:pPr>
        <w:pStyle w:val="TOC2"/>
        <w:tabs>
          <w:tab w:val="right" w:leader="dot" w:pos="8306"/>
        </w:tabs>
      </w:pPr>
      <w:hyperlink w:anchor="_Toc23463" w:history="1">
        <w:r>
          <w:rPr>
            <w:rFonts w:ascii="仿宋" w:eastAsia="仿宋" w:hAnsi="仿宋" w:cs="仿宋" w:hint="eastAsia"/>
            <w:lang w:eastAsia="zh-CN"/>
          </w:rPr>
          <w:t>(一)、技术管理特点</w:t>
        </w:r>
        <w:r>
          <w:tab/>
        </w:r>
        <w:r>
          <w:fldChar w:fldCharType="begin"/>
        </w:r>
        <w:r>
          <w:instrText xml:space="preserve"> PAGEREF _Toc23463 \h </w:instrText>
        </w:r>
        <w:r>
          <w:fldChar w:fldCharType="separate"/>
        </w:r>
        <w:r>
          <w:t>3</w:t>
        </w:r>
        <w:r>
          <w:fldChar w:fldCharType="end"/>
        </w:r>
      </w:hyperlink>
    </w:p>
    <w:p>
      <w:pPr>
        <w:pStyle w:val="TOC2"/>
        <w:tabs>
          <w:tab w:val="right" w:leader="dot" w:pos="8306"/>
        </w:tabs>
      </w:pPr>
      <w:hyperlink w:anchor="_Toc12306" w:history="1">
        <w:r>
          <w:rPr>
            <w:rFonts w:ascii="仿宋" w:eastAsia="仿宋" w:hAnsi="仿宋" w:cs="仿宋" w:hint="eastAsia"/>
            <w:lang w:eastAsia="zh-CN"/>
          </w:rPr>
          <w:t>(二)、自动络筒机项目工艺技术设计方案</w:t>
        </w:r>
        <w:r>
          <w:tab/>
        </w:r>
        <w:r>
          <w:fldChar w:fldCharType="begin"/>
        </w:r>
        <w:r>
          <w:instrText xml:space="preserve"> PAGEREF _Toc12306 \h </w:instrText>
        </w:r>
        <w:r>
          <w:fldChar w:fldCharType="separate"/>
        </w:r>
        <w:r>
          <w:t>4</w:t>
        </w:r>
        <w:r>
          <w:fldChar w:fldCharType="end"/>
        </w:r>
      </w:hyperlink>
    </w:p>
    <w:p>
      <w:pPr>
        <w:pStyle w:val="TOC2"/>
        <w:tabs>
          <w:tab w:val="right" w:leader="dot" w:pos="8306"/>
        </w:tabs>
      </w:pPr>
      <w:hyperlink w:anchor="_Toc26576" w:history="1">
        <w:r>
          <w:rPr>
            <w:rFonts w:ascii="仿宋" w:eastAsia="仿宋" w:hAnsi="仿宋" w:cs="仿宋" w:hint="eastAsia"/>
            <w:lang w:eastAsia="zh-CN"/>
          </w:rPr>
          <w:t>(三)、设备选型方案</w:t>
        </w:r>
        <w:r>
          <w:tab/>
        </w:r>
        <w:r>
          <w:fldChar w:fldCharType="begin"/>
        </w:r>
        <w:r>
          <w:instrText xml:space="preserve"> PAGEREF _Toc26576 \h </w:instrText>
        </w:r>
        <w:r>
          <w:fldChar w:fldCharType="separate"/>
        </w:r>
        <w:r>
          <w:t>5</w:t>
        </w:r>
        <w:r>
          <w:fldChar w:fldCharType="end"/>
        </w:r>
      </w:hyperlink>
    </w:p>
    <w:p>
      <w:pPr>
        <w:pStyle w:val="TOC1"/>
        <w:tabs>
          <w:tab w:val="right" w:leader="dot" w:pos="8306"/>
        </w:tabs>
      </w:pPr>
      <w:hyperlink w:anchor="_Toc17288" w:history="1">
        <w:r>
          <w:rPr>
            <w:rFonts w:ascii="仿宋" w:eastAsia="仿宋" w:hAnsi="仿宋" w:cs="仿宋" w:hint="eastAsia"/>
            <w:lang w:eastAsia="zh-CN"/>
          </w:rPr>
          <w:t>二、自动络筒机项目土建工程</w:t>
        </w:r>
        <w:r>
          <w:tab/>
        </w:r>
        <w:r>
          <w:fldChar w:fldCharType="begin"/>
        </w:r>
        <w:r>
          <w:instrText xml:space="preserve"> PAGEREF _Toc17288 \h </w:instrText>
        </w:r>
        <w:r>
          <w:fldChar w:fldCharType="separate"/>
        </w:r>
        <w:r>
          <w:t>7</w:t>
        </w:r>
        <w:r>
          <w:fldChar w:fldCharType="end"/>
        </w:r>
      </w:hyperlink>
    </w:p>
    <w:p>
      <w:pPr>
        <w:pStyle w:val="TOC2"/>
        <w:tabs>
          <w:tab w:val="right" w:leader="dot" w:pos="8306"/>
        </w:tabs>
      </w:pPr>
      <w:hyperlink w:anchor="_Toc445" w:history="1">
        <w:r>
          <w:rPr>
            <w:rFonts w:ascii="仿宋" w:eastAsia="仿宋" w:hAnsi="仿宋" w:cs="仿宋" w:hint="eastAsia"/>
            <w:lang w:eastAsia="zh-CN"/>
          </w:rPr>
          <w:t>(一)、建筑工程设计原则</w:t>
        </w:r>
        <w:r>
          <w:tab/>
        </w:r>
        <w:r>
          <w:fldChar w:fldCharType="begin"/>
        </w:r>
        <w:r>
          <w:instrText xml:space="preserve"> PAGEREF _Toc445 \h </w:instrText>
        </w:r>
        <w:r>
          <w:fldChar w:fldCharType="separate"/>
        </w:r>
        <w:r>
          <w:t>7</w:t>
        </w:r>
        <w:r>
          <w:fldChar w:fldCharType="end"/>
        </w:r>
      </w:hyperlink>
    </w:p>
    <w:p>
      <w:pPr>
        <w:pStyle w:val="TOC2"/>
        <w:tabs>
          <w:tab w:val="right" w:leader="dot" w:pos="8306"/>
        </w:tabs>
      </w:pPr>
      <w:hyperlink w:anchor="_Toc1140" w:history="1">
        <w:r>
          <w:rPr>
            <w:rFonts w:ascii="仿宋" w:eastAsia="仿宋" w:hAnsi="仿宋" w:cs="仿宋" w:hint="eastAsia"/>
            <w:lang w:eastAsia="zh-CN"/>
          </w:rPr>
          <w:t>(二)、土建工程设计年限及安全等级</w:t>
        </w:r>
        <w:r>
          <w:tab/>
        </w:r>
        <w:r>
          <w:fldChar w:fldCharType="begin"/>
        </w:r>
        <w:r>
          <w:instrText xml:space="preserve"> PAGEREF _Toc1140 \h </w:instrText>
        </w:r>
        <w:r>
          <w:fldChar w:fldCharType="separate"/>
        </w:r>
        <w:r>
          <w:t>8</w:t>
        </w:r>
        <w:r>
          <w:fldChar w:fldCharType="end"/>
        </w:r>
      </w:hyperlink>
    </w:p>
    <w:p>
      <w:pPr>
        <w:pStyle w:val="TOC2"/>
        <w:tabs>
          <w:tab w:val="right" w:leader="dot" w:pos="8306"/>
        </w:tabs>
      </w:pPr>
      <w:hyperlink w:anchor="_Toc28664" w:history="1">
        <w:r>
          <w:rPr>
            <w:rFonts w:ascii="仿宋" w:eastAsia="仿宋" w:hAnsi="仿宋" w:cs="仿宋" w:hint="eastAsia"/>
            <w:lang w:eastAsia="zh-CN"/>
          </w:rPr>
          <w:t>(三)、建筑工程设计总体要求</w:t>
        </w:r>
        <w:r>
          <w:tab/>
        </w:r>
        <w:r>
          <w:fldChar w:fldCharType="begin"/>
        </w:r>
        <w:r>
          <w:instrText xml:space="preserve"> PAGEREF _Toc28664 \h </w:instrText>
        </w:r>
        <w:r>
          <w:fldChar w:fldCharType="separate"/>
        </w:r>
        <w:r>
          <w:t>9</w:t>
        </w:r>
        <w:r>
          <w:fldChar w:fldCharType="end"/>
        </w:r>
      </w:hyperlink>
    </w:p>
    <w:p>
      <w:pPr>
        <w:pStyle w:val="TOC2"/>
        <w:tabs>
          <w:tab w:val="right" w:leader="dot" w:pos="8306"/>
        </w:tabs>
      </w:pPr>
      <w:hyperlink w:anchor="_Toc3933" w:history="1">
        <w:r>
          <w:rPr>
            <w:rFonts w:ascii="仿宋" w:eastAsia="仿宋" w:hAnsi="仿宋" w:cs="仿宋" w:hint="eastAsia"/>
            <w:lang w:eastAsia="zh-CN"/>
          </w:rPr>
          <w:t>(四)、土建工程建设指标</w:t>
        </w:r>
        <w:r>
          <w:tab/>
        </w:r>
        <w:r>
          <w:fldChar w:fldCharType="begin"/>
        </w:r>
        <w:r>
          <w:instrText xml:space="preserve"> PAGEREF _Toc3933 \h </w:instrText>
        </w:r>
        <w:r>
          <w:fldChar w:fldCharType="separate"/>
        </w:r>
        <w:r>
          <w:t>10</w:t>
        </w:r>
        <w:r>
          <w:fldChar w:fldCharType="end"/>
        </w:r>
      </w:hyperlink>
    </w:p>
    <w:p>
      <w:pPr>
        <w:pStyle w:val="TOC1"/>
        <w:tabs>
          <w:tab w:val="right" w:leader="dot" w:pos="8306"/>
        </w:tabs>
      </w:pPr>
      <w:hyperlink w:anchor="_Toc5260" w:history="1">
        <w:r>
          <w:rPr>
            <w:rFonts w:ascii="仿宋" w:eastAsia="仿宋" w:hAnsi="仿宋" w:cs="仿宋" w:hint="eastAsia"/>
            <w:lang w:eastAsia="zh-CN"/>
          </w:rPr>
          <w:t>三、自动络筒机项目可持续发展</w:t>
        </w:r>
        <w:r>
          <w:tab/>
        </w:r>
        <w:r>
          <w:fldChar w:fldCharType="begin"/>
        </w:r>
        <w:r>
          <w:instrText xml:space="preserve"> PAGEREF _Toc5260 \h </w:instrText>
        </w:r>
        <w:r>
          <w:fldChar w:fldCharType="separate"/>
        </w:r>
        <w:r>
          <w:t>10</w:t>
        </w:r>
        <w:r>
          <w:fldChar w:fldCharType="end"/>
        </w:r>
      </w:hyperlink>
    </w:p>
    <w:p>
      <w:pPr>
        <w:pStyle w:val="TOC2"/>
        <w:tabs>
          <w:tab w:val="right" w:leader="dot" w:pos="8306"/>
        </w:tabs>
      </w:pPr>
      <w:hyperlink w:anchor="_Toc32597" w:history="1">
        <w:r>
          <w:rPr>
            <w:rFonts w:ascii="仿宋" w:eastAsia="仿宋" w:hAnsi="仿宋" w:cs="仿宋" w:hint="eastAsia"/>
            <w:lang w:eastAsia="zh-CN"/>
          </w:rPr>
          <w:t>(一)、可持续战略与实践</w:t>
        </w:r>
        <w:r>
          <w:tab/>
        </w:r>
        <w:r>
          <w:fldChar w:fldCharType="begin"/>
        </w:r>
        <w:r>
          <w:instrText xml:space="preserve"> PAGEREF _Toc32597 \h </w:instrText>
        </w:r>
        <w:r>
          <w:fldChar w:fldCharType="separate"/>
        </w:r>
        <w:r>
          <w:t>10</w:t>
        </w:r>
        <w:r>
          <w:fldChar w:fldCharType="end"/>
        </w:r>
      </w:hyperlink>
    </w:p>
    <w:p>
      <w:pPr>
        <w:pStyle w:val="TOC2"/>
        <w:tabs>
          <w:tab w:val="right" w:leader="dot" w:pos="8306"/>
        </w:tabs>
      </w:pPr>
      <w:hyperlink w:anchor="_Toc8877" w:history="1">
        <w:r>
          <w:rPr>
            <w:rFonts w:ascii="仿宋" w:eastAsia="仿宋" w:hAnsi="仿宋" w:cs="仿宋" w:hint="eastAsia"/>
            <w:lang w:eastAsia="zh-CN"/>
          </w:rPr>
          <w:t>(二)、环保与社会责任</w:t>
        </w:r>
        <w:r>
          <w:tab/>
        </w:r>
        <w:r>
          <w:fldChar w:fldCharType="begin"/>
        </w:r>
        <w:r>
          <w:instrText xml:space="preserve"> PAGEREF _Toc8877 \h </w:instrText>
        </w:r>
        <w:r>
          <w:fldChar w:fldCharType="separate"/>
        </w:r>
        <w:r>
          <w:t>11</w:t>
        </w:r>
        <w:r>
          <w:fldChar w:fldCharType="end"/>
        </w:r>
      </w:hyperlink>
    </w:p>
    <w:p>
      <w:pPr>
        <w:pStyle w:val="TOC1"/>
        <w:tabs>
          <w:tab w:val="right" w:leader="dot" w:pos="8306"/>
        </w:tabs>
      </w:pPr>
      <w:hyperlink w:anchor="_Toc21889" w:history="1">
        <w:r>
          <w:rPr>
            <w:rFonts w:ascii="仿宋" w:eastAsia="仿宋" w:hAnsi="仿宋" w:cs="仿宋" w:hint="eastAsia"/>
            <w:lang w:eastAsia="zh-CN"/>
          </w:rPr>
          <w:t>四、自动络筒机项目文档管理</w:t>
        </w:r>
        <w:r>
          <w:tab/>
        </w:r>
        <w:r>
          <w:fldChar w:fldCharType="begin"/>
        </w:r>
        <w:r>
          <w:instrText xml:space="preserve"> PAGEREF _Toc21889 \h </w:instrText>
        </w:r>
        <w:r>
          <w:fldChar w:fldCharType="separate"/>
        </w:r>
        <w:r>
          <w:t>12</w:t>
        </w:r>
        <w:r>
          <w:fldChar w:fldCharType="end"/>
        </w:r>
      </w:hyperlink>
    </w:p>
    <w:p>
      <w:pPr>
        <w:pStyle w:val="TOC2"/>
        <w:tabs>
          <w:tab w:val="right" w:leader="dot" w:pos="8306"/>
        </w:tabs>
      </w:pPr>
      <w:hyperlink w:anchor="_Toc20128" w:history="1">
        <w:r>
          <w:rPr>
            <w:rFonts w:ascii="仿宋" w:eastAsia="仿宋" w:hAnsi="仿宋" w:cs="仿宋" w:hint="eastAsia"/>
            <w:lang w:eastAsia="zh-CN"/>
          </w:rPr>
          <w:t>(一)、文档编制与审查</w:t>
        </w:r>
        <w:r>
          <w:tab/>
        </w:r>
        <w:r>
          <w:fldChar w:fldCharType="begin"/>
        </w:r>
        <w:r>
          <w:instrText xml:space="preserve"> PAGEREF _Toc20128 \h </w:instrText>
        </w:r>
        <w:r>
          <w:fldChar w:fldCharType="separate"/>
        </w:r>
        <w:r>
          <w:t>12</w:t>
        </w:r>
        <w:r>
          <w:fldChar w:fldCharType="end"/>
        </w:r>
      </w:hyperlink>
    </w:p>
    <w:p>
      <w:pPr>
        <w:pStyle w:val="TOC2"/>
        <w:tabs>
          <w:tab w:val="right" w:leader="dot" w:pos="8306"/>
        </w:tabs>
      </w:pPr>
      <w:hyperlink w:anchor="_Toc13794" w:history="1">
        <w:r>
          <w:rPr>
            <w:rFonts w:ascii="仿宋" w:eastAsia="仿宋" w:hAnsi="仿宋" w:cs="仿宋" w:hint="eastAsia"/>
            <w:lang w:eastAsia="zh-CN"/>
          </w:rPr>
          <w:t>(二)、文档发布与分发</w:t>
        </w:r>
        <w:r>
          <w:tab/>
        </w:r>
        <w:r>
          <w:fldChar w:fldCharType="begin"/>
        </w:r>
        <w:r>
          <w:instrText xml:space="preserve"> PAGEREF _Toc13794 \h </w:instrText>
        </w:r>
        <w:r>
          <w:fldChar w:fldCharType="separate"/>
        </w:r>
        <w:r>
          <w:t>13</w:t>
        </w:r>
        <w:r>
          <w:fldChar w:fldCharType="end"/>
        </w:r>
      </w:hyperlink>
    </w:p>
    <w:p>
      <w:pPr>
        <w:pStyle w:val="TOC2"/>
        <w:tabs>
          <w:tab w:val="right" w:leader="dot" w:pos="8306"/>
        </w:tabs>
      </w:pPr>
      <w:hyperlink w:anchor="_Toc12784" w:history="1">
        <w:r>
          <w:rPr>
            <w:rFonts w:ascii="仿宋" w:eastAsia="仿宋" w:hAnsi="仿宋" w:cs="仿宋" w:hint="eastAsia"/>
            <w:lang w:eastAsia="zh-CN"/>
          </w:rPr>
          <w:t>(三)、文档存档与归档</w:t>
        </w:r>
        <w:r>
          <w:tab/>
        </w:r>
        <w:r>
          <w:fldChar w:fldCharType="begin"/>
        </w:r>
        <w:r>
          <w:instrText xml:space="preserve"> PAGEREF _Toc12784 \h </w:instrText>
        </w:r>
        <w:r>
          <w:fldChar w:fldCharType="separate"/>
        </w:r>
        <w:r>
          <w:t>14</w:t>
        </w:r>
        <w:r>
          <w:fldChar w:fldCharType="end"/>
        </w:r>
      </w:hyperlink>
    </w:p>
    <w:p>
      <w:pPr>
        <w:pStyle w:val="TOC1"/>
        <w:tabs>
          <w:tab w:val="right" w:leader="dot" w:pos="8306"/>
        </w:tabs>
      </w:pPr>
      <w:hyperlink w:anchor="_Toc27450" w:history="1">
        <w:r>
          <w:rPr>
            <w:rFonts w:ascii="仿宋" w:eastAsia="仿宋" w:hAnsi="仿宋" w:cs="仿宋" w:hint="eastAsia"/>
            <w:lang w:eastAsia="zh-CN"/>
          </w:rPr>
          <w:t>五、产品规划分析</w:t>
        </w:r>
        <w:r>
          <w:tab/>
        </w:r>
        <w:r>
          <w:fldChar w:fldCharType="begin"/>
        </w:r>
        <w:r>
          <w:instrText xml:space="preserve"> PAGEREF _Toc27450 \h </w:instrText>
        </w:r>
        <w:r>
          <w:fldChar w:fldCharType="separate"/>
        </w:r>
        <w:r>
          <w:t>15</w:t>
        </w:r>
        <w:r>
          <w:fldChar w:fldCharType="end"/>
        </w:r>
      </w:hyperlink>
    </w:p>
    <w:p>
      <w:pPr>
        <w:pStyle w:val="TOC2"/>
        <w:tabs>
          <w:tab w:val="right" w:leader="dot" w:pos="8306"/>
        </w:tabs>
      </w:pPr>
      <w:hyperlink w:anchor="_Toc11822" w:history="1">
        <w:r>
          <w:rPr>
            <w:rFonts w:ascii="仿宋" w:eastAsia="仿宋" w:hAnsi="仿宋" w:cs="仿宋" w:hint="eastAsia"/>
            <w:lang w:eastAsia="zh-CN"/>
          </w:rPr>
          <w:t>(一)、产品规划</w:t>
        </w:r>
        <w:r>
          <w:tab/>
        </w:r>
        <w:r>
          <w:fldChar w:fldCharType="begin"/>
        </w:r>
        <w:r>
          <w:instrText xml:space="preserve"> PAGEREF _Toc11822 \h </w:instrText>
        </w:r>
        <w:r>
          <w:fldChar w:fldCharType="separate"/>
        </w:r>
        <w:r>
          <w:t>15</w:t>
        </w:r>
        <w:r>
          <w:fldChar w:fldCharType="end"/>
        </w:r>
      </w:hyperlink>
    </w:p>
    <w:p>
      <w:pPr>
        <w:pStyle w:val="TOC2"/>
        <w:tabs>
          <w:tab w:val="right" w:leader="dot" w:pos="8306"/>
        </w:tabs>
      </w:pPr>
      <w:hyperlink w:anchor="_Toc29510" w:history="1">
        <w:r>
          <w:rPr>
            <w:rFonts w:ascii="仿宋" w:eastAsia="仿宋" w:hAnsi="仿宋" w:cs="仿宋" w:hint="eastAsia"/>
            <w:lang w:eastAsia="zh-CN"/>
          </w:rPr>
          <w:t>(二)、建设规模</w:t>
        </w:r>
        <w:r>
          <w:tab/>
        </w:r>
        <w:r>
          <w:fldChar w:fldCharType="begin"/>
        </w:r>
        <w:r>
          <w:instrText xml:space="preserve"> PAGEREF _Toc29510 \h </w:instrText>
        </w:r>
        <w:r>
          <w:fldChar w:fldCharType="separate"/>
        </w:r>
        <w:r>
          <w:t>16</w:t>
        </w:r>
        <w:r>
          <w:fldChar w:fldCharType="end"/>
        </w:r>
      </w:hyperlink>
    </w:p>
    <w:p>
      <w:pPr>
        <w:pStyle w:val="TOC1"/>
        <w:tabs>
          <w:tab w:val="right" w:leader="dot" w:pos="8306"/>
        </w:tabs>
      </w:pPr>
      <w:hyperlink w:anchor="_Toc10962" w:history="1">
        <w:r>
          <w:rPr>
            <w:rFonts w:ascii="仿宋" w:eastAsia="仿宋" w:hAnsi="仿宋" w:cs="仿宋" w:hint="eastAsia"/>
            <w:lang w:eastAsia="zh-CN"/>
          </w:rPr>
          <w:t>六、自动络筒机项目绩效评估</w:t>
        </w:r>
        <w:r>
          <w:tab/>
        </w:r>
        <w:r>
          <w:fldChar w:fldCharType="begin"/>
        </w:r>
        <w:r>
          <w:instrText xml:space="preserve"> PAGEREF _Toc10962 \h </w:instrText>
        </w:r>
        <w:r>
          <w:fldChar w:fldCharType="separate"/>
        </w:r>
        <w:r>
          <w:t>17</w:t>
        </w:r>
        <w:r>
          <w:fldChar w:fldCharType="end"/>
        </w:r>
      </w:hyperlink>
    </w:p>
    <w:p>
      <w:pPr>
        <w:pStyle w:val="TOC2"/>
        <w:tabs>
          <w:tab w:val="right" w:leader="dot" w:pos="8306"/>
        </w:tabs>
      </w:pPr>
      <w:hyperlink w:anchor="_Toc7591" w:history="1">
        <w:r>
          <w:rPr>
            <w:rFonts w:ascii="仿宋" w:eastAsia="仿宋" w:hAnsi="仿宋" w:cs="仿宋" w:hint="eastAsia"/>
            <w:lang w:eastAsia="zh-CN"/>
          </w:rPr>
          <w:t>(一)、绩效评估指标</w:t>
        </w:r>
        <w:r>
          <w:tab/>
        </w:r>
        <w:r>
          <w:fldChar w:fldCharType="begin"/>
        </w:r>
        <w:r>
          <w:instrText xml:space="preserve"> PAGEREF _Toc7591 \h </w:instrText>
        </w:r>
        <w:r>
          <w:fldChar w:fldCharType="separate"/>
        </w:r>
        <w:r>
          <w:t>17</w:t>
        </w:r>
        <w:r>
          <w:fldChar w:fldCharType="end"/>
        </w:r>
      </w:hyperlink>
    </w:p>
    <w:p>
      <w:pPr>
        <w:pStyle w:val="TOC2"/>
        <w:tabs>
          <w:tab w:val="right" w:leader="dot" w:pos="8306"/>
        </w:tabs>
      </w:pPr>
      <w:hyperlink w:anchor="_Toc12016" w:history="1">
        <w:r>
          <w:rPr>
            <w:rFonts w:ascii="仿宋" w:eastAsia="仿宋" w:hAnsi="仿宋" w:cs="仿宋" w:hint="eastAsia"/>
            <w:lang w:eastAsia="zh-CN"/>
          </w:rPr>
          <w:t>(二)、绩效评估方法</w:t>
        </w:r>
        <w:r>
          <w:tab/>
        </w:r>
        <w:r>
          <w:fldChar w:fldCharType="begin"/>
        </w:r>
        <w:r>
          <w:instrText xml:space="preserve"> PAGEREF _Toc12016 \h </w:instrText>
        </w:r>
        <w:r>
          <w:fldChar w:fldCharType="separate"/>
        </w:r>
        <w:r>
          <w:t>18</w:t>
        </w:r>
        <w:r>
          <w:fldChar w:fldCharType="end"/>
        </w:r>
      </w:hyperlink>
    </w:p>
    <w:p>
      <w:pPr>
        <w:pStyle w:val="TOC2"/>
        <w:tabs>
          <w:tab w:val="right" w:leader="dot" w:pos="8306"/>
        </w:tabs>
      </w:pPr>
      <w:hyperlink w:anchor="_Toc23339" w:history="1">
        <w:r>
          <w:rPr>
            <w:rFonts w:ascii="仿宋" w:eastAsia="仿宋" w:hAnsi="仿宋" w:cs="仿宋" w:hint="eastAsia"/>
            <w:lang w:eastAsia="zh-CN"/>
          </w:rPr>
          <w:t>(三)、绩效评估周期</w:t>
        </w:r>
        <w:r>
          <w:tab/>
        </w:r>
        <w:r>
          <w:fldChar w:fldCharType="begin"/>
        </w:r>
        <w:r>
          <w:instrText xml:space="preserve"> PAGEREF _Toc23339 \h </w:instrText>
        </w:r>
        <w:r>
          <w:fldChar w:fldCharType="separate"/>
        </w:r>
        <w:r>
          <w:t>19</w:t>
        </w:r>
        <w:r>
          <w:fldChar w:fldCharType="end"/>
        </w:r>
      </w:hyperlink>
    </w:p>
    <w:p>
      <w:pPr>
        <w:pStyle w:val="TOC1"/>
        <w:tabs>
          <w:tab w:val="right" w:leader="dot" w:pos="8306"/>
        </w:tabs>
      </w:pPr>
      <w:hyperlink w:anchor="_Toc7654" w:history="1">
        <w:r>
          <w:rPr>
            <w:rFonts w:ascii="仿宋" w:eastAsia="仿宋" w:hAnsi="仿宋" w:cs="仿宋" w:hint="eastAsia"/>
            <w:lang w:eastAsia="zh-CN"/>
          </w:rPr>
          <w:t>七、自动络筒机项目技术管理</w:t>
        </w:r>
        <w:r>
          <w:tab/>
        </w:r>
        <w:r>
          <w:fldChar w:fldCharType="begin"/>
        </w:r>
        <w:r>
          <w:instrText xml:space="preserve"> PAGEREF _Toc7654 \h </w:instrText>
        </w:r>
        <w:r>
          <w:fldChar w:fldCharType="separate"/>
        </w:r>
        <w:r>
          <w:t>20</w:t>
        </w:r>
        <w:r>
          <w:fldChar w:fldCharType="end"/>
        </w:r>
      </w:hyperlink>
    </w:p>
    <w:p>
      <w:pPr>
        <w:pStyle w:val="TOC2"/>
        <w:tabs>
          <w:tab w:val="right" w:leader="dot" w:pos="8306"/>
        </w:tabs>
      </w:pPr>
      <w:hyperlink w:anchor="_Toc2142" w:history="1">
        <w:r>
          <w:rPr>
            <w:rFonts w:ascii="仿宋" w:eastAsia="仿宋" w:hAnsi="仿宋" w:cs="仿宋" w:hint="eastAsia"/>
            <w:lang w:eastAsia="zh-CN"/>
          </w:rPr>
          <w:t>(一)、技术方案选用方向</w:t>
        </w:r>
        <w:r>
          <w:tab/>
        </w:r>
        <w:r>
          <w:fldChar w:fldCharType="begin"/>
        </w:r>
        <w:r>
          <w:instrText xml:space="preserve"> PAGEREF _Toc2142 \h </w:instrText>
        </w:r>
        <w:r>
          <w:fldChar w:fldCharType="separate"/>
        </w:r>
        <w:r>
          <w:t>20</w:t>
        </w:r>
        <w:r>
          <w:fldChar w:fldCharType="end"/>
        </w:r>
      </w:hyperlink>
    </w:p>
    <w:p>
      <w:pPr>
        <w:pStyle w:val="TOC2"/>
        <w:tabs>
          <w:tab w:val="right" w:leader="dot" w:pos="8306"/>
        </w:tabs>
      </w:pPr>
      <w:hyperlink w:anchor="_Toc22063" w:history="1">
        <w:r>
          <w:rPr>
            <w:rFonts w:ascii="仿宋" w:eastAsia="仿宋" w:hAnsi="仿宋" w:cs="仿宋" w:hint="eastAsia"/>
            <w:lang w:eastAsia="zh-CN"/>
          </w:rPr>
          <w:t>(二)、工艺技术方案选用原则</w:t>
        </w:r>
        <w:r>
          <w:tab/>
        </w:r>
        <w:r>
          <w:fldChar w:fldCharType="begin"/>
        </w:r>
        <w:r>
          <w:instrText xml:space="preserve"> PAGEREF _Toc22063 \h </w:instrText>
        </w:r>
        <w:r>
          <w:fldChar w:fldCharType="separate"/>
        </w:r>
        <w:r>
          <w:t>22</w:t>
        </w:r>
        <w:r>
          <w:fldChar w:fldCharType="end"/>
        </w:r>
      </w:hyperlink>
    </w:p>
    <w:p>
      <w:pPr>
        <w:pStyle w:val="TOC2"/>
        <w:tabs>
          <w:tab w:val="right" w:leader="dot" w:pos="8306"/>
        </w:tabs>
      </w:pPr>
      <w:hyperlink w:anchor="_Toc5502" w:history="1">
        <w:r>
          <w:rPr>
            <w:rFonts w:ascii="仿宋" w:eastAsia="仿宋" w:hAnsi="仿宋" w:cs="仿宋" w:hint="eastAsia"/>
            <w:lang w:eastAsia="zh-CN"/>
          </w:rPr>
          <w:t>(三)、工艺技术方案要求</w:t>
        </w:r>
        <w:r>
          <w:tab/>
        </w:r>
        <w:r>
          <w:fldChar w:fldCharType="begin"/>
        </w:r>
        <w:r>
          <w:instrText xml:space="preserve"> PAGEREF _Toc5502 \h </w:instrText>
        </w:r>
        <w:r>
          <w:fldChar w:fldCharType="separate"/>
        </w:r>
        <w:r>
          <w:t>24</w:t>
        </w:r>
        <w:r>
          <w:fldChar w:fldCharType="end"/>
        </w:r>
      </w:hyperlink>
    </w:p>
    <w:p>
      <w:pPr>
        <w:pStyle w:val="TOC1"/>
        <w:tabs>
          <w:tab w:val="right" w:leader="dot" w:pos="8306"/>
        </w:tabs>
      </w:pPr>
      <w:hyperlink w:anchor="_Toc11254" w:history="1">
        <w:r>
          <w:rPr>
            <w:rFonts w:ascii="仿宋" w:eastAsia="仿宋" w:hAnsi="仿宋" w:cs="仿宋" w:hint="eastAsia"/>
            <w:lang w:eastAsia="zh-CN"/>
          </w:rPr>
          <w:t>八、自动络筒机项目环境影响分析</w:t>
        </w:r>
        <w:r>
          <w:tab/>
        </w:r>
        <w:r>
          <w:fldChar w:fldCharType="begin"/>
        </w:r>
        <w:r>
          <w:instrText xml:space="preserve"> PAGEREF _Toc11254 \h </w:instrText>
        </w:r>
        <w:r>
          <w:fldChar w:fldCharType="separate"/>
        </w:r>
        <w:r>
          <w:t>26</w:t>
        </w:r>
        <w:r>
          <w:fldChar w:fldCharType="end"/>
        </w:r>
      </w:hyperlink>
    </w:p>
    <w:p>
      <w:pPr>
        <w:pStyle w:val="TOC2"/>
        <w:tabs>
          <w:tab w:val="right" w:leader="dot" w:pos="8306"/>
        </w:tabs>
      </w:pPr>
      <w:hyperlink w:anchor="_Toc16211" w:history="1">
        <w:r>
          <w:rPr>
            <w:rFonts w:ascii="仿宋" w:eastAsia="仿宋" w:hAnsi="仿宋" w:cs="仿宋" w:hint="eastAsia"/>
            <w:lang w:eastAsia="zh-CN"/>
          </w:rPr>
          <w:t>(一)、建设区域环境质量现状</w:t>
        </w:r>
        <w:r>
          <w:tab/>
        </w:r>
        <w:r>
          <w:fldChar w:fldCharType="begin"/>
        </w:r>
        <w:r>
          <w:instrText xml:space="preserve"> PAGEREF _Toc16211 \h </w:instrText>
        </w:r>
        <w:r>
          <w:fldChar w:fldCharType="separate"/>
        </w:r>
        <w:r>
          <w:t>26</w:t>
        </w:r>
        <w:r>
          <w:fldChar w:fldCharType="end"/>
        </w:r>
      </w:hyperlink>
    </w:p>
    <w:p>
      <w:pPr>
        <w:pStyle w:val="TOC2"/>
        <w:tabs>
          <w:tab w:val="right" w:leader="dot" w:pos="8306"/>
        </w:tabs>
      </w:pPr>
      <w:hyperlink w:anchor="_Toc17698" w:history="1">
        <w:r>
          <w:rPr>
            <w:rFonts w:ascii="仿宋" w:eastAsia="仿宋" w:hAnsi="仿宋" w:cs="仿宋" w:hint="eastAsia"/>
            <w:lang w:eastAsia="zh-CN"/>
          </w:rPr>
          <w:t>(二)、建设期环境保护</w:t>
        </w:r>
        <w:r>
          <w:tab/>
        </w:r>
        <w:r>
          <w:fldChar w:fldCharType="begin"/>
        </w:r>
        <w:r>
          <w:instrText xml:space="preserve"> PAGEREF _Toc17698 \h </w:instrText>
        </w:r>
        <w:r>
          <w:fldChar w:fldCharType="separate"/>
        </w:r>
        <w:r>
          <w:t>28</w:t>
        </w:r>
        <w:r>
          <w:fldChar w:fldCharType="end"/>
        </w:r>
      </w:hyperlink>
    </w:p>
    <w:p>
      <w:pPr>
        <w:pStyle w:val="TOC2"/>
        <w:tabs>
          <w:tab w:val="right" w:leader="dot" w:pos="8306"/>
        </w:tabs>
      </w:pPr>
      <w:hyperlink w:anchor="_Toc26483" w:history="1">
        <w:r>
          <w:rPr>
            <w:rFonts w:ascii="仿宋" w:eastAsia="仿宋" w:hAnsi="仿宋" w:cs="仿宋" w:hint="eastAsia"/>
            <w:lang w:eastAsia="zh-CN"/>
          </w:rPr>
          <w:t>(三)、运营期环境保护</w:t>
        </w:r>
        <w:r>
          <w:tab/>
        </w:r>
        <w:r>
          <w:fldChar w:fldCharType="begin"/>
        </w:r>
        <w:r>
          <w:instrText xml:space="preserve"> PAGEREF _Toc26483 \h </w:instrText>
        </w:r>
        <w:r>
          <w:fldChar w:fldCharType="separate"/>
        </w:r>
        <w:r>
          <w:t>29</w:t>
        </w:r>
        <w:r>
          <w:fldChar w:fldCharType="end"/>
        </w:r>
      </w:hyperlink>
    </w:p>
    <w:p>
      <w:pPr>
        <w:pStyle w:val="TOC2"/>
        <w:tabs>
          <w:tab w:val="right" w:leader="dot" w:pos="8306"/>
        </w:tabs>
      </w:pPr>
      <w:hyperlink w:anchor="_Toc19189" w:history="1">
        <w:r>
          <w:rPr>
            <w:rFonts w:ascii="仿宋" w:eastAsia="仿宋" w:hAnsi="仿宋" w:cs="仿宋" w:hint="eastAsia"/>
            <w:lang w:eastAsia="zh-CN"/>
          </w:rPr>
          <w:t>(四)、自动络筒机项目建设对区域经济的影响</w:t>
        </w:r>
        <w:r>
          <w:tab/>
        </w:r>
        <w:r>
          <w:fldChar w:fldCharType="begin"/>
        </w:r>
        <w:r>
          <w:instrText xml:space="preserve"> PAGEREF _Toc19189 \h </w:instrText>
        </w:r>
        <w:r>
          <w:fldChar w:fldCharType="separate"/>
        </w:r>
        <w:r>
          <w:t>30</w:t>
        </w:r>
        <w:r>
          <w:fldChar w:fldCharType="end"/>
        </w:r>
      </w:hyperlink>
    </w:p>
    <w:p>
      <w:pPr>
        <w:pStyle w:val="TOC2"/>
        <w:tabs>
          <w:tab w:val="right" w:leader="dot" w:pos="8306"/>
        </w:tabs>
      </w:pPr>
      <w:hyperlink w:anchor="_Toc20476" w:history="1">
        <w:r>
          <w:rPr>
            <w:rFonts w:ascii="仿宋" w:eastAsia="仿宋" w:hAnsi="仿宋" w:cs="仿宋" w:hint="eastAsia"/>
            <w:lang w:eastAsia="zh-CN"/>
          </w:rPr>
          <w:t>(五)、废弃物处理</w:t>
        </w:r>
        <w:r>
          <w:tab/>
        </w:r>
        <w:r>
          <w:fldChar w:fldCharType="begin"/>
        </w:r>
        <w:r>
          <w:instrText xml:space="preserve"> PAGEREF _Toc20476 \h </w:instrText>
        </w:r>
        <w:r>
          <w:fldChar w:fldCharType="separate"/>
        </w:r>
        <w:r>
          <w:t>32</w:t>
        </w:r>
        <w:r>
          <w:fldChar w:fldCharType="end"/>
        </w:r>
      </w:hyperlink>
    </w:p>
    <w:p>
      <w:pPr>
        <w:pStyle w:val="TOC2"/>
        <w:tabs>
          <w:tab w:val="right" w:leader="dot" w:pos="8306"/>
        </w:tabs>
      </w:pPr>
      <w:hyperlink w:anchor="_Toc17782" w:history="1">
        <w:r>
          <w:rPr>
            <w:rFonts w:ascii="仿宋" w:eastAsia="仿宋" w:hAnsi="仿宋" w:cs="仿宋" w:hint="eastAsia"/>
            <w:lang w:eastAsia="zh-CN"/>
          </w:rPr>
          <w:t>(六)、特殊环境影响分析</w:t>
        </w:r>
        <w:r>
          <w:tab/>
        </w:r>
        <w:r>
          <w:fldChar w:fldCharType="begin"/>
        </w:r>
        <w:r>
          <w:instrText xml:space="preserve"> PAGEREF _Toc17782 \h </w:instrText>
        </w:r>
        <w:r>
          <w:fldChar w:fldCharType="separate"/>
        </w:r>
        <w:r>
          <w:t>33</w:t>
        </w:r>
        <w:r>
          <w:fldChar w:fldCharType="end"/>
        </w:r>
      </w:hyperlink>
    </w:p>
    <w:p>
      <w:pPr>
        <w:pStyle w:val="TOC2"/>
        <w:tabs>
          <w:tab w:val="right" w:leader="dot" w:pos="8306"/>
        </w:tabs>
      </w:pPr>
      <w:hyperlink w:anchor="_Toc24010" w:history="1">
        <w:r>
          <w:rPr>
            <w:rFonts w:ascii="仿宋" w:eastAsia="仿宋" w:hAnsi="仿宋" w:cs="仿宋" w:hint="eastAsia"/>
            <w:lang w:eastAsia="zh-CN"/>
          </w:rPr>
          <w:t>(七)、清洁生产</w:t>
        </w:r>
        <w:r>
          <w:tab/>
        </w:r>
        <w:r>
          <w:fldChar w:fldCharType="begin"/>
        </w:r>
        <w:r>
          <w:instrText xml:space="preserve"> PAGEREF _Toc24010 \h </w:instrText>
        </w:r>
        <w:r>
          <w:fldChar w:fldCharType="separate"/>
        </w:r>
        <w:r>
          <w:t>35</w:t>
        </w:r>
        <w:r>
          <w:fldChar w:fldCharType="end"/>
        </w:r>
      </w:hyperlink>
    </w:p>
    <w:p>
      <w:pPr>
        <w:pStyle w:val="TOC2"/>
        <w:tabs>
          <w:tab w:val="right" w:leader="dot" w:pos="8306"/>
        </w:tabs>
      </w:pPr>
      <w:hyperlink w:anchor="_Toc22325" w:history="1">
        <w:r>
          <w:rPr>
            <w:rFonts w:ascii="仿宋" w:eastAsia="仿宋" w:hAnsi="仿宋" w:cs="仿宋" w:hint="eastAsia"/>
            <w:lang w:eastAsia="zh-CN"/>
          </w:rPr>
          <w:t>(八)、环境保护综合评价</w:t>
        </w:r>
        <w:r>
          <w:tab/>
        </w:r>
        <w:r>
          <w:fldChar w:fldCharType="begin"/>
        </w:r>
        <w:r>
          <w:instrText xml:space="preserve"> PAGEREF _Toc22325 \h </w:instrText>
        </w:r>
        <w:r>
          <w:fldChar w:fldCharType="separate"/>
        </w:r>
        <w:r>
          <w:t>36</w:t>
        </w:r>
        <w:r>
          <w:fldChar w:fldCharType="end"/>
        </w:r>
      </w:hyperlink>
    </w:p>
    <w:p>
      <w:pPr>
        <w:pStyle w:val="TOC1"/>
        <w:tabs>
          <w:tab w:val="right" w:leader="dot" w:pos="8306"/>
        </w:tabs>
      </w:pPr>
      <w:hyperlink w:anchor="_Toc23986" w:history="1">
        <w:r>
          <w:rPr>
            <w:rFonts w:ascii="仿宋" w:eastAsia="仿宋" w:hAnsi="仿宋" w:cs="仿宋" w:hint="eastAsia"/>
            <w:lang w:eastAsia="zh-CN"/>
          </w:rPr>
          <w:t>九、自动络筒机项目创新与研发</w:t>
        </w:r>
        <w:r>
          <w:tab/>
        </w:r>
        <w:r>
          <w:fldChar w:fldCharType="begin"/>
        </w:r>
        <w:r>
          <w:instrText xml:space="preserve"> PAGEREF _Toc23986 \h </w:instrText>
        </w:r>
        <w:r>
          <w:fldChar w:fldCharType="separate"/>
        </w:r>
        <w:r>
          <w:t>37</w:t>
        </w:r>
        <w:r>
          <w:fldChar w:fldCharType="end"/>
        </w:r>
      </w:hyperlink>
    </w:p>
    <w:p>
      <w:pPr>
        <w:pStyle w:val="TOC2"/>
        <w:tabs>
          <w:tab w:val="right" w:leader="dot" w:pos="8306"/>
        </w:tabs>
      </w:pPr>
      <w:hyperlink w:anchor="_Toc1070" w:history="1">
        <w:r>
          <w:rPr>
            <w:rFonts w:ascii="仿宋" w:eastAsia="仿宋" w:hAnsi="仿宋" w:cs="仿宋" w:hint="eastAsia"/>
            <w:lang w:eastAsia="zh-CN"/>
          </w:rPr>
          <w:t>(一)、创新策略与方向</w:t>
        </w:r>
        <w:r>
          <w:tab/>
        </w:r>
        <w:r>
          <w:fldChar w:fldCharType="begin"/>
        </w:r>
        <w:r>
          <w:instrText xml:space="preserve"> PAGEREF _Toc1070 \h </w:instrText>
        </w:r>
        <w:r>
          <w:fldChar w:fldCharType="separate"/>
        </w:r>
        <w:r>
          <w:t>37</w:t>
        </w:r>
        <w:r>
          <w:fldChar w:fldCharType="end"/>
        </w:r>
      </w:hyperlink>
    </w:p>
    <w:p>
      <w:pPr>
        <w:pStyle w:val="TOC2"/>
        <w:tabs>
          <w:tab w:val="right" w:leader="dot" w:pos="8306"/>
        </w:tabs>
      </w:pPr>
      <w:hyperlink w:anchor="_Toc27728" w:history="1">
        <w:r>
          <w:rPr>
            <w:rFonts w:ascii="仿宋" w:eastAsia="仿宋" w:hAnsi="仿宋" w:cs="仿宋" w:hint="eastAsia"/>
            <w:lang w:eastAsia="zh-CN"/>
          </w:rPr>
          <w:t>(二)、研发规划与投入</w:t>
        </w:r>
        <w:r>
          <w:tab/>
        </w:r>
        <w:r>
          <w:fldChar w:fldCharType="begin"/>
        </w:r>
        <w:r>
          <w:instrText xml:space="preserve"> PAGEREF _Toc27728 \h </w:instrText>
        </w:r>
        <w:r>
          <w:fldChar w:fldCharType="separate"/>
        </w:r>
        <w:r>
          <w:t>38</w:t>
        </w:r>
        <w:r>
          <w:fldChar w:fldCharType="end"/>
        </w:r>
      </w:hyperlink>
    </w:p>
    <w:p>
      <w:pPr>
        <w:pStyle w:val="TOC1"/>
        <w:tabs>
          <w:tab w:val="right" w:leader="dot" w:pos="8306"/>
        </w:tabs>
      </w:pPr>
      <w:hyperlink w:anchor="_Toc17626" w:history="1">
        <w:r>
          <w:rPr>
            <w:rFonts w:ascii="仿宋" w:eastAsia="仿宋" w:hAnsi="仿宋" w:cs="仿宋" w:hint="eastAsia"/>
            <w:lang w:eastAsia="zh-CN"/>
          </w:rPr>
          <w:t>十、自动络筒机项目社会影响</w:t>
        </w:r>
        <w:r>
          <w:tab/>
        </w:r>
        <w:r>
          <w:fldChar w:fldCharType="begin"/>
        </w:r>
        <w:r>
          <w:instrText xml:space="preserve"> PAGEREF _Toc17626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9" w:history="1">
        <w:r>
          <w:rPr>
            <w:rFonts w:ascii="仿宋" w:eastAsia="仿宋" w:hAnsi="仿宋" w:cs="仿宋" w:hint="eastAsia"/>
            <w:lang w:eastAsia="zh-CN"/>
          </w:rPr>
          <w:t>(一)、社会责任与义务</w:t>
        </w:r>
        <w:r>
          <w:tab/>
        </w:r>
        <w:r>
          <w:fldChar w:fldCharType="begin"/>
        </w:r>
        <w:r>
          <w:instrText xml:space="preserve"> PAGEREF _Toc23899 \h </w:instrText>
        </w:r>
        <w:r>
          <w:fldChar w:fldCharType="separate"/>
        </w:r>
        <w:r>
          <w:t>40</w:t>
        </w:r>
        <w:r>
          <w:fldChar w:fldCharType="end"/>
        </w:r>
      </w:hyperlink>
    </w:p>
    <w:p>
      <w:pPr>
        <w:pStyle w:val="TOC2"/>
        <w:tabs>
          <w:tab w:val="right" w:leader="dot" w:pos="8306"/>
        </w:tabs>
      </w:pPr>
      <w:hyperlink w:anchor="_Toc28333" w:history="1">
        <w:r>
          <w:rPr>
            <w:rFonts w:ascii="仿宋" w:eastAsia="仿宋" w:hAnsi="仿宋" w:cs="仿宋" w:hint="eastAsia"/>
            <w:lang w:eastAsia="zh-CN"/>
          </w:rPr>
          <w:t>(二)、社会参与与沟通</w:t>
        </w:r>
        <w:r>
          <w:tab/>
        </w:r>
        <w:r>
          <w:fldChar w:fldCharType="begin"/>
        </w:r>
        <w:r>
          <w:instrText xml:space="preserve"> PAGEREF _Toc28333 \h </w:instrText>
        </w:r>
        <w:r>
          <w:fldChar w:fldCharType="separate"/>
        </w:r>
        <w:r>
          <w:t>41</w:t>
        </w:r>
        <w:r>
          <w:fldChar w:fldCharType="end"/>
        </w:r>
      </w:hyperlink>
    </w:p>
    <w:p>
      <w:pPr>
        <w:pStyle w:val="TOC1"/>
        <w:tabs>
          <w:tab w:val="right" w:leader="dot" w:pos="8306"/>
        </w:tabs>
      </w:pPr>
      <w:hyperlink w:anchor="_Toc9896" w:history="1">
        <w:r>
          <w:rPr>
            <w:rFonts w:ascii="仿宋" w:eastAsia="仿宋" w:hAnsi="仿宋" w:cs="仿宋" w:hint="eastAsia"/>
            <w:lang w:eastAsia="zh-CN"/>
          </w:rPr>
          <w:t>十一、自动络筒机项目人力资源管理</w:t>
        </w:r>
        <w:r>
          <w:tab/>
        </w:r>
        <w:r>
          <w:fldChar w:fldCharType="begin"/>
        </w:r>
        <w:r>
          <w:instrText xml:space="preserve"> PAGEREF _Toc9896 \h </w:instrText>
        </w:r>
        <w:r>
          <w:fldChar w:fldCharType="separate"/>
        </w:r>
        <w:r>
          <w:t>42</w:t>
        </w:r>
        <w:r>
          <w:fldChar w:fldCharType="end"/>
        </w:r>
      </w:hyperlink>
    </w:p>
    <w:p>
      <w:pPr>
        <w:pStyle w:val="TOC2"/>
        <w:tabs>
          <w:tab w:val="right" w:leader="dot" w:pos="8306"/>
        </w:tabs>
      </w:pPr>
      <w:hyperlink w:anchor="_Toc1423" w:history="1">
        <w:r>
          <w:rPr>
            <w:rFonts w:ascii="仿宋" w:eastAsia="仿宋" w:hAnsi="仿宋" w:cs="仿宋" w:hint="eastAsia"/>
            <w:lang w:eastAsia="zh-CN"/>
          </w:rPr>
          <w:t>(一)、建立健全的预算管理制度</w:t>
        </w:r>
        <w:r>
          <w:tab/>
        </w:r>
        <w:r>
          <w:fldChar w:fldCharType="begin"/>
        </w:r>
        <w:r>
          <w:instrText xml:space="preserve"> PAGEREF _Toc1423 \h </w:instrText>
        </w:r>
        <w:r>
          <w:fldChar w:fldCharType="separate"/>
        </w:r>
        <w:r>
          <w:t>42</w:t>
        </w:r>
        <w:r>
          <w:fldChar w:fldCharType="end"/>
        </w:r>
      </w:hyperlink>
    </w:p>
    <w:p>
      <w:pPr>
        <w:pStyle w:val="TOC2"/>
        <w:tabs>
          <w:tab w:val="right" w:leader="dot" w:pos="8306"/>
        </w:tabs>
      </w:pPr>
      <w:hyperlink w:anchor="_Toc13382" w:history="1">
        <w:r>
          <w:rPr>
            <w:rFonts w:ascii="仿宋" w:eastAsia="仿宋" w:hAnsi="仿宋" w:cs="仿宋" w:hint="eastAsia"/>
            <w:lang w:eastAsia="zh-CN"/>
          </w:rPr>
          <w:t>(二)、加强资金流动监控</w:t>
        </w:r>
        <w:r>
          <w:tab/>
        </w:r>
        <w:r>
          <w:fldChar w:fldCharType="begin"/>
        </w:r>
        <w:r>
          <w:instrText xml:space="preserve"> PAGEREF _Toc13382 \h </w:instrText>
        </w:r>
        <w:r>
          <w:fldChar w:fldCharType="separate"/>
        </w:r>
        <w:r>
          <w:t>43</w:t>
        </w:r>
        <w:r>
          <w:fldChar w:fldCharType="end"/>
        </w:r>
      </w:hyperlink>
    </w:p>
    <w:p>
      <w:pPr>
        <w:pStyle w:val="TOC2"/>
        <w:tabs>
          <w:tab w:val="right" w:leader="dot" w:pos="8306"/>
        </w:tabs>
      </w:pPr>
      <w:hyperlink w:anchor="_Toc26129" w:history="1">
        <w:r>
          <w:rPr>
            <w:rFonts w:ascii="仿宋" w:eastAsia="仿宋" w:hAnsi="仿宋" w:cs="仿宋" w:hint="eastAsia"/>
            <w:lang w:eastAsia="zh-CN"/>
          </w:rPr>
          <w:t>(三)、制定完善的风险控制机制</w:t>
        </w:r>
        <w:r>
          <w:tab/>
        </w:r>
        <w:r>
          <w:fldChar w:fldCharType="begin"/>
        </w:r>
        <w:r>
          <w:instrText xml:space="preserve"> PAGEREF _Toc26129 \h </w:instrText>
        </w:r>
        <w:r>
          <w:fldChar w:fldCharType="separate"/>
        </w:r>
        <w:r>
          <w:t>44</w:t>
        </w:r>
        <w:r>
          <w:fldChar w:fldCharType="end"/>
        </w:r>
      </w:hyperlink>
    </w:p>
    <w:p>
      <w:pPr>
        <w:pStyle w:val="TOC2"/>
        <w:tabs>
          <w:tab w:val="right" w:leader="dot" w:pos="8306"/>
        </w:tabs>
      </w:pPr>
      <w:hyperlink w:anchor="_Toc30283" w:history="1">
        <w:r>
          <w:rPr>
            <w:rFonts w:ascii="仿宋" w:eastAsia="仿宋" w:hAnsi="仿宋" w:cs="仿宋" w:hint="eastAsia"/>
            <w:lang w:eastAsia="zh-CN"/>
          </w:rPr>
          <w:t>(四)、优化成本管理</w:t>
        </w:r>
        <w:r>
          <w:tab/>
        </w:r>
        <w:r>
          <w:fldChar w:fldCharType="begin"/>
        </w:r>
        <w:r>
          <w:instrText xml:space="preserve"> PAGEREF _Toc30283 \h </w:instrText>
        </w:r>
        <w:r>
          <w:fldChar w:fldCharType="separate"/>
        </w:r>
        <w:r>
          <w:t>46</w:t>
        </w:r>
        <w:r>
          <w:fldChar w:fldCharType="end"/>
        </w:r>
      </w:hyperlink>
    </w:p>
    <w:p>
      <w:pPr>
        <w:pStyle w:val="TOC1"/>
        <w:tabs>
          <w:tab w:val="right" w:leader="dot" w:pos="8306"/>
        </w:tabs>
      </w:pPr>
      <w:hyperlink w:anchor="_Toc30327" w:history="1">
        <w:r>
          <w:rPr>
            <w:rFonts w:ascii="仿宋" w:eastAsia="仿宋" w:hAnsi="仿宋" w:cs="仿宋" w:hint="eastAsia"/>
            <w:lang w:eastAsia="zh-CN"/>
          </w:rPr>
          <w:t>十二、自动络筒机项目计划安排</w:t>
        </w:r>
        <w:r>
          <w:tab/>
        </w:r>
        <w:r>
          <w:fldChar w:fldCharType="begin"/>
        </w:r>
        <w:r>
          <w:instrText xml:space="preserve"> PAGEREF _Toc30327 \h </w:instrText>
        </w:r>
        <w:r>
          <w:fldChar w:fldCharType="separate"/>
        </w:r>
        <w:r>
          <w:t>47</w:t>
        </w:r>
        <w:r>
          <w:fldChar w:fldCharType="end"/>
        </w:r>
      </w:hyperlink>
    </w:p>
    <w:p>
      <w:pPr>
        <w:pStyle w:val="TOC2"/>
        <w:tabs>
          <w:tab w:val="right" w:leader="dot" w:pos="8306"/>
        </w:tabs>
      </w:pPr>
      <w:hyperlink w:anchor="_Toc15958" w:history="1">
        <w:r>
          <w:rPr>
            <w:rFonts w:ascii="仿宋" w:eastAsia="仿宋" w:hAnsi="仿宋" w:cs="仿宋" w:hint="eastAsia"/>
            <w:lang w:eastAsia="zh-CN"/>
          </w:rPr>
          <w:t>(一)、建设周期</w:t>
        </w:r>
        <w:r>
          <w:tab/>
        </w:r>
        <w:r>
          <w:fldChar w:fldCharType="begin"/>
        </w:r>
        <w:r>
          <w:instrText xml:space="preserve"> PAGEREF _Toc15958 \h </w:instrText>
        </w:r>
        <w:r>
          <w:fldChar w:fldCharType="separate"/>
        </w:r>
        <w:r>
          <w:t>47</w:t>
        </w:r>
        <w:r>
          <w:fldChar w:fldCharType="end"/>
        </w:r>
      </w:hyperlink>
    </w:p>
    <w:p>
      <w:pPr>
        <w:pStyle w:val="TOC2"/>
        <w:tabs>
          <w:tab w:val="right" w:leader="dot" w:pos="8306"/>
        </w:tabs>
      </w:pPr>
      <w:hyperlink w:anchor="_Toc15555" w:history="1">
        <w:r>
          <w:rPr>
            <w:rFonts w:ascii="仿宋" w:eastAsia="仿宋" w:hAnsi="仿宋" w:cs="仿宋" w:hint="eastAsia"/>
            <w:lang w:eastAsia="zh-CN"/>
          </w:rPr>
          <w:t>(二)、建设进度</w:t>
        </w:r>
        <w:r>
          <w:tab/>
        </w:r>
        <w:r>
          <w:fldChar w:fldCharType="begin"/>
        </w:r>
        <w:r>
          <w:instrText xml:space="preserve"> PAGEREF _Toc15555 \h </w:instrText>
        </w:r>
        <w:r>
          <w:fldChar w:fldCharType="separate"/>
        </w:r>
        <w:r>
          <w:t>48</w:t>
        </w:r>
        <w:r>
          <w:fldChar w:fldCharType="end"/>
        </w:r>
      </w:hyperlink>
    </w:p>
    <w:p>
      <w:pPr>
        <w:pStyle w:val="TOC2"/>
        <w:tabs>
          <w:tab w:val="right" w:leader="dot" w:pos="8306"/>
        </w:tabs>
      </w:pPr>
      <w:hyperlink w:anchor="_Toc29134" w:history="1">
        <w:r>
          <w:rPr>
            <w:rFonts w:ascii="仿宋" w:eastAsia="仿宋" w:hAnsi="仿宋" w:cs="仿宋" w:hint="eastAsia"/>
            <w:lang w:eastAsia="zh-CN"/>
          </w:rPr>
          <w:t>(三)、进度安排注意事项</w:t>
        </w:r>
        <w:r>
          <w:tab/>
        </w:r>
        <w:r>
          <w:fldChar w:fldCharType="begin"/>
        </w:r>
        <w:r>
          <w:instrText xml:space="preserve"> PAGEREF _Toc29134 \h </w:instrText>
        </w:r>
        <w:r>
          <w:fldChar w:fldCharType="separate"/>
        </w:r>
        <w:r>
          <w:t>49</w:t>
        </w:r>
        <w:r>
          <w:fldChar w:fldCharType="end"/>
        </w:r>
      </w:hyperlink>
    </w:p>
    <w:p>
      <w:pPr>
        <w:pStyle w:val="TOC2"/>
        <w:tabs>
          <w:tab w:val="right" w:leader="dot" w:pos="8306"/>
        </w:tabs>
      </w:pPr>
      <w:hyperlink w:anchor="_Toc27238" w:history="1">
        <w:r>
          <w:rPr>
            <w:rFonts w:ascii="仿宋" w:eastAsia="仿宋" w:hAnsi="仿宋" w:cs="仿宋" w:hint="eastAsia"/>
            <w:lang w:eastAsia="zh-CN"/>
          </w:rPr>
          <w:t>(四)、人力资源配置</w:t>
        </w:r>
        <w:r>
          <w:tab/>
        </w:r>
        <w:r>
          <w:fldChar w:fldCharType="begin"/>
        </w:r>
        <w:r>
          <w:instrText xml:space="preserve"> PAGEREF _Toc27238 \h </w:instrText>
        </w:r>
        <w:r>
          <w:fldChar w:fldCharType="separate"/>
        </w:r>
        <w:r>
          <w:t>50</w:t>
        </w:r>
        <w:r>
          <w:fldChar w:fldCharType="end"/>
        </w:r>
      </w:hyperlink>
    </w:p>
    <w:p>
      <w:pPr>
        <w:pStyle w:val="TOC1"/>
        <w:tabs>
          <w:tab w:val="right" w:leader="dot" w:pos="8306"/>
        </w:tabs>
      </w:pPr>
      <w:hyperlink w:anchor="_Toc32611" w:history="1">
        <w:r>
          <w:rPr>
            <w:rFonts w:ascii="仿宋" w:eastAsia="仿宋" w:hAnsi="仿宋" w:cs="仿宋" w:hint="eastAsia"/>
            <w:lang w:eastAsia="zh-CN"/>
          </w:rPr>
          <w:t>十三、营销与推广策略</w:t>
        </w:r>
        <w:r>
          <w:tab/>
        </w:r>
        <w:r>
          <w:fldChar w:fldCharType="begin"/>
        </w:r>
        <w:r>
          <w:instrText xml:space="preserve"> PAGEREF _Toc32611 \h </w:instrText>
        </w:r>
        <w:r>
          <w:fldChar w:fldCharType="separate"/>
        </w:r>
        <w:r>
          <w:t>51</w:t>
        </w:r>
        <w:r>
          <w:fldChar w:fldCharType="end"/>
        </w:r>
      </w:hyperlink>
    </w:p>
    <w:p>
      <w:pPr>
        <w:pStyle w:val="TOC2"/>
        <w:tabs>
          <w:tab w:val="right" w:leader="dot" w:pos="8306"/>
        </w:tabs>
      </w:pPr>
      <w:hyperlink w:anchor="_Toc12876" w:history="1">
        <w:r>
          <w:rPr>
            <w:rFonts w:ascii="仿宋" w:eastAsia="仿宋" w:hAnsi="仿宋" w:cs="仿宋" w:hint="eastAsia"/>
            <w:lang w:eastAsia="zh-CN"/>
          </w:rPr>
          <w:t>(一)、产品/服务定位与特点</w:t>
        </w:r>
        <w:r>
          <w:tab/>
        </w:r>
        <w:r>
          <w:fldChar w:fldCharType="begin"/>
        </w:r>
        <w:r>
          <w:instrText xml:space="preserve"> PAGEREF _Toc12876 \h </w:instrText>
        </w:r>
        <w:r>
          <w:fldChar w:fldCharType="separate"/>
        </w:r>
        <w:r>
          <w:t>51</w:t>
        </w:r>
        <w:r>
          <w:fldChar w:fldCharType="end"/>
        </w:r>
      </w:hyperlink>
    </w:p>
    <w:p>
      <w:pPr>
        <w:pStyle w:val="TOC2"/>
        <w:tabs>
          <w:tab w:val="right" w:leader="dot" w:pos="8306"/>
        </w:tabs>
      </w:pPr>
      <w:hyperlink w:anchor="_Toc14692" w:history="1">
        <w:r>
          <w:rPr>
            <w:rFonts w:ascii="仿宋" w:eastAsia="仿宋" w:hAnsi="仿宋" w:cs="仿宋" w:hint="eastAsia"/>
            <w:lang w:eastAsia="zh-CN"/>
          </w:rPr>
          <w:t>(二)、市场定位与竞争分析</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9298" w:history="1">
        <w:r>
          <w:rPr>
            <w:rFonts w:ascii="仿宋" w:eastAsia="仿宋" w:hAnsi="仿宋" w:cs="仿宋" w:hint="eastAsia"/>
            <w:lang w:eastAsia="zh-CN"/>
          </w:rPr>
          <w:t>(三)、营销渠道与策略</w:t>
        </w:r>
        <w:r>
          <w:tab/>
        </w:r>
        <w:r>
          <w:fldChar w:fldCharType="begin"/>
        </w:r>
        <w:r>
          <w:instrText xml:space="preserve"> PAGEREF _Toc9298 \h </w:instrText>
        </w:r>
        <w:r>
          <w:fldChar w:fldCharType="separate"/>
        </w:r>
        <w:r>
          <w:t>54</w:t>
        </w:r>
        <w:r>
          <w:fldChar w:fldCharType="end"/>
        </w:r>
      </w:hyperlink>
    </w:p>
    <w:p>
      <w:pPr>
        <w:pStyle w:val="TOC2"/>
        <w:tabs>
          <w:tab w:val="right" w:leader="dot" w:pos="8306"/>
        </w:tabs>
      </w:pPr>
      <w:hyperlink w:anchor="_Toc989" w:history="1">
        <w:r>
          <w:rPr>
            <w:rFonts w:ascii="仿宋" w:eastAsia="仿宋" w:hAnsi="仿宋" w:cs="仿宋" w:hint="eastAsia"/>
            <w:lang w:eastAsia="zh-CN"/>
          </w:rPr>
          <w:t>(四)、推广与宣传活动</w:t>
        </w:r>
        <w:r>
          <w:tab/>
        </w:r>
        <w:r>
          <w:fldChar w:fldCharType="begin"/>
        </w:r>
        <w:r>
          <w:instrText xml:space="preserve"> PAGEREF _Toc989 \h </w:instrText>
        </w:r>
        <w:r>
          <w:fldChar w:fldCharType="separate"/>
        </w:r>
        <w:r>
          <w:t>55</w:t>
        </w:r>
        <w:r>
          <w:fldChar w:fldCharType="end"/>
        </w:r>
      </w:hyperlink>
    </w:p>
    <w:p>
      <w:pPr>
        <w:pStyle w:val="TOC1"/>
        <w:tabs>
          <w:tab w:val="right" w:leader="dot" w:pos="8306"/>
        </w:tabs>
      </w:pPr>
      <w:hyperlink w:anchor="_Toc24939" w:history="1">
        <w:r>
          <w:rPr>
            <w:rFonts w:ascii="仿宋" w:eastAsia="仿宋" w:hAnsi="仿宋" w:cs="仿宋" w:hint="eastAsia"/>
            <w:lang w:eastAsia="zh-CN"/>
          </w:rPr>
          <w:t>十四、风险识别与分类</w:t>
        </w:r>
        <w:r>
          <w:tab/>
        </w:r>
        <w:r>
          <w:fldChar w:fldCharType="begin"/>
        </w:r>
        <w:r>
          <w:instrText xml:space="preserve"> PAGEREF _Toc24939 \h </w:instrText>
        </w:r>
        <w:r>
          <w:fldChar w:fldCharType="separate"/>
        </w:r>
        <w:r>
          <w:t>60</w:t>
        </w:r>
        <w:r>
          <w:fldChar w:fldCharType="end"/>
        </w:r>
      </w:hyperlink>
    </w:p>
    <w:p>
      <w:pPr>
        <w:pStyle w:val="TOC2"/>
        <w:tabs>
          <w:tab w:val="right" w:leader="dot" w:pos="8306"/>
        </w:tabs>
      </w:pPr>
      <w:hyperlink w:anchor="_Toc31907" w:history="1">
        <w:r>
          <w:rPr>
            <w:rFonts w:ascii="仿宋" w:eastAsia="仿宋" w:hAnsi="仿宋" w:cs="仿宋" w:hint="eastAsia"/>
            <w:lang w:eastAsia="zh-CN"/>
          </w:rPr>
          <w:t>(一)、风险识别</w:t>
        </w:r>
        <w:r>
          <w:tab/>
        </w:r>
        <w:r>
          <w:fldChar w:fldCharType="begin"/>
        </w:r>
        <w:r>
          <w:instrText xml:space="preserve"> PAGEREF _Toc31907 \h </w:instrText>
        </w:r>
        <w:r>
          <w:fldChar w:fldCharType="separate"/>
        </w:r>
        <w:r>
          <w:t>60</w:t>
        </w:r>
        <w:r>
          <w:fldChar w:fldCharType="end"/>
        </w:r>
      </w:hyperlink>
    </w:p>
    <w:p>
      <w:pPr>
        <w:pStyle w:val="TOC2"/>
        <w:tabs>
          <w:tab w:val="right" w:leader="dot" w:pos="8306"/>
        </w:tabs>
      </w:pPr>
      <w:hyperlink w:anchor="_Toc22020" w:history="1">
        <w:r>
          <w:rPr>
            <w:rFonts w:ascii="仿宋" w:eastAsia="仿宋" w:hAnsi="仿宋" w:cs="仿宋" w:hint="eastAsia"/>
            <w:lang w:eastAsia="zh-CN"/>
          </w:rPr>
          <w:t>(二)、风险分类</w:t>
        </w:r>
        <w:r>
          <w:tab/>
        </w:r>
        <w:r>
          <w:fldChar w:fldCharType="begin"/>
        </w:r>
        <w:r>
          <w:instrText xml:space="preserve"> PAGEREF _Toc22020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4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技术管理特点体现在其创新导向。通过引入最先进的技术趋势和解决方案，自动络筒机项目致力于提升科技含量、提高质量和效率水平。这意味着我们将采用最新的工具和方法，确保自动络筒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络筒机项目技术管理的显著特征。通过整合不同领域的技术资源，我们实现了跨学科的协同工作。这有助于优化技术架构，提高整体效能。此外，整合性策略还促进了不同技术团队之间的紧密沟通和高效合作，确保自动络筒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络筒机项目所采用的技术。通过不断优化技术方案，自动络筒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络筒机项目团队将在自动络筒机项目初期识别可能的技术风险，并采取相应的预防和应对措施。通过建立健全的风险评估机制，自动络筒机项目能够在实施过程中及时发现并解决潜在的技术问题，保障自动络筒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络筒机项目中，技术将成为自动络筒机项目成功的有力支持。这一深度剖析揭示了技术管理在自动络筒机项目实施中的关键作用，为自动络筒机项目的技术基础奠定了坚实的基础。</w:t>
      </w:r>
    </w:p>
    <w:p>
      <w:pPr>
        <w:pStyle w:val="Heading2"/>
        <w:ind w:firstLine="560" w:firstLineChars="200"/>
        <w:rPr>
          <w:rFonts w:ascii="仿宋" w:eastAsia="仿宋" w:hAnsi="仿宋" w:cs="仿宋" w:hint="eastAsia"/>
          <w:sz w:val="28"/>
          <w:lang w:eastAsia="zh-CN"/>
        </w:rPr>
      </w:pPr>
      <w:bookmarkStart w:id="4" w:name="_Toc12306"/>
      <w:r>
        <w:rPr>
          <w:rFonts w:ascii="仿宋" w:eastAsia="仿宋" w:hAnsi="仿宋" w:cs="仿宋" w:hint="eastAsia"/>
          <w:sz w:val="28"/>
          <w:lang w:eastAsia="zh-CN"/>
        </w:rPr>
        <w:t>(二)、自动络筒机项目工艺技术设计方案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络筒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络筒机项目将严格按照相关行业规范要求进行组织。通过有效控制产品质量，自动络筒机项目将致力于为顾客提供优质的自动络筒机项目产品和良好的服务。这体现了自动络筒机项目对于生产活动合规性和质量标准的高度重视，为自动络筒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络筒机项目注重生态效益和清洁生产原则。自动络筒机项目建设将紧密结合地方特色经济发展，与社会经济发展规划和区域环境保护规划方案相协调一致。通过与当地区域自然生态系统的结合，自动络筒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络筒机项目产品具有多样化的客户需求和个性化的特点。因此，自动络筒机项目产品规格品种多样，且单批生产数量较小。为满足这一特点，自动络筒机项目承办单位将建设先进的柔性制造生产线。通过广泛应用柔性制造技术，自动络筒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络筒机项目采用的技术具有较高的技术含量和自动化水平，处于国内先进水平。这一技术选用不仅体现了对生产效率、质量和环境友好性的高标准要求，同时为自动络筒机项目的可持续发展奠定了坚实的基础。</w:t>
      </w:r>
    </w:p>
    <w:p>
      <w:pPr>
        <w:pStyle w:val="Heading2"/>
        <w:ind w:firstLine="560" w:firstLineChars="200"/>
        <w:rPr>
          <w:rFonts w:ascii="仿宋" w:eastAsia="仿宋" w:hAnsi="仿宋" w:cs="仿宋" w:hint="eastAsia"/>
          <w:sz w:val="28"/>
          <w:lang w:eastAsia="zh-CN"/>
        </w:rPr>
      </w:pPr>
      <w:bookmarkStart w:id="5" w:name="_Toc265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为确保自动络筒机项目的高效生产和技术实施，我们制定了一套精心设计的设备选型方案，以满足自动络筒机项目生产、质量和环保的要求。该方案的主要特点如下：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络筒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针对自动络筒机项目产品的多样性和小批量生产的特点，我们将建设柔性制造生产线。通过在设备选型中考虑柔性制造技术，可以灵活应对不同产品规格和生产需求，实现生产线的高度灵活性和适应性。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88"/>
      <w:r>
        <w:rPr>
          <w:rFonts w:ascii="仿宋" w:eastAsia="仿宋" w:hAnsi="仿宋" w:cs="仿宋" w:hint="eastAsia"/>
          <w:sz w:val="28"/>
          <w:lang w:eastAsia="zh-CN"/>
        </w:rPr>
        <w:t>二、自动络筒机项目土建工程</w:t>
      </w:r>
      <w:bookmarkEnd w:id="6"/>
    </w:p>
    <w:p>
      <w:pPr>
        <w:pStyle w:val="Heading2"/>
        <w:rPr>
          <w:rFonts w:ascii="仿宋" w:eastAsia="仿宋" w:hAnsi="仿宋" w:cs="仿宋" w:hint="eastAsia"/>
          <w:lang w:eastAsia="zh-CN"/>
        </w:rPr>
      </w:pPr>
      <w:bookmarkStart w:id="7" w:name="_Toc44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在自动络筒机项目的建筑工程设计中，我们将秉承一系列重要的设计原则，以确保自动络筒机项目建筑在功能、美观、可持续性等方面达到最佳效果。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首要原则是确保建筑的功能性得到最大化的发挥。我们将充分理解自动络筒机项目的实际需求，合理布局各个功能区域，保证建筑在满足业务需求的同时，提供高效的工作环境。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在建筑设计中，我们将综合考虑建设和运营成本。通过精细的经济效益分析，确保设计方案在高效利用资源的同时，对自动络筒机项目的长期盈利能力有积极的贡献。</w:t>
      </w:r>
    </w:p>
    <w:p>
      <w:pPr>
        <w:pStyle w:val="Heading2"/>
        <w:ind w:firstLine="560" w:firstLineChars="200"/>
        <w:rPr>
          <w:rFonts w:ascii="仿宋" w:eastAsia="仿宋" w:hAnsi="仿宋" w:cs="仿宋" w:hint="eastAsia"/>
          <w:sz w:val="28"/>
          <w:lang w:eastAsia="zh-CN"/>
        </w:rPr>
      </w:pPr>
      <w:bookmarkStart w:id="8" w:name="_Toc114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的土建工程设计中，我们将精准设定设计年限，结合自动络筒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络筒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66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自动络筒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络筒机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络筒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93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本期工程自动络筒机项目预计总建筑面积XXX平方米，其中：计容建筑面积XXX平方米，计划建筑工程投资XX万元，占自动络筒机项目总投资的XX%。</w:t>
      </w:r>
    </w:p>
    <w:p>
      <w:pPr>
        <w:pStyle w:val="Heading1"/>
        <w:ind w:firstLine="560" w:firstLineChars="200"/>
        <w:rPr>
          <w:rFonts w:ascii="仿宋" w:eastAsia="仿宋" w:hAnsi="仿宋" w:cs="仿宋" w:hint="eastAsia"/>
          <w:sz w:val="28"/>
          <w:lang w:eastAsia="zh-CN"/>
        </w:rPr>
      </w:pPr>
      <w:bookmarkStart w:id="11" w:name="_Toc5260"/>
      <w:r>
        <w:rPr>
          <w:rFonts w:ascii="仿宋" w:eastAsia="仿宋" w:hAnsi="仿宋" w:cs="仿宋" w:hint="eastAsia"/>
          <w:sz w:val="28"/>
          <w:lang w:eastAsia="zh-CN"/>
        </w:rPr>
        <w:t>三、自动络筒机项目可持续发展</w:t>
      </w:r>
      <w:bookmarkEnd w:id="11"/>
    </w:p>
    <w:p>
      <w:pPr>
        <w:pStyle w:val="Heading2"/>
        <w:rPr>
          <w:rFonts w:ascii="仿宋" w:eastAsia="仿宋" w:hAnsi="仿宋" w:cs="仿宋" w:hint="eastAsia"/>
          <w:lang w:eastAsia="zh-CN"/>
        </w:rPr>
      </w:pPr>
      <w:bookmarkStart w:id="12" w:name="_Toc3259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中，自动络筒机项目团队着眼于未来，明确了可持续发展的战略方向。制定的具体可持续发展目标包括降低资源使用、采用环保技术、最大化社会效益等。这一步骤不仅有助于自动络筒机项目在环保和社会责任方面达到最高标准，也为未来提供了明确的指引，确保自动络筒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可持续实践的融入自动络筒机项目管理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络筒机项目管理周期。从自动络筒机项目规划开始，自动络筒机项目团队就考虑了环境和社会的因素。在执行阶段，自动络筒机项目团队积极推动绿色技术的应用，优化资源利用。此外，关注员工的社会责任，通过培训和沟通活动提高员工对可持续发展的认知，使他们能够在日常工作中践行可持续实践。这些举措不仅为自动络筒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87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扎根于自动络筒机项目的可持续发展理念，我们深信环保与社会责任是自动络筒机项目成功的关键支柱。在自动络筒机项目的每一步，我们都致力于通过创新和实践，履行对环境和社会的坚定责任。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团队通过引入先进的环保技术、建立高效的废物处理系统以及推动能源节约措施，积极履行环保责任。定期的环保监测和评估确保自动络筒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不仅致力于自身可持续发展，还注重对社会的回馈。通过支持社区自动络筒机项目、参与慈善事业、提供培训机会等方式，自动络筒机项目积极履行社会责任。与当地社区建立积极互动，关注员工的工作与生活平衡，以及员工的身心健康，是自动络筒机项目在社会责任层面的关键举措。这样的实践不仅增强了自动络筒机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1889"/>
      <w:r>
        <w:rPr>
          <w:rFonts w:ascii="仿宋" w:eastAsia="仿宋" w:hAnsi="仿宋" w:cs="仿宋" w:hint="eastAsia"/>
          <w:sz w:val="28"/>
          <w:lang w:eastAsia="zh-CN"/>
        </w:rPr>
        <w:t>四、自动络筒机项目文档管理</w:t>
      </w:r>
      <w:bookmarkEnd w:id="14"/>
    </w:p>
    <w:p>
      <w:pPr>
        <w:pStyle w:val="Heading2"/>
        <w:rPr>
          <w:rFonts w:ascii="仿宋" w:eastAsia="仿宋" w:hAnsi="仿宋" w:cs="仿宋" w:hint="eastAsia"/>
          <w:lang w:eastAsia="zh-CN"/>
        </w:rPr>
      </w:pPr>
      <w:bookmarkStart w:id="15" w:name="_Toc2012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自动络筒机项目高度重视文档的质量和准确性，以支持自动络筒机项目的各项活动和决策。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文档的编制始于自动络筒机项目计划的初期，我们制定了详细的文档编制计划，明确了每个文档的内容、格式和编写责任人。在自动络筒机项目启动阶段，我们首先编制了自动络筒机项目章程，明确定义了自动络筒机项目的目标、范围、风险等关键要素。随后，自动络筒机项目团队根据计划陆续编制了需求文档、设计文档、测试文档等各类文档，确保自动络筒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络筒机项目管理中的重要环节，旨在确保自动络筒机项目文档符合质量标准和自动络筒机项目需求。在自动络筒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络筒机项目相关利益方和专业领域的专家对文档进行独立审查。这有助于获取更全面、客观的反馈，确保自动络筒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自动络筒机项目在文档编制与审查方面建立了严格的管理机制，通过规范的流程和多维度的审查，确保自动络筒机项目文档的质量、准确性和可靠性，为自动络筒机项目的顺利推进提供了有力支持。</w:t>
      </w:r>
    </w:p>
    <w:p>
      <w:pPr>
        <w:pStyle w:val="Heading2"/>
        <w:ind w:firstLine="560" w:firstLineChars="200"/>
        <w:rPr>
          <w:rFonts w:ascii="仿宋" w:eastAsia="仿宋" w:hAnsi="仿宋" w:cs="仿宋" w:hint="eastAsia"/>
          <w:sz w:val="28"/>
          <w:lang w:eastAsia="zh-CN"/>
        </w:rPr>
      </w:pPr>
      <w:bookmarkStart w:id="16" w:name="_Toc1379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在自动络筒机项目中，我们致力于优化文档发布与分发过程，以确保信息的高效传递和团队间协作的顺畅进行。以下是我们采取的关键优化策略：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我们通过多渠道发布文档，包括电子邮件、自动络筒机项目管理平台、内部网站等，以满足不同团队成员的偏好和需求。多渠道发布确保了信息的全面覆盖。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我们采用了精细的权限控制，确保只有授权人员可以访问敏感信息。这种安全措施保护了自动络筒机项目文档的机密性，防止了未经授权的信息泄露。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78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文档存档与归档是自动络筒机项目生命周期中一个至关重要的环节，直接关系到自动络筒机项目信息的长期保存和历史记录的完整性。在自动络筒机项目中，我们实施了一系列有效的文档存档与归档管理策略：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45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182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自动络筒机项目的主要产品是XXXX，预计年产值为XXX万元。这一产品在市场中占据着重要的地位，其广泛的应用范围使得该自动络筒机项目的市场前景非常广阔。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络筒机项目的xxx产品作为重要的原材料之一，将在多个领域发挥关键作用。其在建筑、交通、能源等方面的广泛应用将为整个产业链提供强大的支持，形成产业协同效应。自动络筒机项目的年产值XXX万XXX万XXX万万元不仅反映了其在市场上的巨大潜力，更预示着它对国民经济的积极贡献。这种关联度高、涉及面广的产业关系，使得该自动络筒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951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总征地面积为XXXX平方米，相当于约XX.XX亩，其中净用地面积为XXXX平方米，红线范围内相当于约XX.XX亩。这一用地规模充分考虑了自动络筒机项目的建设需求，保障了自动络筒机项目在合适的空间内得以充分发展。自动络筒机项目规划的总建筑面积为XXXX平方米，其中主体工程建设占XXXX平方米，计容建筑面积达XXXX平方米。预计建筑工程的投资将达到XXXX万元，为自动络筒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络筒机项目计划购置的设备共计XXXX台（套），设备购置费用为XXXX万元。这一设备购置计划充分考虑到自动络筒机项目的生产需求和技术要求，确保了自动络筒机项目在生产运营中具备先进的技术装备和高效的生产能力。设备的合理配置将为自动络筒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https://d.book118.com/366124124113010042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自动络筒机项目规划设计蓝图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55648"/>
    <w:rsid w:val="405556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24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2024-01-28T05:40:00Z</dcterms:created>
  <dcterms:modified xsi:type="dcterms:W3CDTF">2024-01-28T05:40:27Z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6C4FA1CAA11645FC84A9ACE05E65744B_11</vt:lpwstr>
  </property>
  <property fmtid="{D5CDD505-2E9C-101B-9397-08002B2CF9AE}" pid="3" name="KSOProductBuildVer">
    <vt:lpwstr>2052-12.1.0.16120</vt:lpwstr>
  </property>
</Properties>
</file>