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环境评估与监测服务项目规划设计方案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0" w:history="1">
        <w:r>
          <w:rPr>
            <w:rFonts w:ascii="仿宋" w:eastAsia="仿宋" w:hAnsi="仿宋" w:cs="仿宋" w:hint="eastAsia"/>
            <w:lang w:eastAsia="zh-CN"/>
          </w:rPr>
          <w:t>概论</w:t>
        </w:r>
        <w:r>
          <w:tab/>
        </w:r>
        <w:r>
          <w:fldChar w:fldCharType="begin"/>
        </w:r>
        <w:r>
          <w:instrText xml:space="preserve"> PAGEREF _Toc2500 \h </w:instrText>
        </w:r>
        <w:r>
          <w:fldChar w:fldCharType="separate"/>
        </w:r>
        <w:r>
          <w:t>3</w:t>
        </w:r>
        <w:r>
          <w:fldChar w:fldCharType="end"/>
        </w:r>
      </w:hyperlink>
    </w:p>
    <w:p>
      <w:pPr>
        <w:pStyle w:val="TOC1"/>
        <w:tabs>
          <w:tab w:val="right" w:leader="dot" w:pos="8306"/>
        </w:tabs>
      </w:pPr>
      <w:hyperlink w:anchor="_Toc13062" w:history="1">
        <w:r>
          <w:rPr>
            <w:rFonts w:ascii="仿宋" w:eastAsia="仿宋" w:hAnsi="仿宋" w:cs="仿宋" w:hint="eastAsia"/>
            <w:lang w:eastAsia="zh-CN"/>
          </w:rPr>
          <w:t>一、环境评估与监测服务项目概论</w:t>
        </w:r>
        <w:r>
          <w:tab/>
        </w:r>
        <w:r>
          <w:fldChar w:fldCharType="begin"/>
        </w:r>
        <w:r>
          <w:instrText xml:space="preserve"> PAGEREF _Toc13062 \h </w:instrText>
        </w:r>
        <w:r>
          <w:fldChar w:fldCharType="separate"/>
        </w:r>
        <w:r>
          <w:t>3</w:t>
        </w:r>
        <w:r>
          <w:fldChar w:fldCharType="end"/>
        </w:r>
      </w:hyperlink>
    </w:p>
    <w:p>
      <w:pPr>
        <w:pStyle w:val="TOC2"/>
        <w:tabs>
          <w:tab w:val="right" w:leader="dot" w:pos="8306"/>
        </w:tabs>
      </w:pPr>
      <w:hyperlink w:anchor="_Toc23697" w:history="1">
        <w:r>
          <w:rPr>
            <w:rFonts w:ascii="仿宋" w:eastAsia="仿宋" w:hAnsi="仿宋" w:cs="仿宋" w:hint="eastAsia"/>
            <w:lang w:eastAsia="zh-CN"/>
          </w:rPr>
          <w:t>(一)、环境评估与监测服务项目概况</w:t>
        </w:r>
        <w:r>
          <w:tab/>
        </w:r>
        <w:r>
          <w:fldChar w:fldCharType="begin"/>
        </w:r>
        <w:r>
          <w:instrText xml:space="preserve"> PAGEREF _Toc23697 \h </w:instrText>
        </w:r>
        <w:r>
          <w:fldChar w:fldCharType="separate"/>
        </w:r>
        <w:r>
          <w:t>3</w:t>
        </w:r>
        <w:r>
          <w:fldChar w:fldCharType="end"/>
        </w:r>
      </w:hyperlink>
    </w:p>
    <w:p>
      <w:pPr>
        <w:pStyle w:val="TOC2"/>
        <w:tabs>
          <w:tab w:val="right" w:leader="dot" w:pos="8306"/>
        </w:tabs>
      </w:pPr>
      <w:hyperlink w:anchor="_Toc31721" w:history="1">
        <w:r>
          <w:rPr>
            <w:rFonts w:ascii="仿宋" w:eastAsia="仿宋" w:hAnsi="仿宋" w:cs="仿宋" w:hint="eastAsia"/>
            <w:lang w:eastAsia="zh-CN"/>
          </w:rPr>
          <w:t>(二)、环境评估与监测服务项目目标</w:t>
        </w:r>
        <w:r>
          <w:tab/>
        </w:r>
        <w:r>
          <w:fldChar w:fldCharType="begin"/>
        </w:r>
        <w:r>
          <w:instrText xml:space="preserve"> PAGEREF _Toc31721 \h </w:instrText>
        </w:r>
        <w:r>
          <w:fldChar w:fldCharType="separate"/>
        </w:r>
        <w:r>
          <w:t>6</w:t>
        </w:r>
        <w:r>
          <w:fldChar w:fldCharType="end"/>
        </w:r>
      </w:hyperlink>
    </w:p>
    <w:p>
      <w:pPr>
        <w:pStyle w:val="TOC2"/>
        <w:tabs>
          <w:tab w:val="right" w:leader="dot" w:pos="8306"/>
        </w:tabs>
      </w:pPr>
      <w:hyperlink w:anchor="_Toc26150" w:history="1">
        <w:r>
          <w:rPr>
            <w:rFonts w:ascii="仿宋" w:eastAsia="仿宋" w:hAnsi="仿宋" w:cs="仿宋" w:hint="eastAsia"/>
            <w:lang w:eastAsia="zh-CN"/>
          </w:rPr>
          <w:t>(三)、环境评估与监测服务项目提出的理由</w:t>
        </w:r>
        <w:r>
          <w:tab/>
        </w:r>
        <w:r>
          <w:fldChar w:fldCharType="begin"/>
        </w:r>
        <w:r>
          <w:instrText xml:space="preserve"> PAGEREF _Toc26150 \h </w:instrText>
        </w:r>
        <w:r>
          <w:fldChar w:fldCharType="separate"/>
        </w:r>
        <w:r>
          <w:t>6</w:t>
        </w:r>
        <w:r>
          <w:fldChar w:fldCharType="end"/>
        </w:r>
      </w:hyperlink>
    </w:p>
    <w:p>
      <w:pPr>
        <w:pStyle w:val="TOC2"/>
        <w:tabs>
          <w:tab w:val="right" w:leader="dot" w:pos="8306"/>
        </w:tabs>
      </w:pPr>
      <w:hyperlink w:anchor="_Toc14866" w:history="1">
        <w:r>
          <w:rPr>
            <w:rFonts w:ascii="仿宋" w:eastAsia="仿宋" w:hAnsi="仿宋" w:cs="仿宋" w:hint="eastAsia"/>
            <w:lang w:eastAsia="zh-CN"/>
          </w:rPr>
          <w:t>(四)、环境评估与监测服务项目意义</w:t>
        </w:r>
        <w:r>
          <w:tab/>
        </w:r>
        <w:r>
          <w:fldChar w:fldCharType="begin"/>
        </w:r>
        <w:r>
          <w:instrText xml:space="preserve"> PAGEREF _Toc14866 \h </w:instrText>
        </w:r>
        <w:r>
          <w:fldChar w:fldCharType="separate"/>
        </w:r>
        <w:r>
          <w:t>8</w:t>
        </w:r>
        <w:r>
          <w:fldChar w:fldCharType="end"/>
        </w:r>
      </w:hyperlink>
    </w:p>
    <w:p>
      <w:pPr>
        <w:pStyle w:val="TOC2"/>
        <w:tabs>
          <w:tab w:val="right" w:leader="dot" w:pos="8306"/>
        </w:tabs>
      </w:pPr>
      <w:hyperlink w:anchor="_Toc1042" w:history="1">
        <w:r>
          <w:rPr>
            <w:rFonts w:ascii="仿宋" w:eastAsia="仿宋" w:hAnsi="仿宋" w:cs="仿宋" w:hint="eastAsia"/>
            <w:lang w:eastAsia="zh-CN"/>
          </w:rPr>
          <w:t>(五)、环境评估与监测服务项目背景</w:t>
        </w:r>
        <w:r>
          <w:tab/>
        </w:r>
        <w:r>
          <w:fldChar w:fldCharType="begin"/>
        </w:r>
        <w:r>
          <w:instrText xml:space="preserve"> PAGEREF _Toc1042 \h </w:instrText>
        </w:r>
        <w:r>
          <w:fldChar w:fldCharType="separate"/>
        </w:r>
        <w:r>
          <w:t>9</w:t>
        </w:r>
        <w:r>
          <w:fldChar w:fldCharType="end"/>
        </w:r>
      </w:hyperlink>
    </w:p>
    <w:p>
      <w:pPr>
        <w:pStyle w:val="TOC1"/>
        <w:tabs>
          <w:tab w:val="right" w:leader="dot" w:pos="8306"/>
        </w:tabs>
      </w:pPr>
      <w:hyperlink w:anchor="_Toc7091" w:history="1">
        <w:r>
          <w:rPr>
            <w:rFonts w:ascii="仿宋" w:eastAsia="仿宋" w:hAnsi="仿宋" w:cs="仿宋" w:hint="eastAsia"/>
            <w:lang w:eastAsia="zh-CN"/>
          </w:rPr>
          <w:t>二、环境评估与监测服务项目建设背景及必要性分析</w:t>
        </w:r>
        <w:r>
          <w:tab/>
        </w:r>
        <w:r>
          <w:fldChar w:fldCharType="begin"/>
        </w:r>
        <w:r>
          <w:instrText xml:space="preserve"> PAGEREF _Toc7091 \h </w:instrText>
        </w:r>
        <w:r>
          <w:fldChar w:fldCharType="separate"/>
        </w:r>
        <w:r>
          <w:t>10</w:t>
        </w:r>
        <w:r>
          <w:fldChar w:fldCharType="end"/>
        </w:r>
      </w:hyperlink>
    </w:p>
    <w:p>
      <w:pPr>
        <w:pStyle w:val="TOC2"/>
        <w:tabs>
          <w:tab w:val="right" w:leader="dot" w:pos="8306"/>
        </w:tabs>
      </w:pPr>
      <w:hyperlink w:anchor="_Toc24349" w:history="1">
        <w:r>
          <w:rPr>
            <w:rFonts w:ascii="仿宋" w:eastAsia="仿宋" w:hAnsi="仿宋" w:cs="仿宋" w:hint="eastAsia"/>
            <w:lang w:eastAsia="zh-CN"/>
          </w:rPr>
          <w:t>(一)、环境评估与监测服务项目背景分析</w:t>
        </w:r>
        <w:r>
          <w:tab/>
        </w:r>
        <w:r>
          <w:fldChar w:fldCharType="begin"/>
        </w:r>
        <w:r>
          <w:instrText xml:space="preserve"> PAGEREF _Toc24349 \h </w:instrText>
        </w:r>
        <w:r>
          <w:fldChar w:fldCharType="separate"/>
        </w:r>
        <w:r>
          <w:t>10</w:t>
        </w:r>
        <w:r>
          <w:fldChar w:fldCharType="end"/>
        </w:r>
      </w:hyperlink>
    </w:p>
    <w:p>
      <w:pPr>
        <w:pStyle w:val="TOC2"/>
        <w:tabs>
          <w:tab w:val="right" w:leader="dot" w:pos="8306"/>
        </w:tabs>
      </w:pPr>
      <w:hyperlink w:anchor="_Toc29802" w:history="1">
        <w:r>
          <w:rPr>
            <w:rFonts w:ascii="仿宋" w:eastAsia="仿宋" w:hAnsi="仿宋" w:cs="仿宋" w:hint="eastAsia"/>
            <w:lang w:eastAsia="zh-CN"/>
          </w:rPr>
          <w:t>(二)、环境评估与监测服务项目建设必要性分析</w:t>
        </w:r>
        <w:r>
          <w:tab/>
        </w:r>
        <w:r>
          <w:fldChar w:fldCharType="begin"/>
        </w:r>
        <w:r>
          <w:instrText xml:space="preserve"> PAGEREF _Toc29802 \h </w:instrText>
        </w:r>
        <w:r>
          <w:fldChar w:fldCharType="separate"/>
        </w:r>
        <w:r>
          <w:t>12</w:t>
        </w:r>
        <w:r>
          <w:fldChar w:fldCharType="end"/>
        </w:r>
      </w:hyperlink>
    </w:p>
    <w:p>
      <w:pPr>
        <w:pStyle w:val="TOC1"/>
        <w:tabs>
          <w:tab w:val="right" w:leader="dot" w:pos="8306"/>
        </w:tabs>
      </w:pPr>
      <w:hyperlink w:anchor="_Toc23192" w:history="1">
        <w:r>
          <w:rPr>
            <w:rFonts w:ascii="仿宋" w:eastAsia="仿宋" w:hAnsi="仿宋" w:cs="仿宋" w:hint="eastAsia"/>
            <w:lang w:eastAsia="zh-CN"/>
          </w:rPr>
          <w:t>三、环境评估与监测服务项目土建工程</w:t>
        </w:r>
        <w:r>
          <w:tab/>
        </w:r>
        <w:r>
          <w:fldChar w:fldCharType="begin"/>
        </w:r>
        <w:r>
          <w:instrText xml:space="preserve"> PAGEREF _Toc23192 \h </w:instrText>
        </w:r>
        <w:r>
          <w:fldChar w:fldCharType="separate"/>
        </w:r>
        <w:r>
          <w:t>13</w:t>
        </w:r>
        <w:r>
          <w:fldChar w:fldCharType="end"/>
        </w:r>
      </w:hyperlink>
    </w:p>
    <w:p>
      <w:pPr>
        <w:pStyle w:val="TOC2"/>
        <w:tabs>
          <w:tab w:val="right" w:leader="dot" w:pos="8306"/>
        </w:tabs>
      </w:pPr>
      <w:hyperlink w:anchor="_Toc10179" w:history="1">
        <w:r>
          <w:rPr>
            <w:rFonts w:ascii="仿宋" w:eastAsia="仿宋" w:hAnsi="仿宋" w:cs="仿宋" w:hint="eastAsia"/>
            <w:lang w:eastAsia="zh-CN"/>
          </w:rPr>
          <w:t>(一)、建筑工程设计原则</w:t>
        </w:r>
        <w:r>
          <w:tab/>
        </w:r>
        <w:r>
          <w:fldChar w:fldCharType="begin"/>
        </w:r>
        <w:r>
          <w:instrText xml:space="preserve"> PAGEREF _Toc10179 \h </w:instrText>
        </w:r>
        <w:r>
          <w:fldChar w:fldCharType="separate"/>
        </w:r>
        <w:r>
          <w:t>13</w:t>
        </w:r>
        <w:r>
          <w:fldChar w:fldCharType="end"/>
        </w:r>
      </w:hyperlink>
    </w:p>
    <w:p>
      <w:pPr>
        <w:pStyle w:val="TOC2"/>
        <w:tabs>
          <w:tab w:val="right" w:leader="dot" w:pos="8306"/>
        </w:tabs>
      </w:pPr>
      <w:hyperlink w:anchor="_Toc11091" w:history="1">
        <w:r>
          <w:rPr>
            <w:rFonts w:ascii="仿宋" w:eastAsia="仿宋" w:hAnsi="仿宋" w:cs="仿宋" w:hint="eastAsia"/>
            <w:lang w:eastAsia="zh-CN"/>
          </w:rPr>
          <w:t>(二)、土建工程设计年限及安全等级</w:t>
        </w:r>
        <w:r>
          <w:tab/>
        </w:r>
        <w:r>
          <w:fldChar w:fldCharType="begin"/>
        </w:r>
        <w:r>
          <w:instrText xml:space="preserve"> PAGEREF _Toc11091 \h </w:instrText>
        </w:r>
        <w:r>
          <w:fldChar w:fldCharType="separate"/>
        </w:r>
        <w:r>
          <w:t>14</w:t>
        </w:r>
        <w:r>
          <w:fldChar w:fldCharType="end"/>
        </w:r>
      </w:hyperlink>
    </w:p>
    <w:p>
      <w:pPr>
        <w:pStyle w:val="TOC2"/>
        <w:tabs>
          <w:tab w:val="right" w:leader="dot" w:pos="8306"/>
        </w:tabs>
      </w:pPr>
      <w:hyperlink w:anchor="_Toc24797" w:history="1">
        <w:r>
          <w:rPr>
            <w:rFonts w:ascii="仿宋" w:eastAsia="仿宋" w:hAnsi="仿宋" w:cs="仿宋" w:hint="eastAsia"/>
            <w:lang w:eastAsia="zh-CN"/>
          </w:rPr>
          <w:t>(三)、建筑工程设计总体要求</w:t>
        </w:r>
        <w:r>
          <w:tab/>
        </w:r>
        <w:r>
          <w:fldChar w:fldCharType="begin"/>
        </w:r>
        <w:r>
          <w:instrText xml:space="preserve"> PAGEREF _Toc24797 \h </w:instrText>
        </w:r>
        <w:r>
          <w:fldChar w:fldCharType="separate"/>
        </w:r>
        <w:r>
          <w:t>16</w:t>
        </w:r>
        <w:r>
          <w:fldChar w:fldCharType="end"/>
        </w:r>
      </w:hyperlink>
    </w:p>
    <w:p>
      <w:pPr>
        <w:pStyle w:val="TOC2"/>
        <w:tabs>
          <w:tab w:val="right" w:leader="dot" w:pos="8306"/>
        </w:tabs>
      </w:pPr>
      <w:hyperlink w:anchor="_Toc15167" w:history="1">
        <w:r>
          <w:rPr>
            <w:rFonts w:ascii="仿宋" w:eastAsia="仿宋" w:hAnsi="仿宋" w:cs="仿宋" w:hint="eastAsia"/>
            <w:lang w:eastAsia="zh-CN"/>
          </w:rPr>
          <w:t>(四)、土建工程建设指标</w:t>
        </w:r>
        <w:r>
          <w:tab/>
        </w:r>
        <w:r>
          <w:fldChar w:fldCharType="begin"/>
        </w:r>
        <w:r>
          <w:instrText xml:space="preserve"> PAGEREF _Toc15167 \h </w:instrText>
        </w:r>
        <w:r>
          <w:fldChar w:fldCharType="separate"/>
        </w:r>
        <w:r>
          <w:t>16</w:t>
        </w:r>
        <w:r>
          <w:fldChar w:fldCharType="end"/>
        </w:r>
      </w:hyperlink>
    </w:p>
    <w:p>
      <w:pPr>
        <w:pStyle w:val="TOC1"/>
        <w:tabs>
          <w:tab w:val="right" w:leader="dot" w:pos="8306"/>
        </w:tabs>
      </w:pPr>
      <w:hyperlink w:anchor="_Toc18444" w:history="1">
        <w:r>
          <w:rPr>
            <w:rFonts w:ascii="仿宋" w:eastAsia="仿宋" w:hAnsi="仿宋" w:cs="仿宋" w:hint="eastAsia"/>
            <w:lang w:eastAsia="zh-CN"/>
          </w:rPr>
          <w:t>四、环境评估与监测服务项目文档管理</w:t>
        </w:r>
        <w:r>
          <w:tab/>
        </w:r>
        <w:r>
          <w:fldChar w:fldCharType="begin"/>
        </w:r>
        <w:r>
          <w:instrText xml:space="preserve"> PAGEREF _Toc18444 \h </w:instrText>
        </w:r>
        <w:r>
          <w:fldChar w:fldCharType="separate"/>
        </w:r>
        <w:r>
          <w:t>17</w:t>
        </w:r>
        <w:r>
          <w:fldChar w:fldCharType="end"/>
        </w:r>
      </w:hyperlink>
    </w:p>
    <w:p>
      <w:pPr>
        <w:pStyle w:val="TOC2"/>
        <w:tabs>
          <w:tab w:val="right" w:leader="dot" w:pos="8306"/>
        </w:tabs>
      </w:pPr>
      <w:hyperlink w:anchor="_Toc26359" w:history="1">
        <w:r>
          <w:rPr>
            <w:rFonts w:ascii="仿宋" w:eastAsia="仿宋" w:hAnsi="仿宋" w:cs="仿宋" w:hint="eastAsia"/>
            <w:lang w:eastAsia="zh-CN"/>
          </w:rPr>
          <w:t>(一)、文档编制与审查</w:t>
        </w:r>
        <w:r>
          <w:tab/>
        </w:r>
        <w:r>
          <w:fldChar w:fldCharType="begin"/>
        </w:r>
        <w:r>
          <w:instrText xml:space="preserve"> PAGEREF _Toc26359 \h </w:instrText>
        </w:r>
        <w:r>
          <w:fldChar w:fldCharType="separate"/>
        </w:r>
        <w:r>
          <w:t>17</w:t>
        </w:r>
        <w:r>
          <w:fldChar w:fldCharType="end"/>
        </w:r>
      </w:hyperlink>
    </w:p>
    <w:p>
      <w:pPr>
        <w:pStyle w:val="TOC2"/>
        <w:tabs>
          <w:tab w:val="right" w:leader="dot" w:pos="8306"/>
        </w:tabs>
      </w:pPr>
      <w:hyperlink w:anchor="_Toc11951" w:history="1">
        <w:r>
          <w:rPr>
            <w:rFonts w:ascii="仿宋" w:eastAsia="仿宋" w:hAnsi="仿宋" w:cs="仿宋" w:hint="eastAsia"/>
            <w:lang w:eastAsia="zh-CN"/>
          </w:rPr>
          <w:t>(二)、文档发布与分发</w:t>
        </w:r>
        <w:r>
          <w:tab/>
        </w:r>
        <w:r>
          <w:fldChar w:fldCharType="begin"/>
        </w:r>
        <w:r>
          <w:instrText xml:space="preserve"> PAGEREF _Toc11951 \h </w:instrText>
        </w:r>
        <w:r>
          <w:fldChar w:fldCharType="separate"/>
        </w:r>
        <w:r>
          <w:t>18</w:t>
        </w:r>
        <w:r>
          <w:fldChar w:fldCharType="end"/>
        </w:r>
      </w:hyperlink>
    </w:p>
    <w:p>
      <w:pPr>
        <w:pStyle w:val="TOC2"/>
        <w:tabs>
          <w:tab w:val="right" w:leader="dot" w:pos="8306"/>
        </w:tabs>
      </w:pPr>
      <w:hyperlink w:anchor="_Toc19661" w:history="1">
        <w:r>
          <w:rPr>
            <w:rFonts w:ascii="仿宋" w:eastAsia="仿宋" w:hAnsi="仿宋" w:cs="仿宋" w:hint="eastAsia"/>
            <w:lang w:eastAsia="zh-CN"/>
          </w:rPr>
          <w:t>(三)、文档存档与归档</w:t>
        </w:r>
        <w:r>
          <w:tab/>
        </w:r>
        <w:r>
          <w:fldChar w:fldCharType="begin"/>
        </w:r>
        <w:r>
          <w:instrText xml:space="preserve"> PAGEREF _Toc19661 \h </w:instrText>
        </w:r>
        <w:r>
          <w:fldChar w:fldCharType="separate"/>
        </w:r>
        <w:r>
          <w:t>19</w:t>
        </w:r>
        <w:r>
          <w:fldChar w:fldCharType="end"/>
        </w:r>
      </w:hyperlink>
    </w:p>
    <w:p>
      <w:pPr>
        <w:pStyle w:val="TOC1"/>
        <w:tabs>
          <w:tab w:val="right" w:leader="dot" w:pos="8306"/>
        </w:tabs>
      </w:pPr>
      <w:hyperlink w:anchor="_Toc10899" w:history="1">
        <w:r>
          <w:rPr>
            <w:rFonts w:ascii="仿宋" w:eastAsia="仿宋" w:hAnsi="仿宋" w:cs="仿宋" w:hint="eastAsia"/>
            <w:lang w:eastAsia="zh-CN"/>
          </w:rPr>
          <w:t>五、环境评估与监测服务项目选址可行性分析</w:t>
        </w:r>
        <w:r>
          <w:tab/>
        </w:r>
        <w:r>
          <w:fldChar w:fldCharType="begin"/>
        </w:r>
        <w:r>
          <w:instrText xml:space="preserve"> PAGEREF _Toc10899 \h </w:instrText>
        </w:r>
        <w:r>
          <w:fldChar w:fldCharType="separate"/>
        </w:r>
        <w:r>
          <w:t>20</w:t>
        </w:r>
        <w:r>
          <w:fldChar w:fldCharType="end"/>
        </w:r>
      </w:hyperlink>
    </w:p>
    <w:p>
      <w:pPr>
        <w:pStyle w:val="TOC2"/>
        <w:tabs>
          <w:tab w:val="right" w:leader="dot" w:pos="8306"/>
        </w:tabs>
      </w:pPr>
      <w:hyperlink w:anchor="_Toc24848" w:history="1">
        <w:r>
          <w:rPr>
            <w:rFonts w:ascii="仿宋" w:eastAsia="仿宋" w:hAnsi="仿宋" w:cs="仿宋" w:hint="eastAsia"/>
            <w:lang w:eastAsia="zh-CN"/>
          </w:rPr>
          <w:t>(一)、环境评估与监测服务项目选址</w:t>
        </w:r>
        <w:r>
          <w:tab/>
        </w:r>
        <w:r>
          <w:fldChar w:fldCharType="begin"/>
        </w:r>
        <w:r>
          <w:instrText xml:space="preserve"> PAGEREF _Toc24848 \h </w:instrText>
        </w:r>
        <w:r>
          <w:fldChar w:fldCharType="separate"/>
        </w:r>
        <w:r>
          <w:t>20</w:t>
        </w:r>
        <w:r>
          <w:fldChar w:fldCharType="end"/>
        </w:r>
      </w:hyperlink>
    </w:p>
    <w:p>
      <w:pPr>
        <w:pStyle w:val="TOC2"/>
        <w:tabs>
          <w:tab w:val="right" w:leader="dot" w:pos="8306"/>
        </w:tabs>
      </w:pPr>
      <w:hyperlink w:anchor="_Toc9628" w:history="1">
        <w:r>
          <w:rPr>
            <w:rFonts w:ascii="仿宋" w:eastAsia="仿宋" w:hAnsi="仿宋" w:cs="仿宋" w:hint="eastAsia"/>
            <w:lang w:eastAsia="zh-CN"/>
          </w:rPr>
          <w:t>(二)、用地控制指标</w:t>
        </w:r>
        <w:r>
          <w:tab/>
        </w:r>
        <w:r>
          <w:fldChar w:fldCharType="begin"/>
        </w:r>
        <w:r>
          <w:instrText xml:space="preserve"> PAGEREF _Toc9628 \h </w:instrText>
        </w:r>
        <w:r>
          <w:fldChar w:fldCharType="separate"/>
        </w:r>
        <w:r>
          <w:t>20</w:t>
        </w:r>
        <w:r>
          <w:fldChar w:fldCharType="end"/>
        </w:r>
      </w:hyperlink>
    </w:p>
    <w:p>
      <w:pPr>
        <w:pStyle w:val="TOC2"/>
        <w:tabs>
          <w:tab w:val="right" w:leader="dot" w:pos="8306"/>
        </w:tabs>
      </w:pPr>
      <w:hyperlink w:anchor="_Toc22944" w:history="1">
        <w:r>
          <w:rPr>
            <w:rFonts w:ascii="仿宋" w:eastAsia="仿宋" w:hAnsi="仿宋" w:cs="仿宋" w:hint="eastAsia"/>
            <w:lang w:eastAsia="zh-CN"/>
          </w:rPr>
          <w:t>(三)、节约用地措施</w:t>
        </w:r>
        <w:r>
          <w:tab/>
        </w:r>
        <w:r>
          <w:fldChar w:fldCharType="begin"/>
        </w:r>
        <w:r>
          <w:instrText xml:space="preserve"> PAGEREF _Toc22944 \h </w:instrText>
        </w:r>
        <w:r>
          <w:fldChar w:fldCharType="separate"/>
        </w:r>
        <w:r>
          <w:t>22</w:t>
        </w:r>
        <w:r>
          <w:fldChar w:fldCharType="end"/>
        </w:r>
      </w:hyperlink>
    </w:p>
    <w:p>
      <w:pPr>
        <w:pStyle w:val="TOC2"/>
        <w:tabs>
          <w:tab w:val="right" w:leader="dot" w:pos="8306"/>
        </w:tabs>
      </w:pPr>
      <w:hyperlink w:anchor="_Toc19340" w:history="1">
        <w:r>
          <w:rPr>
            <w:rFonts w:ascii="仿宋" w:eastAsia="仿宋" w:hAnsi="仿宋" w:cs="仿宋" w:hint="eastAsia"/>
            <w:lang w:eastAsia="zh-CN"/>
          </w:rPr>
          <w:t>(四)、总图布置方案</w:t>
        </w:r>
        <w:r>
          <w:tab/>
        </w:r>
        <w:r>
          <w:fldChar w:fldCharType="begin"/>
        </w:r>
        <w:r>
          <w:instrText xml:space="preserve"> PAGEREF _Toc19340 \h </w:instrText>
        </w:r>
        <w:r>
          <w:fldChar w:fldCharType="separate"/>
        </w:r>
        <w:r>
          <w:t>24</w:t>
        </w:r>
        <w:r>
          <w:fldChar w:fldCharType="end"/>
        </w:r>
      </w:hyperlink>
    </w:p>
    <w:p>
      <w:pPr>
        <w:pStyle w:val="TOC2"/>
        <w:tabs>
          <w:tab w:val="right" w:leader="dot" w:pos="8306"/>
        </w:tabs>
      </w:pPr>
      <w:hyperlink w:anchor="_Toc21265" w:history="1">
        <w:r>
          <w:rPr>
            <w:rFonts w:ascii="仿宋" w:eastAsia="仿宋" w:hAnsi="仿宋" w:cs="仿宋" w:hint="eastAsia"/>
            <w:lang w:eastAsia="zh-CN"/>
          </w:rPr>
          <w:t>(五)、选址综合评价</w:t>
        </w:r>
        <w:r>
          <w:tab/>
        </w:r>
        <w:r>
          <w:fldChar w:fldCharType="begin"/>
        </w:r>
        <w:r>
          <w:instrText xml:space="preserve"> PAGEREF _Toc21265 \h </w:instrText>
        </w:r>
        <w:r>
          <w:fldChar w:fldCharType="separate"/>
        </w:r>
        <w:r>
          <w:t>25</w:t>
        </w:r>
        <w:r>
          <w:fldChar w:fldCharType="end"/>
        </w:r>
      </w:hyperlink>
    </w:p>
    <w:p>
      <w:pPr>
        <w:pStyle w:val="TOC1"/>
        <w:tabs>
          <w:tab w:val="right" w:leader="dot" w:pos="8306"/>
        </w:tabs>
      </w:pPr>
      <w:hyperlink w:anchor="_Toc20250" w:history="1">
        <w:r>
          <w:rPr>
            <w:rFonts w:ascii="仿宋" w:eastAsia="仿宋" w:hAnsi="仿宋" w:cs="仿宋" w:hint="eastAsia"/>
            <w:lang w:eastAsia="zh-CN"/>
          </w:rPr>
          <w:t>六、市场分析、调研</w:t>
        </w:r>
        <w:r>
          <w:tab/>
        </w:r>
        <w:r>
          <w:fldChar w:fldCharType="begin"/>
        </w:r>
        <w:r>
          <w:instrText xml:space="preserve"> PAGEREF _Toc20250 \h </w:instrText>
        </w:r>
        <w:r>
          <w:fldChar w:fldCharType="separate"/>
        </w:r>
        <w:r>
          <w:t>26</w:t>
        </w:r>
        <w:r>
          <w:fldChar w:fldCharType="end"/>
        </w:r>
      </w:hyperlink>
    </w:p>
    <w:p>
      <w:pPr>
        <w:pStyle w:val="TOC2"/>
        <w:tabs>
          <w:tab w:val="right" w:leader="dot" w:pos="8306"/>
        </w:tabs>
      </w:pPr>
      <w:hyperlink w:anchor="_Toc25573" w:history="1">
        <w:r>
          <w:rPr>
            <w:rFonts w:ascii="仿宋" w:eastAsia="仿宋" w:hAnsi="仿宋" w:cs="仿宋" w:hint="eastAsia"/>
            <w:lang w:eastAsia="zh-CN"/>
          </w:rPr>
          <w:t>(一)、环境评估与监测服务行业分析</w:t>
        </w:r>
        <w:r>
          <w:tab/>
        </w:r>
        <w:r>
          <w:fldChar w:fldCharType="begin"/>
        </w:r>
        <w:r>
          <w:instrText xml:space="preserve"> PAGEREF _Toc25573 \h </w:instrText>
        </w:r>
        <w:r>
          <w:fldChar w:fldCharType="separate"/>
        </w:r>
        <w:r>
          <w:t>26</w:t>
        </w:r>
        <w:r>
          <w:fldChar w:fldCharType="end"/>
        </w:r>
      </w:hyperlink>
    </w:p>
    <w:p>
      <w:pPr>
        <w:pStyle w:val="TOC2"/>
        <w:tabs>
          <w:tab w:val="right" w:leader="dot" w:pos="8306"/>
        </w:tabs>
      </w:pPr>
      <w:hyperlink w:anchor="_Toc2239" w:history="1">
        <w:r>
          <w:rPr>
            <w:rFonts w:ascii="仿宋" w:eastAsia="仿宋" w:hAnsi="仿宋" w:cs="仿宋" w:hint="eastAsia"/>
            <w:lang w:eastAsia="zh-CN"/>
          </w:rPr>
          <w:t>(二)、环境评估与监测服务市场分析预测</w:t>
        </w:r>
        <w:r>
          <w:tab/>
        </w:r>
        <w:r>
          <w:fldChar w:fldCharType="begin"/>
        </w:r>
        <w:r>
          <w:instrText xml:space="preserve"> PAGEREF _Toc2239 \h </w:instrText>
        </w:r>
        <w:r>
          <w:fldChar w:fldCharType="separate"/>
        </w:r>
        <w:r>
          <w:t>27</w:t>
        </w:r>
        <w:r>
          <w:fldChar w:fldCharType="end"/>
        </w:r>
      </w:hyperlink>
    </w:p>
    <w:p>
      <w:pPr>
        <w:pStyle w:val="TOC1"/>
        <w:tabs>
          <w:tab w:val="right" w:leader="dot" w:pos="8306"/>
        </w:tabs>
      </w:pPr>
      <w:hyperlink w:anchor="_Toc13997" w:history="1">
        <w:r>
          <w:rPr>
            <w:rFonts w:ascii="仿宋" w:eastAsia="仿宋" w:hAnsi="仿宋" w:cs="仿宋" w:hint="eastAsia"/>
            <w:lang w:eastAsia="zh-CN"/>
          </w:rPr>
          <w:t>七、环境评估与监测服务项目计划安排</w:t>
        </w:r>
        <w:r>
          <w:tab/>
        </w:r>
        <w:r>
          <w:fldChar w:fldCharType="begin"/>
        </w:r>
        <w:r>
          <w:instrText xml:space="preserve"> PAGEREF _Toc13997 \h </w:instrText>
        </w:r>
        <w:r>
          <w:fldChar w:fldCharType="separate"/>
        </w:r>
        <w:r>
          <w:t>27</w:t>
        </w:r>
        <w:r>
          <w:fldChar w:fldCharType="end"/>
        </w:r>
      </w:hyperlink>
    </w:p>
    <w:p>
      <w:pPr>
        <w:pStyle w:val="TOC2"/>
        <w:tabs>
          <w:tab w:val="right" w:leader="dot" w:pos="8306"/>
        </w:tabs>
      </w:pPr>
      <w:hyperlink w:anchor="_Toc17631" w:history="1">
        <w:r>
          <w:rPr>
            <w:rFonts w:ascii="仿宋" w:eastAsia="仿宋" w:hAnsi="仿宋" w:cs="仿宋" w:hint="eastAsia"/>
            <w:lang w:eastAsia="zh-CN"/>
          </w:rPr>
          <w:t>(一)、建设周期</w:t>
        </w:r>
        <w:r>
          <w:tab/>
        </w:r>
        <w:r>
          <w:fldChar w:fldCharType="begin"/>
        </w:r>
        <w:r>
          <w:instrText xml:space="preserve"> PAGEREF _Toc17631 \h </w:instrText>
        </w:r>
        <w:r>
          <w:fldChar w:fldCharType="separate"/>
        </w:r>
        <w:r>
          <w:t>27</w:t>
        </w:r>
        <w:r>
          <w:fldChar w:fldCharType="end"/>
        </w:r>
      </w:hyperlink>
    </w:p>
    <w:p>
      <w:pPr>
        <w:pStyle w:val="TOC2"/>
        <w:tabs>
          <w:tab w:val="right" w:leader="dot" w:pos="8306"/>
        </w:tabs>
      </w:pPr>
      <w:hyperlink w:anchor="_Toc18955" w:history="1">
        <w:r>
          <w:rPr>
            <w:rFonts w:ascii="仿宋" w:eastAsia="仿宋" w:hAnsi="仿宋" w:cs="仿宋" w:hint="eastAsia"/>
            <w:lang w:eastAsia="zh-CN"/>
          </w:rPr>
          <w:t>(二)、建设进度</w:t>
        </w:r>
        <w:r>
          <w:tab/>
        </w:r>
        <w:r>
          <w:fldChar w:fldCharType="begin"/>
        </w:r>
        <w:r>
          <w:instrText xml:space="preserve"> PAGEREF _Toc18955 \h </w:instrText>
        </w:r>
        <w:r>
          <w:fldChar w:fldCharType="separate"/>
        </w:r>
        <w:r>
          <w:t>28</w:t>
        </w:r>
        <w:r>
          <w:fldChar w:fldCharType="end"/>
        </w:r>
      </w:hyperlink>
    </w:p>
    <w:p>
      <w:pPr>
        <w:pStyle w:val="TOC2"/>
        <w:tabs>
          <w:tab w:val="right" w:leader="dot" w:pos="8306"/>
        </w:tabs>
      </w:pPr>
      <w:hyperlink w:anchor="_Toc1073" w:history="1">
        <w:r>
          <w:rPr>
            <w:rFonts w:ascii="仿宋" w:eastAsia="仿宋" w:hAnsi="仿宋" w:cs="仿宋" w:hint="eastAsia"/>
            <w:lang w:eastAsia="zh-CN"/>
          </w:rPr>
          <w:t>(三)、进度安排注意事项</w:t>
        </w:r>
        <w:r>
          <w:tab/>
        </w:r>
        <w:r>
          <w:fldChar w:fldCharType="begin"/>
        </w:r>
        <w:r>
          <w:instrText xml:space="preserve"> PAGEREF _Toc1073 \h </w:instrText>
        </w:r>
        <w:r>
          <w:fldChar w:fldCharType="separate"/>
        </w:r>
        <w:r>
          <w:t>29</w:t>
        </w:r>
        <w:r>
          <w:fldChar w:fldCharType="end"/>
        </w:r>
      </w:hyperlink>
    </w:p>
    <w:p>
      <w:pPr>
        <w:pStyle w:val="TOC2"/>
        <w:tabs>
          <w:tab w:val="right" w:leader="dot" w:pos="8306"/>
        </w:tabs>
      </w:pPr>
      <w:hyperlink w:anchor="_Toc11756" w:history="1">
        <w:r>
          <w:rPr>
            <w:rFonts w:ascii="仿宋" w:eastAsia="仿宋" w:hAnsi="仿宋" w:cs="仿宋" w:hint="eastAsia"/>
            <w:lang w:eastAsia="zh-CN"/>
          </w:rPr>
          <w:t>(四)、人力资源配置</w:t>
        </w:r>
        <w:r>
          <w:tab/>
        </w:r>
        <w:r>
          <w:fldChar w:fldCharType="begin"/>
        </w:r>
        <w:r>
          <w:instrText xml:space="preserve"> PAGEREF _Toc11756 \h </w:instrText>
        </w:r>
        <w:r>
          <w:fldChar w:fldCharType="separate"/>
        </w:r>
        <w:r>
          <w:t>31</w:t>
        </w:r>
        <w:r>
          <w:fldChar w:fldCharType="end"/>
        </w:r>
      </w:hyperlink>
    </w:p>
    <w:p>
      <w:pPr>
        <w:pStyle w:val="TOC1"/>
        <w:tabs>
          <w:tab w:val="right" w:leader="dot" w:pos="8306"/>
        </w:tabs>
      </w:pPr>
      <w:hyperlink w:anchor="_Toc18595" w:history="1">
        <w:r>
          <w:rPr>
            <w:rFonts w:ascii="仿宋" w:eastAsia="仿宋" w:hAnsi="仿宋" w:cs="仿宋" w:hint="eastAsia"/>
            <w:lang w:eastAsia="zh-CN"/>
          </w:rPr>
          <w:t>八、环境评估与监测服务项目风险管理</w:t>
        </w:r>
        <w:r>
          <w:tab/>
        </w:r>
        <w:r>
          <w:fldChar w:fldCharType="begin"/>
        </w:r>
        <w:r>
          <w:instrText xml:space="preserve"> PAGEREF _Toc18595 \h </w:instrText>
        </w:r>
        <w:r>
          <w:fldChar w:fldCharType="separate"/>
        </w:r>
        <w:r>
          <w:t>32</w:t>
        </w:r>
        <w:r>
          <w:fldChar w:fldCharType="end"/>
        </w:r>
      </w:hyperlink>
    </w:p>
    <w:p>
      <w:pPr>
        <w:pStyle w:val="TOC2"/>
        <w:tabs>
          <w:tab w:val="right" w:leader="dot" w:pos="8306"/>
        </w:tabs>
      </w:pPr>
      <w:hyperlink w:anchor="_Toc3959" w:history="1">
        <w:r>
          <w:rPr>
            <w:rFonts w:ascii="仿宋" w:eastAsia="仿宋" w:hAnsi="仿宋" w:cs="仿宋" w:hint="eastAsia"/>
            <w:lang w:eastAsia="zh-CN"/>
          </w:rPr>
          <w:t>(一)、风险识别与评估</w:t>
        </w:r>
        <w:r>
          <w:tab/>
        </w:r>
        <w:r>
          <w:fldChar w:fldCharType="begin"/>
        </w:r>
        <w:r>
          <w:instrText xml:space="preserve"> PAGEREF _Toc3959 \h </w:instrText>
        </w:r>
        <w:r>
          <w:fldChar w:fldCharType="separate"/>
        </w:r>
        <w:r>
          <w:t>32</w:t>
        </w:r>
        <w:r>
          <w:fldChar w:fldCharType="end"/>
        </w:r>
      </w:hyperlink>
    </w:p>
    <w:p>
      <w:pPr>
        <w:pStyle w:val="TOC2"/>
        <w:tabs>
          <w:tab w:val="right" w:leader="dot" w:pos="8306"/>
        </w:tabs>
      </w:pPr>
      <w:hyperlink w:anchor="_Toc6657" w:history="1">
        <w:r>
          <w:rPr>
            <w:rFonts w:ascii="仿宋" w:eastAsia="仿宋" w:hAnsi="仿宋" w:cs="仿宋" w:hint="eastAsia"/>
            <w:lang w:eastAsia="zh-CN"/>
          </w:rPr>
          <w:t>(二)、风险应对策略</w:t>
        </w:r>
        <w:r>
          <w:tab/>
        </w:r>
        <w:r>
          <w:fldChar w:fldCharType="begin"/>
        </w:r>
        <w:r>
          <w:instrText xml:space="preserve"> PAGEREF _Toc6657 \h </w:instrText>
        </w:r>
        <w:r>
          <w:fldChar w:fldCharType="separate"/>
        </w:r>
        <w:r>
          <w:t>33</w:t>
        </w:r>
        <w:r>
          <w:fldChar w:fldCharType="end"/>
        </w:r>
      </w:hyperlink>
    </w:p>
    <w:p>
      <w:pPr>
        <w:pStyle w:val="TOC2"/>
        <w:tabs>
          <w:tab w:val="right" w:leader="dot" w:pos="8306"/>
        </w:tabs>
      </w:pPr>
      <w:hyperlink w:anchor="_Toc12671" w:history="1">
        <w:r>
          <w:rPr>
            <w:rFonts w:ascii="仿宋" w:eastAsia="仿宋" w:hAnsi="仿宋" w:cs="仿宋" w:hint="eastAsia"/>
            <w:lang w:eastAsia="zh-CN"/>
          </w:rPr>
          <w:t>(三)、风险监控与控制</w:t>
        </w:r>
        <w:r>
          <w:tab/>
        </w:r>
        <w:r>
          <w:fldChar w:fldCharType="begin"/>
        </w:r>
        <w:r>
          <w:instrText xml:space="preserve"> PAGEREF _Toc12671 \h </w:instrText>
        </w:r>
        <w:r>
          <w:fldChar w:fldCharType="separate"/>
        </w:r>
        <w:r>
          <w:t>35</w:t>
        </w:r>
        <w:r>
          <w:fldChar w:fldCharType="end"/>
        </w:r>
      </w:hyperlink>
    </w:p>
    <w:p>
      <w:pPr>
        <w:pStyle w:val="TOC1"/>
        <w:tabs>
          <w:tab w:val="right" w:leader="dot" w:pos="8306"/>
        </w:tabs>
      </w:pPr>
      <w:hyperlink w:anchor="_Toc2343" w:history="1">
        <w:r>
          <w:rPr>
            <w:rFonts w:ascii="仿宋" w:eastAsia="仿宋" w:hAnsi="仿宋" w:cs="仿宋" w:hint="eastAsia"/>
            <w:lang w:eastAsia="zh-CN"/>
          </w:rPr>
          <w:t>九、环境评估与监测服务项目创新与研发</w:t>
        </w:r>
        <w:r>
          <w:tab/>
        </w:r>
        <w:r>
          <w:fldChar w:fldCharType="begin"/>
        </w:r>
        <w:r>
          <w:instrText xml:space="preserve"> PAGEREF _Toc2343 \h </w:instrText>
        </w:r>
        <w:r>
          <w:fldChar w:fldCharType="separate"/>
        </w:r>
        <w:r>
          <w:t>36</w:t>
        </w:r>
        <w:r>
          <w:fldChar w:fldCharType="end"/>
        </w:r>
      </w:hyperlink>
    </w:p>
    <w:p>
      <w:pPr>
        <w:pStyle w:val="TOC2"/>
        <w:tabs>
          <w:tab w:val="right" w:leader="dot" w:pos="8306"/>
        </w:tabs>
      </w:pPr>
      <w:hyperlink w:anchor="_Toc7546" w:history="1">
        <w:r>
          <w:rPr>
            <w:rFonts w:ascii="仿宋" w:eastAsia="仿宋" w:hAnsi="仿宋" w:cs="仿宋" w:hint="eastAsia"/>
            <w:lang w:eastAsia="zh-CN"/>
          </w:rPr>
          <w:t>(一)、创新策略与方向</w:t>
        </w:r>
        <w:r>
          <w:tab/>
        </w:r>
        <w:r>
          <w:fldChar w:fldCharType="begin"/>
        </w:r>
        <w:r>
          <w:instrText xml:space="preserve"> PAGEREF _Toc7546 \h </w:instrText>
        </w:r>
        <w:r>
          <w:fldChar w:fldCharType="separate"/>
        </w:r>
        <w:r>
          <w:t>36</w:t>
        </w:r>
        <w:r>
          <w:fldChar w:fldCharType="end"/>
        </w:r>
      </w:hyperlink>
    </w:p>
    <w:p>
      <w:pPr>
        <w:pStyle w:val="TOC2"/>
        <w:tabs>
          <w:tab w:val="right" w:leader="dot" w:pos="8306"/>
        </w:tabs>
      </w:pPr>
      <w:hyperlink w:anchor="_Toc28048" w:history="1">
        <w:r>
          <w:rPr>
            <w:rFonts w:ascii="仿宋" w:eastAsia="仿宋" w:hAnsi="仿宋" w:cs="仿宋" w:hint="eastAsia"/>
            <w:lang w:eastAsia="zh-CN"/>
          </w:rPr>
          <w:t>(二)、研发规划与投入</w:t>
        </w:r>
        <w:r>
          <w:tab/>
        </w:r>
        <w:r>
          <w:fldChar w:fldCharType="begin"/>
        </w:r>
        <w:r>
          <w:instrText xml:space="preserve"> PAGEREF _Toc28048 \h </w:instrText>
        </w:r>
        <w:r>
          <w:fldChar w:fldCharType="separate"/>
        </w:r>
        <w:r>
          <w:t>37</w:t>
        </w:r>
        <w:r>
          <w:fldChar w:fldCharType="end"/>
        </w:r>
      </w:hyperlink>
    </w:p>
    <w:p>
      <w:pPr>
        <w:pStyle w:val="TOC1"/>
        <w:tabs>
          <w:tab w:val="right" w:leader="dot" w:pos="8306"/>
        </w:tabs>
      </w:pPr>
      <w:hyperlink w:anchor="_Toc31057" w:history="1">
        <w:r>
          <w:rPr>
            <w:rFonts w:ascii="仿宋" w:eastAsia="仿宋" w:hAnsi="仿宋" w:cs="仿宋" w:hint="eastAsia"/>
            <w:lang w:eastAsia="zh-CN"/>
          </w:rPr>
          <w:t>十、环境评估与监测服务项目投资规划</w:t>
        </w:r>
        <w:r>
          <w:tab/>
        </w:r>
        <w:r>
          <w:fldChar w:fldCharType="begin"/>
        </w:r>
        <w:r>
          <w:instrText xml:space="preserve"> PAGEREF _Toc31057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54" w:history="1">
        <w:r>
          <w:rPr>
            <w:rFonts w:ascii="仿宋" w:eastAsia="仿宋" w:hAnsi="仿宋" w:cs="仿宋" w:hint="eastAsia"/>
            <w:lang w:eastAsia="zh-CN"/>
          </w:rPr>
          <w:t>(一)、环境评估与监测服务项目总投资估算</w:t>
        </w:r>
        <w:r>
          <w:tab/>
        </w:r>
        <w:r>
          <w:fldChar w:fldCharType="begin"/>
        </w:r>
        <w:r>
          <w:instrText xml:space="preserve"> PAGEREF _Toc14454 \h </w:instrText>
        </w:r>
        <w:r>
          <w:fldChar w:fldCharType="separate"/>
        </w:r>
        <w:r>
          <w:t>39</w:t>
        </w:r>
        <w:r>
          <w:fldChar w:fldCharType="end"/>
        </w:r>
      </w:hyperlink>
    </w:p>
    <w:p>
      <w:pPr>
        <w:pStyle w:val="TOC2"/>
        <w:tabs>
          <w:tab w:val="right" w:leader="dot" w:pos="8306"/>
        </w:tabs>
      </w:pPr>
      <w:hyperlink w:anchor="_Toc4224" w:history="1">
        <w:r>
          <w:rPr>
            <w:rFonts w:ascii="仿宋" w:eastAsia="仿宋" w:hAnsi="仿宋" w:cs="仿宋" w:hint="eastAsia"/>
            <w:lang w:eastAsia="zh-CN"/>
          </w:rPr>
          <w:t>(二)、资金筹措</w:t>
        </w:r>
        <w:r>
          <w:tab/>
        </w:r>
        <w:r>
          <w:fldChar w:fldCharType="begin"/>
        </w:r>
        <w:r>
          <w:instrText xml:space="preserve"> PAGEREF _Toc4224 \h </w:instrText>
        </w:r>
        <w:r>
          <w:fldChar w:fldCharType="separate"/>
        </w:r>
        <w:r>
          <w:t>40</w:t>
        </w:r>
        <w:r>
          <w:fldChar w:fldCharType="end"/>
        </w:r>
      </w:hyperlink>
    </w:p>
    <w:p>
      <w:pPr>
        <w:pStyle w:val="TOC1"/>
        <w:tabs>
          <w:tab w:val="right" w:leader="dot" w:pos="8306"/>
        </w:tabs>
      </w:pPr>
      <w:hyperlink w:anchor="_Toc20964" w:history="1">
        <w:r>
          <w:rPr>
            <w:rFonts w:ascii="仿宋" w:eastAsia="仿宋" w:hAnsi="仿宋" w:cs="仿宋" w:hint="eastAsia"/>
            <w:lang w:eastAsia="zh-CN"/>
          </w:rPr>
          <w:t>十一、环境评估与监测服务项目人力资源培养与发展</w:t>
        </w:r>
        <w:r>
          <w:tab/>
        </w:r>
        <w:r>
          <w:fldChar w:fldCharType="begin"/>
        </w:r>
        <w:r>
          <w:instrText xml:space="preserve"> PAGEREF _Toc20964 \h </w:instrText>
        </w:r>
        <w:r>
          <w:fldChar w:fldCharType="separate"/>
        </w:r>
        <w:r>
          <w:t>41</w:t>
        </w:r>
        <w:r>
          <w:fldChar w:fldCharType="end"/>
        </w:r>
      </w:hyperlink>
    </w:p>
    <w:p>
      <w:pPr>
        <w:pStyle w:val="TOC2"/>
        <w:tabs>
          <w:tab w:val="right" w:leader="dot" w:pos="8306"/>
        </w:tabs>
      </w:pPr>
      <w:hyperlink w:anchor="_Toc21342" w:history="1">
        <w:r>
          <w:rPr>
            <w:rFonts w:ascii="仿宋" w:eastAsia="仿宋" w:hAnsi="仿宋" w:cs="仿宋" w:hint="eastAsia"/>
            <w:lang w:eastAsia="zh-CN"/>
          </w:rPr>
          <w:t>(一)、人才需求与规划</w:t>
        </w:r>
        <w:r>
          <w:tab/>
        </w:r>
        <w:r>
          <w:fldChar w:fldCharType="begin"/>
        </w:r>
        <w:r>
          <w:instrText xml:space="preserve"> PAGEREF _Toc21342 \h </w:instrText>
        </w:r>
        <w:r>
          <w:fldChar w:fldCharType="separate"/>
        </w:r>
        <w:r>
          <w:t>41</w:t>
        </w:r>
        <w:r>
          <w:fldChar w:fldCharType="end"/>
        </w:r>
      </w:hyperlink>
    </w:p>
    <w:p>
      <w:pPr>
        <w:pStyle w:val="TOC2"/>
        <w:tabs>
          <w:tab w:val="right" w:leader="dot" w:pos="8306"/>
        </w:tabs>
      </w:pPr>
      <w:hyperlink w:anchor="_Toc22378" w:history="1">
        <w:r>
          <w:rPr>
            <w:rFonts w:ascii="仿宋" w:eastAsia="仿宋" w:hAnsi="仿宋" w:cs="仿宋" w:hint="eastAsia"/>
            <w:lang w:eastAsia="zh-CN"/>
          </w:rPr>
          <w:t>(二)、培训与发展计划</w:t>
        </w:r>
        <w:r>
          <w:tab/>
        </w:r>
        <w:r>
          <w:fldChar w:fldCharType="begin"/>
        </w:r>
        <w:r>
          <w:instrText xml:space="preserve"> PAGEREF _Toc22378 \h </w:instrText>
        </w:r>
        <w:r>
          <w:fldChar w:fldCharType="separate"/>
        </w:r>
        <w:r>
          <w:t>42</w:t>
        </w:r>
        <w:r>
          <w:fldChar w:fldCharType="end"/>
        </w:r>
      </w:hyperlink>
    </w:p>
    <w:p>
      <w:pPr>
        <w:pStyle w:val="TOC1"/>
        <w:tabs>
          <w:tab w:val="right" w:leader="dot" w:pos="8306"/>
        </w:tabs>
      </w:pPr>
      <w:hyperlink w:anchor="_Toc25994" w:history="1">
        <w:r>
          <w:rPr>
            <w:rFonts w:ascii="仿宋" w:eastAsia="仿宋" w:hAnsi="仿宋" w:cs="仿宋" w:hint="eastAsia"/>
            <w:lang w:eastAsia="zh-CN"/>
          </w:rPr>
          <w:t>十二、环境评估与监测服务项目环境影响分析</w:t>
        </w:r>
        <w:r>
          <w:tab/>
        </w:r>
        <w:r>
          <w:fldChar w:fldCharType="begin"/>
        </w:r>
        <w:r>
          <w:instrText xml:space="preserve"> PAGEREF _Toc25994 \h </w:instrText>
        </w:r>
        <w:r>
          <w:fldChar w:fldCharType="separate"/>
        </w:r>
        <w:r>
          <w:t>42</w:t>
        </w:r>
        <w:r>
          <w:fldChar w:fldCharType="end"/>
        </w:r>
      </w:hyperlink>
    </w:p>
    <w:p>
      <w:pPr>
        <w:pStyle w:val="TOC2"/>
        <w:tabs>
          <w:tab w:val="right" w:leader="dot" w:pos="8306"/>
        </w:tabs>
      </w:pPr>
      <w:hyperlink w:anchor="_Toc4431" w:history="1">
        <w:r>
          <w:rPr>
            <w:rFonts w:ascii="仿宋" w:eastAsia="仿宋" w:hAnsi="仿宋" w:cs="仿宋" w:hint="eastAsia"/>
            <w:lang w:eastAsia="zh-CN"/>
          </w:rPr>
          <w:t>(一)、建设区域环境质量现状</w:t>
        </w:r>
        <w:r>
          <w:tab/>
        </w:r>
        <w:r>
          <w:fldChar w:fldCharType="begin"/>
        </w:r>
        <w:r>
          <w:instrText xml:space="preserve"> PAGEREF _Toc4431 \h </w:instrText>
        </w:r>
        <w:r>
          <w:fldChar w:fldCharType="separate"/>
        </w:r>
        <w:r>
          <w:t>42</w:t>
        </w:r>
        <w:r>
          <w:fldChar w:fldCharType="end"/>
        </w:r>
      </w:hyperlink>
    </w:p>
    <w:p>
      <w:pPr>
        <w:pStyle w:val="TOC2"/>
        <w:tabs>
          <w:tab w:val="right" w:leader="dot" w:pos="8306"/>
        </w:tabs>
      </w:pPr>
      <w:hyperlink w:anchor="_Toc23752" w:history="1">
        <w:r>
          <w:rPr>
            <w:rFonts w:ascii="仿宋" w:eastAsia="仿宋" w:hAnsi="仿宋" w:cs="仿宋" w:hint="eastAsia"/>
            <w:lang w:eastAsia="zh-CN"/>
          </w:rPr>
          <w:t>(二)、建设期环境保护</w:t>
        </w:r>
        <w:r>
          <w:tab/>
        </w:r>
        <w:r>
          <w:fldChar w:fldCharType="begin"/>
        </w:r>
        <w:r>
          <w:instrText xml:space="preserve"> PAGEREF _Toc23752 \h </w:instrText>
        </w:r>
        <w:r>
          <w:fldChar w:fldCharType="separate"/>
        </w:r>
        <w:r>
          <w:t>44</w:t>
        </w:r>
        <w:r>
          <w:fldChar w:fldCharType="end"/>
        </w:r>
      </w:hyperlink>
    </w:p>
    <w:p>
      <w:pPr>
        <w:pStyle w:val="TOC2"/>
        <w:tabs>
          <w:tab w:val="right" w:leader="dot" w:pos="8306"/>
        </w:tabs>
      </w:pPr>
      <w:hyperlink w:anchor="_Toc23155" w:history="1">
        <w:r>
          <w:rPr>
            <w:rFonts w:ascii="仿宋" w:eastAsia="仿宋" w:hAnsi="仿宋" w:cs="仿宋" w:hint="eastAsia"/>
            <w:lang w:eastAsia="zh-CN"/>
          </w:rPr>
          <w:t>(三)、运营期环境保护</w:t>
        </w:r>
        <w:r>
          <w:tab/>
        </w:r>
        <w:r>
          <w:fldChar w:fldCharType="begin"/>
        </w:r>
        <w:r>
          <w:instrText xml:space="preserve"> PAGEREF _Toc23155 \h </w:instrText>
        </w:r>
        <w:r>
          <w:fldChar w:fldCharType="separate"/>
        </w:r>
        <w:r>
          <w:t>45</w:t>
        </w:r>
        <w:r>
          <w:fldChar w:fldCharType="end"/>
        </w:r>
      </w:hyperlink>
    </w:p>
    <w:p>
      <w:pPr>
        <w:pStyle w:val="TOC2"/>
        <w:tabs>
          <w:tab w:val="right" w:leader="dot" w:pos="8306"/>
        </w:tabs>
      </w:pPr>
      <w:hyperlink w:anchor="_Toc7134" w:history="1">
        <w:r>
          <w:rPr>
            <w:rFonts w:ascii="仿宋" w:eastAsia="仿宋" w:hAnsi="仿宋" w:cs="仿宋" w:hint="eastAsia"/>
            <w:lang w:eastAsia="zh-CN"/>
          </w:rPr>
          <w:t>(四)、环境评估与监测服务项目建设对区域经济的影响</w:t>
        </w:r>
        <w:r>
          <w:tab/>
        </w:r>
        <w:r>
          <w:fldChar w:fldCharType="begin"/>
        </w:r>
        <w:r>
          <w:instrText xml:space="preserve"> PAGEREF _Toc7134 \h </w:instrText>
        </w:r>
        <w:r>
          <w:fldChar w:fldCharType="separate"/>
        </w:r>
        <w:r>
          <w:t>47</w:t>
        </w:r>
        <w:r>
          <w:fldChar w:fldCharType="end"/>
        </w:r>
      </w:hyperlink>
    </w:p>
    <w:p>
      <w:pPr>
        <w:pStyle w:val="TOC2"/>
        <w:tabs>
          <w:tab w:val="right" w:leader="dot" w:pos="8306"/>
        </w:tabs>
      </w:pPr>
      <w:hyperlink w:anchor="_Toc22603" w:history="1">
        <w:r>
          <w:rPr>
            <w:rFonts w:ascii="仿宋" w:eastAsia="仿宋" w:hAnsi="仿宋" w:cs="仿宋" w:hint="eastAsia"/>
            <w:lang w:eastAsia="zh-CN"/>
          </w:rPr>
          <w:t>(五)、废弃物处理</w:t>
        </w:r>
        <w:r>
          <w:tab/>
        </w:r>
        <w:r>
          <w:fldChar w:fldCharType="begin"/>
        </w:r>
        <w:r>
          <w:instrText xml:space="preserve"> PAGEREF _Toc22603 \h </w:instrText>
        </w:r>
        <w:r>
          <w:fldChar w:fldCharType="separate"/>
        </w:r>
        <w:r>
          <w:t>48</w:t>
        </w:r>
        <w:r>
          <w:fldChar w:fldCharType="end"/>
        </w:r>
      </w:hyperlink>
    </w:p>
    <w:p>
      <w:pPr>
        <w:pStyle w:val="TOC2"/>
        <w:tabs>
          <w:tab w:val="right" w:leader="dot" w:pos="8306"/>
        </w:tabs>
      </w:pPr>
      <w:hyperlink w:anchor="_Toc20775" w:history="1">
        <w:r>
          <w:rPr>
            <w:rFonts w:ascii="仿宋" w:eastAsia="仿宋" w:hAnsi="仿宋" w:cs="仿宋" w:hint="eastAsia"/>
            <w:lang w:eastAsia="zh-CN"/>
          </w:rPr>
          <w:t>(六)、特殊环境影响分析</w:t>
        </w:r>
        <w:r>
          <w:tab/>
        </w:r>
        <w:r>
          <w:fldChar w:fldCharType="begin"/>
        </w:r>
        <w:r>
          <w:instrText xml:space="preserve"> PAGEREF _Toc20775 \h </w:instrText>
        </w:r>
        <w:r>
          <w:fldChar w:fldCharType="separate"/>
        </w:r>
        <w:r>
          <w:t>50</w:t>
        </w:r>
        <w:r>
          <w:fldChar w:fldCharType="end"/>
        </w:r>
      </w:hyperlink>
    </w:p>
    <w:p>
      <w:pPr>
        <w:pStyle w:val="TOC2"/>
        <w:tabs>
          <w:tab w:val="right" w:leader="dot" w:pos="8306"/>
        </w:tabs>
      </w:pPr>
      <w:hyperlink w:anchor="_Toc2964" w:history="1">
        <w:r>
          <w:rPr>
            <w:rFonts w:ascii="仿宋" w:eastAsia="仿宋" w:hAnsi="仿宋" w:cs="仿宋" w:hint="eastAsia"/>
            <w:lang w:eastAsia="zh-CN"/>
          </w:rPr>
          <w:t>(七)、清洁生产</w:t>
        </w:r>
        <w:r>
          <w:tab/>
        </w:r>
        <w:r>
          <w:fldChar w:fldCharType="begin"/>
        </w:r>
        <w:r>
          <w:instrText xml:space="preserve"> PAGEREF _Toc2964 \h </w:instrText>
        </w:r>
        <w:r>
          <w:fldChar w:fldCharType="separate"/>
        </w:r>
        <w:r>
          <w:t>51</w:t>
        </w:r>
        <w:r>
          <w:fldChar w:fldCharType="end"/>
        </w:r>
      </w:hyperlink>
    </w:p>
    <w:p>
      <w:pPr>
        <w:pStyle w:val="TOC2"/>
        <w:tabs>
          <w:tab w:val="right" w:leader="dot" w:pos="8306"/>
        </w:tabs>
      </w:pPr>
      <w:hyperlink w:anchor="_Toc7932" w:history="1">
        <w:r>
          <w:rPr>
            <w:rFonts w:ascii="仿宋" w:eastAsia="仿宋" w:hAnsi="仿宋" w:cs="仿宋" w:hint="eastAsia"/>
            <w:lang w:eastAsia="zh-CN"/>
          </w:rPr>
          <w:t>(八)、环境保护综合评价</w:t>
        </w:r>
        <w:r>
          <w:tab/>
        </w:r>
        <w:r>
          <w:fldChar w:fldCharType="begin"/>
        </w:r>
        <w:r>
          <w:instrText xml:space="preserve"> PAGEREF _Toc7932 \h </w:instrText>
        </w:r>
        <w:r>
          <w:fldChar w:fldCharType="separate"/>
        </w:r>
        <w:r>
          <w:t>52</w:t>
        </w:r>
        <w:r>
          <w:fldChar w:fldCharType="end"/>
        </w:r>
      </w:hyperlink>
    </w:p>
    <w:p>
      <w:pPr>
        <w:pStyle w:val="TOC1"/>
        <w:tabs>
          <w:tab w:val="right" w:leader="dot" w:pos="8306"/>
        </w:tabs>
      </w:pPr>
      <w:hyperlink w:anchor="_Toc18345" w:history="1">
        <w:r>
          <w:rPr>
            <w:rFonts w:ascii="仿宋" w:eastAsia="仿宋" w:hAnsi="仿宋" w:cs="仿宋" w:hint="eastAsia"/>
            <w:lang w:eastAsia="zh-CN"/>
          </w:rPr>
          <w:t>十三、质量管理体系</w:t>
        </w:r>
        <w:r>
          <w:tab/>
        </w:r>
        <w:r>
          <w:fldChar w:fldCharType="begin"/>
        </w:r>
        <w:r>
          <w:instrText xml:space="preserve"> PAGEREF _Toc18345 \h </w:instrText>
        </w:r>
        <w:r>
          <w:fldChar w:fldCharType="separate"/>
        </w:r>
        <w:r>
          <w:t>53</w:t>
        </w:r>
        <w:r>
          <w:fldChar w:fldCharType="end"/>
        </w:r>
      </w:hyperlink>
    </w:p>
    <w:p>
      <w:pPr>
        <w:pStyle w:val="TOC2"/>
        <w:tabs>
          <w:tab w:val="right" w:leader="dot" w:pos="8306"/>
        </w:tabs>
      </w:pPr>
      <w:hyperlink w:anchor="_Toc25633" w:history="1">
        <w:r>
          <w:rPr>
            <w:rFonts w:ascii="仿宋" w:eastAsia="仿宋" w:hAnsi="仿宋" w:cs="仿宋" w:hint="eastAsia"/>
            <w:lang w:eastAsia="zh-CN"/>
          </w:rPr>
          <w:t>(一)、质量目标与方针</w:t>
        </w:r>
        <w:r>
          <w:tab/>
        </w:r>
        <w:r>
          <w:fldChar w:fldCharType="begin"/>
        </w:r>
        <w:r>
          <w:instrText xml:space="preserve"> PAGEREF _Toc25633 \h </w:instrText>
        </w:r>
        <w:r>
          <w:fldChar w:fldCharType="separate"/>
        </w:r>
        <w:r>
          <w:t>53</w:t>
        </w:r>
        <w:r>
          <w:fldChar w:fldCharType="end"/>
        </w:r>
      </w:hyperlink>
    </w:p>
    <w:p>
      <w:pPr>
        <w:pStyle w:val="TOC2"/>
        <w:tabs>
          <w:tab w:val="right" w:leader="dot" w:pos="8306"/>
        </w:tabs>
      </w:pPr>
      <w:hyperlink w:anchor="_Toc19886" w:history="1">
        <w:r>
          <w:rPr>
            <w:rFonts w:ascii="仿宋" w:eastAsia="仿宋" w:hAnsi="仿宋" w:cs="仿宋" w:hint="eastAsia"/>
            <w:lang w:eastAsia="zh-CN"/>
          </w:rPr>
          <w:t>(二)、质量管理责任</w:t>
        </w:r>
        <w:r>
          <w:tab/>
        </w:r>
        <w:r>
          <w:fldChar w:fldCharType="begin"/>
        </w:r>
        <w:r>
          <w:instrText xml:space="preserve"> PAGEREF _Toc19886 \h </w:instrText>
        </w:r>
        <w:r>
          <w:fldChar w:fldCharType="separate"/>
        </w:r>
        <w:r>
          <w:t>55</w:t>
        </w:r>
        <w:r>
          <w:fldChar w:fldCharType="end"/>
        </w:r>
      </w:hyperlink>
    </w:p>
    <w:p>
      <w:pPr>
        <w:pStyle w:val="TOC2"/>
        <w:tabs>
          <w:tab w:val="right" w:leader="dot" w:pos="8306"/>
        </w:tabs>
      </w:pPr>
      <w:hyperlink w:anchor="_Toc3285" w:history="1">
        <w:r>
          <w:rPr>
            <w:rFonts w:ascii="仿宋" w:eastAsia="仿宋" w:hAnsi="仿宋" w:cs="仿宋" w:hint="eastAsia"/>
            <w:lang w:eastAsia="zh-CN"/>
          </w:rPr>
          <w:t>(三)、质量管理体系文件</w:t>
        </w:r>
        <w:r>
          <w:tab/>
        </w:r>
        <w:r>
          <w:fldChar w:fldCharType="begin"/>
        </w:r>
        <w:r>
          <w:instrText xml:space="preserve"> PAGEREF _Toc3285 \h </w:instrText>
        </w:r>
        <w:r>
          <w:fldChar w:fldCharType="separate"/>
        </w:r>
        <w:r>
          <w:t>56</w:t>
        </w:r>
        <w:r>
          <w:fldChar w:fldCharType="end"/>
        </w:r>
      </w:hyperlink>
    </w:p>
    <w:p>
      <w:pPr>
        <w:pStyle w:val="TOC2"/>
        <w:tabs>
          <w:tab w:val="right" w:leader="dot" w:pos="8306"/>
        </w:tabs>
      </w:pPr>
      <w:hyperlink w:anchor="_Toc29163" w:history="1">
        <w:r>
          <w:rPr>
            <w:rFonts w:ascii="仿宋" w:eastAsia="仿宋" w:hAnsi="仿宋" w:cs="仿宋" w:hint="eastAsia"/>
            <w:lang w:eastAsia="zh-CN"/>
          </w:rPr>
          <w:t>(四)、质量培训与教育</w:t>
        </w:r>
        <w:r>
          <w:tab/>
        </w:r>
        <w:r>
          <w:fldChar w:fldCharType="begin"/>
        </w:r>
        <w:r>
          <w:instrText xml:space="preserve"> PAGEREF _Toc29163 \h </w:instrText>
        </w:r>
        <w:r>
          <w:fldChar w:fldCharType="separate"/>
        </w:r>
        <w:r>
          <w:t>58</w:t>
        </w:r>
        <w:r>
          <w:fldChar w:fldCharType="end"/>
        </w:r>
      </w:hyperlink>
    </w:p>
    <w:p>
      <w:pPr>
        <w:pStyle w:val="TOC2"/>
        <w:tabs>
          <w:tab w:val="right" w:leader="dot" w:pos="8306"/>
        </w:tabs>
      </w:pPr>
      <w:hyperlink w:anchor="_Toc22844" w:history="1">
        <w:r>
          <w:rPr>
            <w:rFonts w:ascii="仿宋" w:eastAsia="仿宋" w:hAnsi="仿宋" w:cs="仿宋" w:hint="eastAsia"/>
            <w:lang w:eastAsia="zh-CN"/>
          </w:rPr>
          <w:t>(五)、质量审核与评价</w:t>
        </w:r>
        <w:r>
          <w:tab/>
        </w:r>
        <w:r>
          <w:fldChar w:fldCharType="begin"/>
        </w:r>
        <w:r>
          <w:instrText xml:space="preserve"> PAGEREF _Toc22844 \h </w:instrText>
        </w:r>
        <w:r>
          <w:fldChar w:fldCharType="separate"/>
        </w:r>
        <w:r>
          <w:t>59</w:t>
        </w:r>
        <w:r>
          <w:fldChar w:fldCharType="end"/>
        </w:r>
      </w:hyperlink>
    </w:p>
    <w:p>
      <w:pPr>
        <w:pStyle w:val="TOC2"/>
        <w:tabs>
          <w:tab w:val="right" w:leader="dot" w:pos="8306"/>
        </w:tabs>
      </w:pPr>
      <w:hyperlink w:anchor="_Toc9473" w:history="1">
        <w:r>
          <w:rPr>
            <w:rFonts w:ascii="仿宋" w:eastAsia="仿宋" w:hAnsi="仿宋" w:cs="仿宋" w:hint="eastAsia"/>
            <w:lang w:eastAsia="zh-CN"/>
          </w:rPr>
          <w:t>(六)、不符合与纠正措施</w:t>
        </w:r>
        <w:r>
          <w:tab/>
        </w:r>
        <w:r>
          <w:fldChar w:fldCharType="begin"/>
        </w:r>
        <w:r>
          <w:instrText xml:space="preserve"> PAGEREF _Toc9473 \h </w:instrText>
        </w:r>
        <w:r>
          <w:fldChar w:fldCharType="separate"/>
        </w:r>
        <w:r>
          <w:t>61</w:t>
        </w:r>
        <w:r>
          <w:fldChar w:fldCharType="end"/>
        </w:r>
      </w:hyperlink>
    </w:p>
    <w:p>
      <w:pPr>
        <w:pStyle w:val="TOC1"/>
        <w:tabs>
          <w:tab w:val="right" w:leader="dot" w:pos="8306"/>
        </w:tabs>
      </w:pPr>
      <w:hyperlink w:anchor="_Toc11320" w:history="1">
        <w:r>
          <w:rPr>
            <w:rFonts w:ascii="仿宋" w:eastAsia="仿宋" w:hAnsi="仿宋" w:cs="仿宋" w:hint="eastAsia"/>
            <w:lang w:eastAsia="zh-CN"/>
          </w:rPr>
          <w:t>十四、环境评估与监测服务项目实施时间节点</w:t>
        </w:r>
        <w:r>
          <w:tab/>
        </w:r>
        <w:r>
          <w:fldChar w:fldCharType="begin"/>
        </w:r>
        <w:r>
          <w:instrText xml:space="preserve"> PAGEREF _Toc11320 \h </w:instrText>
        </w:r>
        <w:r>
          <w:fldChar w:fldCharType="separate"/>
        </w:r>
        <w:r>
          <w:t>62</w:t>
        </w:r>
        <w:r>
          <w:fldChar w:fldCharType="end"/>
        </w:r>
      </w:hyperlink>
    </w:p>
    <w:p>
      <w:pPr>
        <w:pStyle w:val="TOC2"/>
        <w:tabs>
          <w:tab w:val="right" w:leader="dot" w:pos="8306"/>
        </w:tabs>
      </w:pPr>
      <w:hyperlink w:anchor="_Toc18414" w:history="1">
        <w:r>
          <w:rPr>
            <w:rFonts w:ascii="仿宋" w:eastAsia="仿宋" w:hAnsi="仿宋" w:cs="仿宋" w:hint="eastAsia"/>
            <w:lang w:eastAsia="zh-CN"/>
          </w:rPr>
          <w:t>(一)、环境评估与监测服务项目启动阶段时间节点</w:t>
        </w:r>
        <w:r>
          <w:tab/>
        </w:r>
        <w:r>
          <w:fldChar w:fldCharType="begin"/>
        </w:r>
        <w:r>
          <w:instrText xml:space="preserve"> PAGEREF _Toc18414 \h </w:instrText>
        </w:r>
        <w:r>
          <w:fldChar w:fldCharType="separate"/>
        </w:r>
        <w:r>
          <w:t>62</w:t>
        </w:r>
        <w:r>
          <w:fldChar w:fldCharType="end"/>
        </w:r>
      </w:hyperlink>
    </w:p>
    <w:p>
      <w:pPr>
        <w:pStyle w:val="TOC2"/>
        <w:tabs>
          <w:tab w:val="right" w:leader="dot" w:pos="8306"/>
        </w:tabs>
      </w:pPr>
      <w:hyperlink w:anchor="_Toc19951" w:history="1">
        <w:r>
          <w:rPr>
            <w:rFonts w:ascii="仿宋" w:eastAsia="仿宋" w:hAnsi="仿宋" w:cs="仿宋" w:hint="eastAsia"/>
            <w:lang w:eastAsia="zh-CN"/>
          </w:rPr>
          <w:t>(二)、环境评估与监测服务项目执行阶段时间节点</w:t>
        </w:r>
        <w:r>
          <w:tab/>
        </w:r>
        <w:r>
          <w:fldChar w:fldCharType="begin"/>
        </w:r>
        <w:r>
          <w:instrText xml:space="preserve"> PAGEREF _Toc19951 \h </w:instrText>
        </w:r>
        <w:r>
          <w:fldChar w:fldCharType="separate"/>
        </w:r>
        <w:r>
          <w:t>63</w:t>
        </w:r>
        <w:r>
          <w:fldChar w:fldCharType="end"/>
        </w:r>
      </w:hyperlink>
    </w:p>
    <w:p>
      <w:pPr>
        <w:pStyle w:val="TOC2"/>
        <w:tabs>
          <w:tab w:val="right" w:leader="dot" w:pos="8306"/>
        </w:tabs>
      </w:pPr>
      <w:hyperlink w:anchor="_Toc10480" w:history="1">
        <w:r>
          <w:rPr>
            <w:rFonts w:ascii="仿宋" w:eastAsia="仿宋" w:hAnsi="仿宋" w:cs="仿宋" w:hint="eastAsia"/>
            <w:lang w:eastAsia="zh-CN"/>
          </w:rPr>
          <w:t>(三)、环境评估与监测服务项目完成阶段时间节点</w:t>
        </w:r>
        <w:r>
          <w:tab/>
        </w:r>
        <w:r>
          <w:fldChar w:fldCharType="begin"/>
        </w:r>
        <w:r>
          <w:instrText xml:space="preserve"> PAGEREF _Toc10480 \h </w:instrText>
        </w:r>
        <w:r>
          <w:fldChar w:fldCharType="separate"/>
        </w:r>
        <w:r>
          <w:t>64</w:t>
        </w:r>
        <w:r>
          <w:fldChar w:fldCharType="end"/>
        </w:r>
      </w:hyperlink>
    </w:p>
    <w:p>
      <w:pPr>
        <w:pStyle w:val="TOC1"/>
        <w:tabs>
          <w:tab w:val="right" w:leader="dot" w:pos="8306"/>
        </w:tabs>
      </w:pPr>
      <w:hyperlink w:anchor="_Toc10125" w:history="1">
        <w:r>
          <w:rPr>
            <w:rFonts w:ascii="仿宋" w:eastAsia="仿宋" w:hAnsi="仿宋" w:cs="仿宋" w:hint="eastAsia"/>
            <w:lang w:eastAsia="zh-CN"/>
          </w:rPr>
          <w:t>十五、环境评估与监测服务项目工程方案分析</w:t>
        </w:r>
        <w:r>
          <w:tab/>
        </w:r>
        <w:r>
          <w:fldChar w:fldCharType="begin"/>
        </w:r>
        <w:r>
          <w:instrText xml:space="preserve"> PAGEREF _Toc10125 \h </w:instrText>
        </w:r>
        <w:r>
          <w:fldChar w:fldCharType="separate"/>
        </w:r>
        <w:r>
          <w:t>65</w:t>
        </w:r>
        <w:r>
          <w:fldChar w:fldCharType="end"/>
        </w:r>
      </w:hyperlink>
    </w:p>
    <w:p>
      <w:pPr>
        <w:pStyle w:val="TOC2"/>
        <w:tabs>
          <w:tab w:val="right" w:leader="dot" w:pos="8306"/>
        </w:tabs>
      </w:pPr>
      <w:hyperlink w:anchor="_Toc14540" w:history="1">
        <w:r>
          <w:rPr>
            <w:rFonts w:ascii="仿宋" w:eastAsia="仿宋" w:hAnsi="仿宋" w:cs="仿宋" w:hint="eastAsia"/>
            <w:lang w:eastAsia="zh-CN"/>
          </w:rPr>
          <w:t>(一)、建筑工程设计原则</w:t>
        </w:r>
        <w:r>
          <w:tab/>
        </w:r>
        <w:r>
          <w:fldChar w:fldCharType="begin"/>
        </w:r>
        <w:r>
          <w:instrText xml:space="preserve"> PAGEREF _Toc14540 \h </w:instrText>
        </w:r>
        <w:r>
          <w:fldChar w:fldCharType="separate"/>
        </w:r>
        <w:r>
          <w:t>65</w:t>
        </w:r>
        <w:r>
          <w:fldChar w:fldCharType="end"/>
        </w:r>
      </w:hyperlink>
    </w:p>
    <w:p>
      <w:pPr>
        <w:pStyle w:val="TOC2"/>
        <w:tabs>
          <w:tab w:val="right" w:leader="dot" w:pos="8306"/>
        </w:tabs>
      </w:pPr>
      <w:hyperlink w:anchor="_Toc27135" w:history="1">
        <w:r>
          <w:rPr>
            <w:rFonts w:ascii="仿宋" w:eastAsia="仿宋" w:hAnsi="仿宋" w:cs="仿宋" w:hint="eastAsia"/>
            <w:lang w:eastAsia="zh-CN"/>
          </w:rPr>
          <w:t>(二)、土建工程建设指标</w:t>
        </w:r>
        <w:r>
          <w:tab/>
        </w:r>
        <w:r>
          <w:fldChar w:fldCharType="begin"/>
        </w:r>
        <w:r>
          <w:instrText xml:space="preserve"> PAGEREF _Toc27135 \h </w:instrText>
        </w:r>
        <w:r>
          <w:fldChar w:fldCharType="separate"/>
        </w:r>
        <w:r>
          <w:t>69</w:t>
        </w:r>
        <w:r>
          <w:fldChar w:fldCharType="end"/>
        </w:r>
      </w:hyperlink>
    </w:p>
    <w:p>
      <w:pPr>
        <w:pStyle w:val="TOC1"/>
        <w:tabs>
          <w:tab w:val="right" w:leader="dot" w:pos="8306"/>
        </w:tabs>
      </w:pPr>
      <w:hyperlink w:anchor="_Toc17156" w:history="1">
        <w:r>
          <w:rPr>
            <w:rFonts w:ascii="仿宋" w:eastAsia="仿宋" w:hAnsi="仿宋" w:cs="仿宋" w:hint="eastAsia"/>
            <w:lang w:eastAsia="zh-CN"/>
          </w:rPr>
          <w:t>十六、利益相关者分析与沟通计划</w:t>
        </w:r>
        <w:r>
          <w:tab/>
        </w:r>
        <w:r>
          <w:fldChar w:fldCharType="begin"/>
        </w:r>
        <w:r>
          <w:instrText xml:space="preserve"> PAGEREF _Toc17156 \h </w:instrText>
        </w:r>
        <w:r>
          <w:fldChar w:fldCharType="separate"/>
        </w:r>
        <w:r>
          <w:t>70</w:t>
        </w:r>
        <w:r>
          <w:fldChar w:fldCharType="end"/>
        </w:r>
      </w:hyperlink>
    </w:p>
    <w:p>
      <w:pPr>
        <w:pStyle w:val="TOC2"/>
        <w:tabs>
          <w:tab w:val="right" w:leader="dot" w:pos="8306"/>
        </w:tabs>
      </w:pPr>
      <w:hyperlink w:anchor="_Toc24517" w:history="1">
        <w:r>
          <w:rPr>
            <w:rFonts w:ascii="仿宋" w:eastAsia="仿宋" w:hAnsi="仿宋" w:cs="仿宋" w:hint="eastAsia"/>
            <w:lang w:eastAsia="zh-CN"/>
          </w:rPr>
          <w:t>(一)、利益相关者分析</w:t>
        </w:r>
        <w:r>
          <w:tab/>
        </w:r>
        <w:r>
          <w:fldChar w:fldCharType="begin"/>
        </w:r>
        <w:r>
          <w:instrText xml:space="preserve"> PAGEREF _Toc24517 \h </w:instrText>
        </w:r>
        <w:r>
          <w:fldChar w:fldCharType="separate"/>
        </w:r>
        <w:r>
          <w:t>70</w:t>
        </w:r>
        <w:r>
          <w:fldChar w:fldCharType="end"/>
        </w:r>
      </w:hyperlink>
    </w:p>
    <w:p>
      <w:pPr>
        <w:pStyle w:val="TOC2"/>
        <w:tabs>
          <w:tab w:val="right" w:leader="dot" w:pos="8306"/>
        </w:tabs>
      </w:pPr>
      <w:hyperlink w:anchor="_Toc2304" w:history="1">
        <w:r>
          <w:rPr>
            <w:rFonts w:ascii="仿宋" w:eastAsia="仿宋" w:hAnsi="仿宋" w:cs="仿宋" w:hint="eastAsia"/>
            <w:lang w:eastAsia="zh-CN"/>
          </w:rPr>
          <w:t>(二)、沟通计划</w:t>
        </w:r>
        <w:r>
          <w:tab/>
        </w:r>
        <w:r>
          <w:fldChar w:fldCharType="begin"/>
        </w:r>
        <w:r>
          <w:instrText xml:space="preserve"> PAGEREF _Toc2304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62"/>
      <w:r>
        <w:rPr>
          <w:rFonts w:ascii="仿宋" w:eastAsia="仿宋" w:hAnsi="仿宋" w:cs="仿宋" w:hint="eastAsia"/>
          <w:sz w:val="28"/>
          <w:lang w:eastAsia="zh-CN"/>
        </w:rPr>
        <w:t>一、环境评估与监测服务项目概论</w:t>
      </w:r>
      <w:bookmarkEnd w:id="2"/>
    </w:p>
    <w:p>
      <w:pPr>
        <w:pStyle w:val="Heading2"/>
        <w:rPr>
          <w:rFonts w:ascii="仿宋" w:eastAsia="仿宋" w:hAnsi="仿宋" w:cs="仿宋" w:hint="eastAsia"/>
          <w:lang w:eastAsia="zh-CN"/>
        </w:rPr>
      </w:pPr>
      <w:bookmarkStart w:id="3" w:name="_Toc23697"/>
      <w:r>
        <w:rPr>
          <w:rFonts w:ascii="仿宋" w:eastAsia="仿宋" w:hAnsi="仿宋" w:cs="仿宋" w:hint="eastAsia"/>
          <w:lang w:eastAsia="zh-CN"/>
        </w:rPr>
        <w:t>(一)、环境评估与监测服务项目概况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起源追溯至对市场的深入洞察。市场的不断演变与变革为环境评估与监测服务项目提供了难得的机遇。当前市场存在的需求缺口和变革的大环境共同构成了环境评估与监测服务项目的背景。这个环境评估与监测服务项目旨在充分利用市场机遇，填补行业中尚未满足的需求，为客户提供全新的解决方案。市场的变革和需求的增长使得这个环境评估与监测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环境评估与监测服务项目名称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正式命名为环境评估与监测服务。这个名称不仅仅是一个标识，更代表了环境评估与监测服务项目的核心理念和愿景。它蕴含着环境评估与监测服务项目所要解决问题的关键字，具有强烈的表达和辨识度，为环境评估与监测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环境评估与监测服务项目目标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核心目标是提供一种全新、高效的解决方案，满足客户日益增长的需求。环境评估与监测服务项目追求的不仅仅是满足市场需求，更是在市场中获得卓越的竞争优势。通过不断提升产品或服务的质量和创新水平，环境评估与监测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环境评估与监测服务项目范围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全面涵盖了产品研发、制造、市场推广和售后服务，确保从产品设计到最终用户体验的全方位关注。这一全面的环境评估与监测服务项目范围是为了确保环境评估与监测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环境评估与监测服务项目时间表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计划在未来18个月内完成，包括研发、测试、市场试点和正式推出等不同阶段。这个时间表的合理设计是为了确保环境评估与监测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环境评估与监测服务项目预算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总预算估算为XX百万美元，主要分配在研发、市场推广、人员培训和运营等方面。这一充足的预算为环境评估与监测服务项目提供了充足的资源，确保环境评估与监测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环境评估与监测服务项目风险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可能面临的风险包括市场接受度低、技术难题、竞争激烈等。环境评估与监测服务项目团队已经制定了相应的风险应对计划，通过前瞻性的风险管理，确保环境评估与监测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环境评估与监测服务项目团队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环境评估与监测服务项目汇聚了一支经验丰富、多领域专业素养的核心团队，确保环境评估与监测服务项目在各个方面都能拥有高水平的执行力。团队的协同作战是环境评估与监测服务项目成功的关键因素之一。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环境评估与监测服务项目背景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环境评估与监测服务项目的背景根植于市场对更高效、创新产品的渴望，同时也受到科技发展对行业格局的深刻改变的影响。这为环境评估与监测服务项目提供了广阔的发展空间和市场需求。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环境评估与监测服务项目现状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截至目前，环境评估与监测服务项目已完成市场调研和技术验证，取得了初步的成功。这为环境评估与监测服务项目在未来的发展奠定了坚实的基础，为更远大的目标打下了坚实的基石。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721"/>
      <w:r>
        <w:rPr>
          <w:rFonts w:ascii="仿宋" w:eastAsia="仿宋" w:hAnsi="仿宋" w:cs="仿宋" w:hint="eastAsia"/>
          <w:sz w:val="28"/>
          <w:lang w:eastAsia="zh-CN"/>
        </w:rPr>
        <w:t>(二)、环境评估与监测服务项目目标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评估与监测服务项目首要业务目标是在市场中占据有利地位，实现产品/服务的成功推广和销售。通过不断提升产品质量、创新性，环境评估与监测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在科技迅速发展的时代，环境评估与监测服务项目着眼于技术创新。通过持续的研发和技术升级，环境评估与监测服务项目旨在推出更具创新性的产品或服务，以满足市场对新鲜、先进解决方案的需求。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评估与监测服务项目设定了客户满意度目标。通过提供卓越的产品质量和优质的客户服务，环境评估与监测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环境评估与监测服务项目注重社会责任和可持续发展。通过实施环保、社会责任环境评估与监测服务项目，环境评估与监测服务项目致力于在经济发展的同时保护环境，促进社会公平，实现可持续经营。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环境评估与监测服务项目的团队是实现目标的核心驱动力。因此，环境评估与监测服务项目设定了团队发展目标，包括提升团队成员的专业技能、培养领导力，以及搭建协同高效的团队工作氛围。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150"/>
      <w:r>
        <w:rPr>
          <w:rFonts w:ascii="仿宋" w:eastAsia="仿宋" w:hAnsi="仿宋" w:cs="仿宋" w:hint="eastAsia"/>
          <w:sz w:val="28"/>
          <w:lang w:eastAsia="zh-CN"/>
        </w:rPr>
        <w:t>(三)、环境评估与监测服务项目提出的理由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环境评估与监测服务项目提出的理由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提出源于对市场机遇的深刻洞察。当前市场中存在的需求缺口和行业发展趋势表明，有巨大的商业机会等待被开发。通过准确捕捉市场机遇，环境评估与监测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理念基于对技术创新的信仰。通过持续的研发和技术投入，环境评估与监测服务项目有望推出更具创新性的产品或服务。在科技飞速发展的当下，环境评估与监测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提出是为了增强企业的行业竞争力。通过提升产品或服务的质量和独特性，环境评估与监测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响应了消费者需求的变化。随着社会和科技的不断发展，消费者对产品和服务的需求也在发生变化。通过深入了解并及时回应消费者的新需求，环境评估与监测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提出是企业战略发展规划的一部分。在面对日益激烈的市场竞争和不断变化的商业环境中，环境评估与监测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提出不仅仅是基于商业考量，还注重社会责任。通过推出环保、社会责任等方面的环境评估与监测服务项目，环境评估与监测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环境评估与监测服务项目的提出反映了对利益相关者期望的关注。包括客户、员工、投资者等利益相关者在企业发展中都有着各自的期望，环境评估与监测服务项目力求在满足这些期望的同时，取得更大的共赢。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866"/>
      <w:r>
        <w:rPr>
          <w:rFonts w:ascii="仿宋" w:eastAsia="仿宋" w:hAnsi="仿宋" w:cs="仿宋" w:hint="eastAsia"/>
          <w:sz w:val="28"/>
          <w:lang w:eastAsia="zh-CN"/>
        </w:rPr>
        <w:t>(四)、环境评估与监测服务项目意义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在实施环境评估与监测服务项目的过程中，我们不仅仅是在追逐商业成功，更是为企业和社会的多个层面创造了深远的意义。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首要意义在于提升企业的市场竞争力。通过持续的创新和对产品质量的高标准要求，环境评估与监测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境评估与监测服务项目的推进将促使行业技术水平的提升。通过引入先进技术和创新性解决方案，环境评估与监测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境评估与监测服务项目不仅创造了大量就业机会，提高了就业水平，还注重社会责任和环保。通过参与社会公益事业和推动环保环境评估与监测服务项目，环境评估与监测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综合而言，环境评估与监测服务项目意义重大，不仅推动了企业的发展，也为行业和社会的进步贡献了积极力量。这是一个全面而深刻的影响，将在未来产生可持续的正面效应。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42"/>
      <w:r>
        <w:rPr>
          <w:rFonts w:ascii="仿宋" w:eastAsia="仿宋" w:hAnsi="仿宋" w:cs="仿宋" w:hint="eastAsia"/>
          <w:sz w:val="28"/>
          <w:lang w:eastAsia="zh-CN"/>
        </w:rPr>
        <w:t>(五)、环境评估与监测服务项目背景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在当今迅猛发展的商业环境中，环境评估与监测服务项目的动因根植于对多方面因素的审慎考量。这个环境评估与监测服务项目的提出并非孤立的决策，而是对企业所处背景深入思考的产物。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境评估与监测服务项目背后的首要原因。科技的迅速发展和全球市场的快速变化使得企业必须灵活应对。环境评估与监测服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境评估与监测服务项目背景中不可忽视的一环。企业需要在激烈竞争中脱颖而出，为此，环境评估与监测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技术的迅速发展为企业带来了机遇与挑战。作为环境评估与监测服务项目启动的背景之一，对新兴技术的应用将有助于提升企业的技术水平，使其在不断演进的商业环境中保持竞争优势。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境评估与监测服务项目充分融入了社会责任的理念，通过可持续经营和社会公益环境评估与监测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091"/>
      <w:r>
        <w:rPr>
          <w:rFonts w:ascii="仿宋" w:eastAsia="仿宋" w:hAnsi="仿宋" w:cs="仿宋" w:hint="eastAsia"/>
          <w:sz w:val="28"/>
          <w:lang w:eastAsia="zh-CN"/>
        </w:rPr>
        <w:t>二、环境评估与监测服务项目建设背景及必要性分析</w:t>
      </w:r>
      <w:bookmarkEnd w:id="8"/>
    </w:p>
    <w:p>
      <w:pPr>
        <w:pStyle w:val="Heading2"/>
        <w:rPr>
          <w:rFonts w:ascii="仿宋" w:eastAsia="仿宋" w:hAnsi="仿宋" w:cs="仿宋" w:hint="eastAsia"/>
          <w:lang w:eastAsia="zh-CN"/>
        </w:rPr>
      </w:pPr>
      <w:bookmarkStart w:id="9" w:name="_Toc24349"/>
      <w:r>
        <w:rPr>
          <w:rFonts w:ascii="仿宋" w:eastAsia="仿宋" w:hAnsi="仿宋" w:cs="仿宋" w:hint="eastAsia"/>
          <w:lang w:eastAsia="zh-CN"/>
        </w:rPr>
        <w:t>(一)、环境评估与监测服务项目背景分析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境评估与监测服务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环境评估与监测服务项目在这个潮流中的定位。同时，我们将关注行业内涌现的新兴机遇，以便环境评估与监测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境评估与监测服务项目提供了强大的发展动力。我们将聚焦于行业内最新的技术发展趋势，包括但不限于人工智能、大数据分析、物联网等领域。通过深度的技术研究，我们将确保环境评估与监测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境评估与监测服务项目发展的源泉。我们将投入更多的精力对市场需求进行深入剖析，超越表面的需求，深入挖掘潜在的市场痛点和机遇。通过对市场需求的细致了解，环境评估与监测服务项目将更有针对性地设计解决方案，满足市场的多样化需求，从而更好地促进环境评估与监测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境评估与监测服务项目战略至关重要。我们将对竞争态势进行更为深入的分析，包括但不限于市场份额、产品特点、客户满意度等多个维度。通过深度的竞争分析，环境评估与监测服务项目将能够更准确地把握市场脉搏，制定具有竞争力的环境评估与监测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境评估与监测服务项目的发展具有直接的影响。我们将进行更为全面的法规和政策分析，了解行业发展中的潜在法律风险和合规挑战。通过充分了解和遵守相关法规，环境评估与监测服务项目将确保在法律框架内合法合规运营，为环境评估与监测服务项目的稳健发展提供有力支持。</w:t>
      </w:r>
    </w:p>
    <w:p>
      <w:pPr>
        <w:pStyle w:val="Heading2"/>
        <w:ind w:firstLine="560" w:firstLineChars="200"/>
        <w:rPr>
          <w:rFonts w:ascii="仿宋" w:eastAsia="仿宋" w:hAnsi="仿宋" w:cs="仿宋" w:hint="eastAsia"/>
          <w:sz w:val="28"/>
          <w:lang w:eastAsia="zh-CN"/>
        </w:rPr>
      </w:pPr>
      <w:bookmarkStart w:id="10" w:name="_Toc29802"/>
      <w:r>
        <w:rPr>
          <w:rFonts w:ascii="仿宋" w:eastAsia="仿宋" w:hAnsi="仿宋" w:cs="仿宋" w:hint="eastAsia"/>
          <w:sz w:val="28"/>
          <w:lang w:eastAsia="zh-CN"/>
        </w:rPr>
        <w:t>(二)、环境评估与监测服务项目建设必要性分析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建设的迫切性源于对行业发展趋势的深刻洞察。我们正处于一个行业变革的时代，科技创新、数字化转型成为企业发展的关键动力。环境评估与监测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建设不仅仅是为了跟上潮流，更是为了通过技术创新推动企业的持续发展。通过引入先进的技术和解决方案，环境评估与监测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环境评估与监测服务项目的建设成为必然选择，通过提高产品质量、拓展服务领域，从而在竞争中获得更多的机会。环境评估与监测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境评估与监测服务项目建设的必要性体现在对客户需求更精准的满足。通过环境评估与监测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建设的背后是对企业持续创新的追求。只有通过不断创新，企业才能在竞争中立于不败之地。环境评估与监测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3192"/>
      <w:r>
        <w:rPr>
          <w:rFonts w:ascii="仿宋" w:eastAsia="仿宋" w:hAnsi="仿宋" w:cs="仿宋" w:hint="eastAsia"/>
          <w:sz w:val="28"/>
          <w:lang w:eastAsia="zh-CN"/>
        </w:rPr>
        <w:t>三、环境评估与监测服务项目土建工程</w:t>
      </w:r>
      <w:bookmarkEnd w:id="11"/>
    </w:p>
    <w:p>
      <w:pPr>
        <w:pStyle w:val="Heading2"/>
        <w:rPr>
          <w:rFonts w:ascii="仿宋" w:eastAsia="仿宋" w:hAnsi="仿宋" w:cs="仿宋" w:hint="eastAsia"/>
          <w:lang w:eastAsia="zh-CN"/>
        </w:rPr>
      </w:pPr>
      <w:bookmarkStart w:id="12" w:name="_Toc1017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在环境评估与监测服务项目的建筑工程设计中，我们将秉承一系列重要的设计原则，以确保环境评估与监测服务项目建筑在功能、美观、可持续性等方面达到最佳效果。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首要原则是确保建筑的功能性得到最大化的发挥。我们将充分理解环境评估与监测服务项目的实际需求，合理布局各个功能区域，保证建筑在满足业务需求的同时，提供高效的工作环境。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在建筑设计中，我们将综合考虑建设和运营成本。通过精细的经济效益分析，确保设计方案在高效利用资源的同时，对环境评估与监测服务项目的长期盈利能力有积极的贡献。</w:t>
      </w:r>
    </w:p>
    <w:p>
      <w:pPr>
        <w:pStyle w:val="Heading2"/>
        <w:ind w:firstLine="560" w:firstLineChars="200"/>
        <w:rPr>
          <w:rFonts w:ascii="仿宋" w:eastAsia="仿宋" w:hAnsi="仿宋" w:cs="仿宋" w:hint="eastAsia"/>
          <w:sz w:val="28"/>
          <w:lang w:eastAsia="zh-CN"/>
        </w:rPr>
      </w:pPr>
      <w:bookmarkStart w:id="13" w:name="_Toc1109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评估与监测服务项目的土建工程设计中，我们将精准设定设计年限，结合环境评估与监测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境评估与监测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79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环境评估与监测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境评估与监测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境评估与监测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16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本期工程环境评估与监测服务项目预计总建筑面积XXX平方米，其中：计容建筑面积XXX平方米，计划建筑工程投资XX万元，占环境评估与监测服务项目总投资的XX%。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https://d.book118.com/366130203211010031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0E57C3"/>
    <w:rsid w:val="070E57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3020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2024-01-04T19:38:00Z</dcterms:created>
  <dcterms:modified xsi:type="dcterms:W3CDTF">2024-01-04T19:39:08Z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82017180F2FC46BFAED85F11D47256AF_11</vt:lpwstr>
  </property>
  <property fmtid="{D5CDD505-2E9C-101B-9397-08002B2CF9AE}" pid="3" name="KSOProductBuildVer">
    <vt:lpwstr>2052-12.1.0.16120</vt:lpwstr>
  </property>
</Properties>
</file>