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改装汽车项目规划设计方案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06" w:history="1">
        <w:r>
          <w:rPr>
            <w:rFonts w:ascii="仿宋" w:eastAsia="仿宋" w:hAnsi="仿宋" w:cs="仿宋" w:hint="eastAsia"/>
            <w:lang w:eastAsia="zh-CN"/>
          </w:rPr>
          <w:t>概论</w:t>
        </w:r>
        <w:r>
          <w:tab/>
        </w:r>
        <w:r>
          <w:fldChar w:fldCharType="begin"/>
        </w:r>
        <w:r>
          <w:instrText xml:space="preserve"> PAGEREF _Toc32106 \h </w:instrText>
        </w:r>
        <w:r>
          <w:fldChar w:fldCharType="separate"/>
        </w:r>
        <w:r>
          <w:t>3</w:t>
        </w:r>
        <w:r>
          <w:fldChar w:fldCharType="end"/>
        </w:r>
      </w:hyperlink>
    </w:p>
    <w:p>
      <w:pPr>
        <w:pStyle w:val="TOC1"/>
        <w:tabs>
          <w:tab w:val="right" w:leader="dot" w:pos="8306"/>
        </w:tabs>
      </w:pPr>
      <w:hyperlink w:anchor="_Toc4465" w:history="1">
        <w:r>
          <w:rPr>
            <w:rFonts w:ascii="仿宋" w:eastAsia="仿宋" w:hAnsi="仿宋" w:cs="仿宋" w:hint="eastAsia"/>
            <w:lang w:eastAsia="zh-CN"/>
          </w:rPr>
          <w:t>一、改装汽车项目概论</w:t>
        </w:r>
        <w:r>
          <w:tab/>
        </w:r>
        <w:r>
          <w:fldChar w:fldCharType="begin"/>
        </w:r>
        <w:r>
          <w:instrText xml:space="preserve"> PAGEREF _Toc4465 \h </w:instrText>
        </w:r>
        <w:r>
          <w:fldChar w:fldCharType="separate"/>
        </w:r>
        <w:r>
          <w:t>3</w:t>
        </w:r>
        <w:r>
          <w:fldChar w:fldCharType="end"/>
        </w:r>
      </w:hyperlink>
    </w:p>
    <w:p>
      <w:pPr>
        <w:pStyle w:val="TOC2"/>
        <w:tabs>
          <w:tab w:val="right" w:leader="dot" w:pos="8306"/>
        </w:tabs>
      </w:pPr>
      <w:hyperlink w:anchor="_Toc6028" w:history="1">
        <w:r>
          <w:rPr>
            <w:rFonts w:ascii="仿宋" w:eastAsia="仿宋" w:hAnsi="仿宋" w:cs="仿宋" w:hint="eastAsia"/>
            <w:lang w:eastAsia="zh-CN"/>
          </w:rPr>
          <w:t>(一)、改装汽车项目概况</w:t>
        </w:r>
        <w:r>
          <w:tab/>
        </w:r>
        <w:r>
          <w:fldChar w:fldCharType="begin"/>
        </w:r>
        <w:r>
          <w:instrText xml:space="preserve"> PAGEREF _Toc6028 \h </w:instrText>
        </w:r>
        <w:r>
          <w:fldChar w:fldCharType="separate"/>
        </w:r>
        <w:r>
          <w:t>3</w:t>
        </w:r>
        <w:r>
          <w:fldChar w:fldCharType="end"/>
        </w:r>
      </w:hyperlink>
    </w:p>
    <w:p>
      <w:pPr>
        <w:pStyle w:val="TOC2"/>
        <w:tabs>
          <w:tab w:val="right" w:leader="dot" w:pos="8306"/>
        </w:tabs>
      </w:pPr>
      <w:hyperlink w:anchor="_Toc343" w:history="1">
        <w:r>
          <w:rPr>
            <w:rFonts w:ascii="仿宋" w:eastAsia="仿宋" w:hAnsi="仿宋" w:cs="仿宋" w:hint="eastAsia"/>
            <w:lang w:eastAsia="zh-CN"/>
          </w:rPr>
          <w:t>(二)、改装汽车项目目标</w:t>
        </w:r>
        <w:r>
          <w:tab/>
        </w:r>
        <w:r>
          <w:fldChar w:fldCharType="begin"/>
        </w:r>
        <w:r>
          <w:instrText xml:space="preserve"> PAGEREF _Toc343 \h </w:instrText>
        </w:r>
        <w:r>
          <w:fldChar w:fldCharType="separate"/>
        </w:r>
        <w:r>
          <w:t>5</w:t>
        </w:r>
        <w:r>
          <w:fldChar w:fldCharType="end"/>
        </w:r>
      </w:hyperlink>
    </w:p>
    <w:p>
      <w:pPr>
        <w:pStyle w:val="TOC2"/>
        <w:tabs>
          <w:tab w:val="right" w:leader="dot" w:pos="8306"/>
        </w:tabs>
      </w:pPr>
      <w:hyperlink w:anchor="_Toc18319" w:history="1">
        <w:r>
          <w:rPr>
            <w:rFonts w:ascii="仿宋" w:eastAsia="仿宋" w:hAnsi="仿宋" w:cs="仿宋" w:hint="eastAsia"/>
            <w:lang w:eastAsia="zh-CN"/>
          </w:rPr>
          <w:t>(三)、改装汽车项目提出的理由</w:t>
        </w:r>
        <w:r>
          <w:tab/>
        </w:r>
        <w:r>
          <w:fldChar w:fldCharType="begin"/>
        </w:r>
        <w:r>
          <w:instrText xml:space="preserve"> PAGEREF _Toc18319 \h </w:instrText>
        </w:r>
        <w:r>
          <w:fldChar w:fldCharType="separate"/>
        </w:r>
        <w:r>
          <w:t>6</w:t>
        </w:r>
        <w:r>
          <w:fldChar w:fldCharType="end"/>
        </w:r>
      </w:hyperlink>
    </w:p>
    <w:p>
      <w:pPr>
        <w:pStyle w:val="TOC2"/>
        <w:tabs>
          <w:tab w:val="right" w:leader="dot" w:pos="8306"/>
        </w:tabs>
      </w:pPr>
      <w:hyperlink w:anchor="_Toc16973" w:history="1">
        <w:r>
          <w:rPr>
            <w:rFonts w:ascii="仿宋" w:eastAsia="仿宋" w:hAnsi="仿宋" w:cs="仿宋" w:hint="eastAsia"/>
            <w:lang w:eastAsia="zh-CN"/>
          </w:rPr>
          <w:t>(四)、改装汽车项目意义</w:t>
        </w:r>
        <w:r>
          <w:tab/>
        </w:r>
        <w:r>
          <w:fldChar w:fldCharType="begin"/>
        </w:r>
        <w:r>
          <w:instrText xml:space="preserve"> PAGEREF _Toc16973 \h </w:instrText>
        </w:r>
        <w:r>
          <w:fldChar w:fldCharType="separate"/>
        </w:r>
        <w:r>
          <w:t>8</w:t>
        </w:r>
        <w:r>
          <w:fldChar w:fldCharType="end"/>
        </w:r>
      </w:hyperlink>
    </w:p>
    <w:p>
      <w:pPr>
        <w:pStyle w:val="TOC2"/>
        <w:tabs>
          <w:tab w:val="right" w:leader="dot" w:pos="8306"/>
        </w:tabs>
      </w:pPr>
      <w:hyperlink w:anchor="_Toc8527" w:history="1">
        <w:r>
          <w:rPr>
            <w:rFonts w:ascii="仿宋" w:eastAsia="仿宋" w:hAnsi="仿宋" w:cs="仿宋" w:hint="eastAsia"/>
            <w:lang w:eastAsia="zh-CN"/>
          </w:rPr>
          <w:t>(五)、改装汽车项目背景</w:t>
        </w:r>
        <w:r>
          <w:tab/>
        </w:r>
        <w:r>
          <w:fldChar w:fldCharType="begin"/>
        </w:r>
        <w:r>
          <w:instrText xml:space="preserve"> PAGEREF _Toc8527 \h </w:instrText>
        </w:r>
        <w:r>
          <w:fldChar w:fldCharType="separate"/>
        </w:r>
        <w:r>
          <w:t>9</w:t>
        </w:r>
        <w:r>
          <w:fldChar w:fldCharType="end"/>
        </w:r>
      </w:hyperlink>
    </w:p>
    <w:p>
      <w:pPr>
        <w:pStyle w:val="TOC1"/>
        <w:tabs>
          <w:tab w:val="right" w:leader="dot" w:pos="8306"/>
        </w:tabs>
      </w:pPr>
      <w:hyperlink w:anchor="_Toc12359" w:history="1">
        <w:r>
          <w:rPr>
            <w:rFonts w:ascii="仿宋" w:eastAsia="仿宋" w:hAnsi="仿宋" w:cs="仿宋" w:hint="eastAsia"/>
            <w:lang w:eastAsia="zh-CN"/>
          </w:rPr>
          <w:t>二、改装汽车项目绩效评估</w:t>
        </w:r>
        <w:r>
          <w:tab/>
        </w:r>
        <w:r>
          <w:fldChar w:fldCharType="begin"/>
        </w:r>
        <w:r>
          <w:instrText xml:space="preserve"> PAGEREF _Toc12359 \h </w:instrText>
        </w:r>
        <w:r>
          <w:fldChar w:fldCharType="separate"/>
        </w:r>
        <w:r>
          <w:t>9</w:t>
        </w:r>
        <w:r>
          <w:fldChar w:fldCharType="end"/>
        </w:r>
      </w:hyperlink>
    </w:p>
    <w:p>
      <w:pPr>
        <w:pStyle w:val="TOC2"/>
        <w:tabs>
          <w:tab w:val="right" w:leader="dot" w:pos="8306"/>
        </w:tabs>
      </w:pPr>
      <w:hyperlink w:anchor="_Toc29263" w:history="1">
        <w:r>
          <w:rPr>
            <w:rFonts w:ascii="仿宋" w:eastAsia="仿宋" w:hAnsi="仿宋" w:cs="仿宋" w:hint="eastAsia"/>
            <w:lang w:eastAsia="zh-CN"/>
          </w:rPr>
          <w:t>(一)、绩效评估指标</w:t>
        </w:r>
        <w:r>
          <w:tab/>
        </w:r>
        <w:r>
          <w:fldChar w:fldCharType="begin"/>
        </w:r>
        <w:r>
          <w:instrText xml:space="preserve"> PAGEREF _Toc29263 \h </w:instrText>
        </w:r>
        <w:r>
          <w:fldChar w:fldCharType="separate"/>
        </w:r>
        <w:r>
          <w:t>9</w:t>
        </w:r>
        <w:r>
          <w:fldChar w:fldCharType="end"/>
        </w:r>
      </w:hyperlink>
    </w:p>
    <w:p>
      <w:pPr>
        <w:pStyle w:val="TOC2"/>
        <w:tabs>
          <w:tab w:val="right" w:leader="dot" w:pos="8306"/>
        </w:tabs>
      </w:pPr>
      <w:hyperlink w:anchor="_Toc18071" w:history="1">
        <w:r>
          <w:rPr>
            <w:rFonts w:ascii="仿宋" w:eastAsia="仿宋" w:hAnsi="仿宋" w:cs="仿宋" w:hint="eastAsia"/>
            <w:lang w:eastAsia="zh-CN"/>
          </w:rPr>
          <w:t>(二)、绩效评估方法</w:t>
        </w:r>
        <w:r>
          <w:tab/>
        </w:r>
        <w:r>
          <w:fldChar w:fldCharType="begin"/>
        </w:r>
        <w:r>
          <w:instrText xml:space="preserve"> PAGEREF _Toc18071 \h </w:instrText>
        </w:r>
        <w:r>
          <w:fldChar w:fldCharType="separate"/>
        </w:r>
        <w:r>
          <w:t>11</w:t>
        </w:r>
        <w:r>
          <w:fldChar w:fldCharType="end"/>
        </w:r>
      </w:hyperlink>
    </w:p>
    <w:p>
      <w:pPr>
        <w:pStyle w:val="TOC2"/>
        <w:tabs>
          <w:tab w:val="right" w:leader="dot" w:pos="8306"/>
        </w:tabs>
      </w:pPr>
      <w:hyperlink w:anchor="_Toc1296" w:history="1">
        <w:r>
          <w:rPr>
            <w:rFonts w:ascii="仿宋" w:eastAsia="仿宋" w:hAnsi="仿宋" w:cs="仿宋" w:hint="eastAsia"/>
            <w:lang w:eastAsia="zh-CN"/>
          </w:rPr>
          <w:t>(三)、绩效评估周期</w:t>
        </w:r>
        <w:r>
          <w:tab/>
        </w:r>
        <w:r>
          <w:fldChar w:fldCharType="begin"/>
        </w:r>
        <w:r>
          <w:instrText xml:space="preserve"> PAGEREF _Toc1296 \h </w:instrText>
        </w:r>
        <w:r>
          <w:fldChar w:fldCharType="separate"/>
        </w:r>
        <w:r>
          <w:t>12</w:t>
        </w:r>
        <w:r>
          <w:fldChar w:fldCharType="end"/>
        </w:r>
      </w:hyperlink>
    </w:p>
    <w:p>
      <w:pPr>
        <w:pStyle w:val="TOC1"/>
        <w:tabs>
          <w:tab w:val="right" w:leader="dot" w:pos="8306"/>
        </w:tabs>
      </w:pPr>
      <w:hyperlink w:anchor="_Toc14437" w:history="1">
        <w:r>
          <w:rPr>
            <w:rFonts w:ascii="仿宋" w:eastAsia="仿宋" w:hAnsi="仿宋" w:cs="仿宋" w:hint="eastAsia"/>
            <w:lang w:eastAsia="zh-CN"/>
          </w:rPr>
          <w:t>三、改装汽车项目建设背景及必要性分析</w:t>
        </w:r>
        <w:r>
          <w:tab/>
        </w:r>
        <w:r>
          <w:fldChar w:fldCharType="begin"/>
        </w:r>
        <w:r>
          <w:instrText xml:space="preserve"> PAGEREF _Toc14437 \h </w:instrText>
        </w:r>
        <w:r>
          <w:fldChar w:fldCharType="separate"/>
        </w:r>
        <w:r>
          <w:t>13</w:t>
        </w:r>
        <w:r>
          <w:fldChar w:fldCharType="end"/>
        </w:r>
      </w:hyperlink>
    </w:p>
    <w:p>
      <w:pPr>
        <w:pStyle w:val="TOC2"/>
        <w:tabs>
          <w:tab w:val="right" w:leader="dot" w:pos="8306"/>
        </w:tabs>
      </w:pPr>
      <w:hyperlink w:anchor="_Toc12315" w:history="1">
        <w:r>
          <w:rPr>
            <w:rFonts w:ascii="仿宋" w:eastAsia="仿宋" w:hAnsi="仿宋" w:cs="仿宋" w:hint="eastAsia"/>
            <w:lang w:eastAsia="zh-CN"/>
          </w:rPr>
          <w:t>(一)、改装汽车项目背景分析</w:t>
        </w:r>
        <w:r>
          <w:tab/>
        </w:r>
        <w:r>
          <w:fldChar w:fldCharType="begin"/>
        </w:r>
        <w:r>
          <w:instrText xml:space="preserve"> PAGEREF _Toc12315 \h </w:instrText>
        </w:r>
        <w:r>
          <w:fldChar w:fldCharType="separate"/>
        </w:r>
        <w:r>
          <w:t>13</w:t>
        </w:r>
        <w:r>
          <w:fldChar w:fldCharType="end"/>
        </w:r>
      </w:hyperlink>
    </w:p>
    <w:p>
      <w:pPr>
        <w:pStyle w:val="TOC2"/>
        <w:tabs>
          <w:tab w:val="right" w:leader="dot" w:pos="8306"/>
        </w:tabs>
      </w:pPr>
      <w:hyperlink w:anchor="_Toc14860" w:history="1">
        <w:r>
          <w:rPr>
            <w:rFonts w:ascii="仿宋" w:eastAsia="仿宋" w:hAnsi="仿宋" w:cs="仿宋" w:hint="eastAsia"/>
            <w:lang w:eastAsia="zh-CN"/>
          </w:rPr>
          <w:t>(二)、改装汽车项目建设必要性分析</w:t>
        </w:r>
        <w:r>
          <w:tab/>
        </w:r>
        <w:r>
          <w:fldChar w:fldCharType="begin"/>
        </w:r>
        <w:r>
          <w:instrText xml:space="preserve"> PAGEREF _Toc14860 \h </w:instrText>
        </w:r>
        <w:r>
          <w:fldChar w:fldCharType="separate"/>
        </w:r>
        <w:r>
          <w:t>14</w:t>
        </w:r>
        <w:r>
          <w:fldChar w:fldCharType="end"/>
        </w:r>
      </w:hyperlink>
    </w:p>
    <w:p>
      <w:pPr>
        <w:pStyle w:val="TOC1"/>
        <w:tabs>
          <w:tab w:val="right" w:leader="dot" w:pos="8306"/>
        </w:tabs>
      </w:pPr>
      <w:hyperlink w:anchor="_Toc5740" w:history="1">
        <w:r>
          <w:rPr>
            <w:rFonts w:ascii="仿宋" w:eastAsia="仿宋" w:hAnsi="仿宋" w:cs="仿宋" w:hint="eastAsia"/>
            <w:lang w:eastAsia="zh-CN"/>
          </w:rPr>
          <w:t>四、改装汽车项目可持续发展</w:t>
        </w:r>
        <w:r>
          <w:tab/>
        </w:r>
        <w:r>
          <w:fldChar w:fldCharType="begin"/>
        </w:r>
        <w:r>
          <w:instrText xml:space="preserve"> PAGEREF _Toc5740 \h </w:instrText>
        </w:r>
        <w:r>
          <w:fldChar w:fldCharType="separate"/>
        </w:r>
        <w:r>
          <w:t>16</w:t>
        </w:r>
        <w:r>
          <w:fldChar w:fldCharType="end"/>
        </w:r>
      </w:hyperlink>
    </w:p>
    <w:p>
      <w:pPr>
        <w:pStyle w:val="TOC2"/>
        <w:tabs>
          <w:tab w:val="right" w:leader="dot" w:pos="8306"/>
        </w:tabs>
      </w:pPr>
      <w:hyperlink w:anchor="_Toc27237" w:history="1">
        <w:r>
          <w:rPr>
            <w:rFonts w:ascii="仿宋" w:eastAsia="仿宋" w:hAnsi="仿宋" w:cs="仿宋" w:hint="eastAsia"/>
            <w:lang w:eastAsia="zh-CN"/>
          </w:rPr>
          <w:t>(一)、可持续战略与实践</w:t>
        </w:r>
        <w:r>
          <w:tab/>
        </w:r>
        <w:r>
          <w:fldChar w:fldCharType="begin"/>
        </w:r>
        <w:r>
          <w:instrText xml:space="preserve"> PAGEREF _Toc27237 \h </w:instrText>
        </w:r>
        <w:r>
          <w:fldChar w:fldCharType="separate"/>
        </w:r>
        <w:r>
          <w:t>16</w:t>
        </w:r>
        <w:r>
          <w:fldChar w:fldCharType="end"/>
        </w:r>
      </w:hyperlink>
    </w:p>
    <w:p>
      <w:pPr>
        <w:pStyle w:val="TOC2"/>
        <w:tabs>
          <w:tab w:val="right" w:leader="dot" w:pos="8306"/>
        </w:tabs>
      </w:pPr>
      <w:hyperlink w:anchor="_Toc27677" w:history="1">
        <w:r>
          <w:rPr>
            <w:rFonts w:ascii="仿宋" w:eastAsia="仿宋" w:hAnsi="仿宋" w:cs="仿宋" w:hint="eastAsia"/>
            <w:lang w:eastAsia="zh-CN"/>
          </w:rPr>
          <w:t>(二)、环保与社会责任</w:t>
        </w:r>
        <w:r>
          <w:tab/>
        </w:r>
        <w:r>
          <w:fldChar w:fldCharType="begin"/>
        </w:r>
        <w:r>
          <w:instrText xml:space="preserve"> PAGEREF _Toc27677 \h </w:instrText>
        </w:r>
        <w:r>
          <w:fldChar w:fldCharType="separate"/>
        </w:r>
        <w:r>
          <w:t>16</w:t>
        </w:r>
        <w:r>
          <w:fldChar w:fldCharType="end"/>
        </w:r>
      </w:hyperlink>
    </w:p>
    <w:p>
      <w:pPr>
        <w:pStyle w:val="TOC1"/>
        <w:tabs>
          <w:tab w:val="right" w:leader="dot" w:pos="8306"/>
        </w:tabs>
      </w:pPr>
      <w:hyperlink w:anchor="_Toc826" w:history="1">
        <w:r>
          <w:rPr>
            <w:rFonts w:ascii="仿宋" w:eastAsia="仿宋" w:hAnsi="仿宋" w:cs="仿宋" w:hint="eastAsia"/>
            <w:lang w:eastAsia="zh-CN"/>
          </w:rPr>
          <w:t>五、改装汽车项目建设单位说明</w:t>
        </w:r>
        <w:r>
          <w:tab/>
        </w:r>
        <w:r>
          <w:fldChar w:fldCharType="begin"/>
        </w:r>
        <w:r>
          <w:instrText xml:space="preserve"> PAGEREF _Toc826 \h </w:instrText>
        </w:r>
        <w:r>
          <w:fldChar w:fldCharType="separate"/>
        </w:r>
        <w:r>
          <w:t>17</w:t>
        </w:r>
        <w:r>
          <w:fldChar w:fldCharType="end"/>
        </w:r>
      </w:hyperlink>
    </w:p>
    <w:p>
      <w:pPr>
        <w:pStyle w:val="TOC2"/>
        <w:tabs>
          <w:tab w:val="right" w:leader="dot" w:pos="8306"/>
        </w:tabs>
      </w:pPr>
      <w:hyperlink w:anchor="_Toc27012" w:history="1">
        <w:r>
          <w:rPr>
            <w:rFonts w:ascii="仿宋" w:eastAsia="仿宋" w:hAnsi="仿宋" w:cs="仿宋" w:hint="eastAsia"/>
            <w:lang w:eastAsia="zh-CN"/>
          </w:rPr>
          <w:t>(一)、改装汽车项目承办单位基本情况</w:t>
        </w:r>
        <w:r>
          <w:tab/>
        </w:r>
        <w:r>
          <w:fldChar w:fldCharType="begin"/>
        </w:r>
        <w:r>
          <w:instrText xml:space="preserve"> PAGEREF _Toc27012 \h </w:instrText>
        </w:r>
        <w:r>
          <w:fldChar w:fldCharType="separate"/>
        </w:r>
        <w:r>
          <w:t>17</w:t>
        </w:r>
        <w:r>
          <w:fldChar w:fldCharType="end"/>
        </w:r>
      </w:hyperlink>
    </w:p>
    <w:p>
      <w:pPr>
        <w:pStyle w:val="TOC2"/>
        <w:tabs>
          <w:tab w:val="right" w:leader="dot" w:pos="8306"/>
        </w:tabs>
      </w:pPr>
      <w:hyperlink w:anchor="_Toc29302" w:history="1">
        <w:r>
          <w:rPr>
            <w:rFonts w:ascii="仿宋" w:eastAsia="仿宋" w:hAnsi="仿宋" w:cs="仿宋" w:hint="eastAsia"/>
            <w:lang w:eastAsia="zh-CN"/>
          </w:rPr>
          <w:t>(二)、公司经济效益分析</w:t>
        </w:r>
        <w:r>
          <w:tab/>
        </w:r>
        <w:r>
          <w:fldChar w:fldCharType="begin"/>
        </w:r>
        <w:r>
          <w:instrText xml:space="preserve"> PAGEREF _Toc29302 \h </w:instrText>
        </w:r>
        <w:r>
          <w:fldChar w:fldCharType="separate"/>
        </w:r>
        <w:r>
          <w:t>18</w:t>
        </w:r>
        <w:r>
          <w:fldChar w:fldCharType="end"/>
        </w:r>
      </w:hyperlink>
    </w:p>
    <w:p>
      <w:pPr>
        <w:pStyle w:val="TOC1"/>
        <w:tabs>
          <w:tab w:val="right" w:leader="dot" w:pos="8306"/>
        </w:tabs>
      </w:pPr>
      <w:hyperlink w:anchor="_Toc10270" w:history="1">
        <w:r>
          <w:rPr>
            <w:rFonts w:ascii="仿宋" w:eastAsia="仿宋" w:hAnsi="仿宋" w:cs="仿宋" w:hint="eastAsia"/>
            <w:lang w:eastAsia="zh-CN"/>
          </w:rPr>
          <w:t>六、改装汽车项目危机管理</w:t>
        </w:r>
        <w:r>
          <w:tab/>
        </w:r>
        <w:r>
          <w:fldChar w:fldCharType="begin"/>
        </w:r>
        <w:r>
          <w:instrText xml:space="preserve"> PAGEREF _Toc10270 \h </w:instrText>
        </w:r>
        <w:r>
          <w:fldChar w:fldCharType="separate"/>
        </w:r>
        <w:r>
          <w:t>19</w:t>
        </w:r>
        <w:r>
          <w:fldChar w:fldCharType="end"/>
        </w:r>
      </w:hyperlink>
    </w:p>
    <w:p>
      <w:pPr>
        <w:pStyle w:val="TOC2"/>
        <w:tabs>
          <w:tab w:val="right" w:leader="dot" w:pos="8306"/>
        </w:tabs>
      </w:pPr>
      <w:hyperlink w:anchor="_Toc18906" w:history="1">
        <w:r>
          <w:rPr>
            <w:rFonts w:ascii="仿宋" w:eastAsia="仿宋" w:hAnsi="仿宋" w:cs="仿宋" w:hint="eastAsia"/>
            <w:lang w:eastAsia="zh-CN"/>
          </w:rPr>
          <w:t>(一)、危机预警与识别</w:t>
        </w:r>
        <w:r>
          <w:tab/>
        </w:r>
        <w:r>
          <w:fldChar w:fldCharType="begin"/>
        </w:r>
        <w:r>
          <w:instrText xml:space="preserve"> PAGEREF _Toc18906 \h </w:instrText>
        </w:r>
        <w:r>
          <w:fldChar w:fldCharType="separate"/>
        </w:r>
        <w:r>
          <w:t>19</w:t>
        </w:r>
        <w:r>
          <w:fldChar w:fldCharType="end"/>
        </w:r>
      </w:hyperlink>
    </w:p>
    <w:p>
      <w:pPr>
        <w:pStyle w:val="TOC2"/>
        <w:tabs>
          <w:tab w:val="right" w:leader="dot" w:pos="8306"/>
        </w:tabs>
      </w:pPr>
      <w:hyperlink w:anchor="_Toc16384" w:history="1">
        <w:r>
          <w:rPr>
            <w:rFonts w:ascii="仿宋" w:eastAsia="仿宋" w:hAnsi="仿宋" w:cs="仿宋" w:hint="eastAsia"/>
            <w:lang w:eastAsia="zh-CN"/>
          </w:rPr>
          <w:t>(二)、危机应对与恢复</w:t>
        </w:r>
        <w:r>
          <w:tab/>
        </w:r>
        <w:r>
          <w:fldChar w:fldCharType="begin"/>
        </w:r>
        <w:r>
          <w:instrText xml:space="preserve"> PAGEREF _Toc16384 \h </w:instrText>
        </w:r>
        <w:r>
          <w:fldChar w:fldCharType="separate"/>
        </w:r>
        <w:r>
          <w:t>20</w:t>
        </w:r>
        <w:r>
          <w:fldChar w:fldCharType="end"/>
        </w:r>
      </w:hyperlink>
    </w:p>
    <w:p>
      <w:pPr>
        <w:pStyle w:val="TOC1"/>
        <w:tabs>
          <w:tab w:val="right" w:leader="dot" w:pos="8306"/>
        </w:tabs>
      </w:pPr>
      <w:hyperlink w:anchor="_Toc8496" w:history="1">
        <w:r>
          <w:rPr>
            <w:rFonts w:ascii="仿宋" w:eastAsia="仿宋" w:hAnsi="仿宋" w:cs="仿宋" w:hint="eastAsia"/>
            <w:lang w:eastAsia="zh-CN"/>
          </w:rPr>
          <w:t>七、改装汽车项目社会影响</w:t>
        </w:r>
        <w:r>
          <w:tab/>
        </w:r>
        <w:r>
          <w:fldChar w:fldCharType="begin"/>
        </w:r>
        <w:r>
          <w:instrText xml:space="preserve"> PAGEREF _Toc8496 \h </w:instrText>
        </w:r>
        <w:r>
          <w:fldChar w:fldCharType="separate"/>
        </w:r>
        <w:r>
          <w:t>21</w:t>
        </w:r>
        <w:r>
          <w:fldChar w:fldCharType="end"/>
        </w:r>
      </w:hyperlink>
    </w:p>
    <w:p>
      <w:pPr>
        <w:pStyle w:val="TOC2"/>
        <w:tabs>
          <w:tab w:val="right" w:leader="dot" w:pos="8306"/>
        </w:tabs>
      </w:pPr>
      <w:hyperlink w:anchor="_Toc29094" w:history="1">
        <w:r>
          <w:rPr>
            <w:rFonts w:ascii="仿宋" w:eastAsia="仿宋" w:hAnsi="仿宋" w:cs="仿宋" w:hint="eastAsia"/>
            <w:lang w:eastAsia="zh-CN"/>
          </w:rPr>
          <w:t>(一)、社会责任与义务</w:t>
        </w:r>
        <w:r>
          <w:tab/>
        </w:r>
        <w:r>
          <w:fldChar w:fldCharType="begin"/>
        </w:r>
        <w:r>
          <w:instrText xml:space="preserve"> PAGEREF _Toc29094 \h </w:instrText>
        </w:r>
        <w:r>
          <w:fldChar w:fldCharType="separate"/>
        </w:r>
        <w:r>
          <w:t>21</w:t>
        </w:r>
        <w:r>
          <w:fldChar w:fldCharType="end"/>
        </w:r>
      </w:hyperlink>
    </w:p>
    <w:p>
      <w:pPr>
        <w:pStyle w:val="TOC2"/>
        <w:tabs>
          <w:tab w:val="right" w:leader="dot" w:pos="8306"/>
        </w:tabs>
      </w:pPr>
      <w:hyperlink w:anchor="_Toc10079" w:history="1">
        <w:r>
          <w:rPr>
            <w:rFonts w:ascii="仿宋" w:eastAsia="仿宋" w:hAnsi="仿宋" w:cs="仿宋" w:hint="eastAsia"/>
            <w:lang w:eastAsia="zh-CN"/>
          </w:rPr>
          <w:t>(二)、社会参与与沟通</w:t>
        </w:r>
        <w:r>
          <w:tab/>
        </w:r>
        <w:r>
          <w:fldChar w:fldCharType="begin"/>
        </w:r>
        <w:r>
          <w:instrText xml:space="preserve"> PAGEREF _Toc10079 \h </w:instrText>
        </w:r>
        <w:r>
          <w:fldChar w:fldCharType="separate"/>
        </w:r>
        <w:r>
          <w:t>22</w:t>
        </w:r>
        <w:r>
          <w:fldChar w:fldCharType="end"/>
        </w:r>
      </w:hyperlink>
    </w:p>
    <w:p>
      <w:pPr>
        <w:pStyle w:val="TOC1"/>
        <w:tabs>
          <w:tab w:val="right" w:leader="dot" w:pos="8306"/>
        </w:tabs>
      </w:pPr>
      <w:hyperlink w:anchor="_Toc18260" w:history="1">
        <w:r>
          <w:rPr>
            <w:rFonts w:ascii="仿宋" w:eastAsia="仿宋" w:hAnsi="仿宋" w:cs="仿宋" w:hint="eastAsia"/>
            <w:lang w:eastAsia="zh-CN"/>
          </w:rPr>
          <w:t>八、改装汽车项目创新与研发</w:t>
        </w:r>
        <w:r>
          <w:tab/>
        </w:r>
        <w:r>
          <w:fldChar w:fldCharType="begin"/>
        </w:r>
        <w:r>
          <w:instrText xml:space="preserve"> PAGEREF _Toc18260 \h </w:instrText>
        </w:r>
        <w:r>
          <w:fldChar w:fldCharType="separate"/>
        </w:r>
        <w:r>
          <w:t>23</w:t>
        </w:r>
        <w:r>
          <w:fldChar w:fldCharType="end"/>
        </w:r>
      </w:hyperlink>
    </w:p>
    <w:p>
      <w:pPr>
        <w:pStyle w:val="TOC2"/>
        <w:tabs>
          <w:tab w:val="right" w:leader="dot" w:pos="8306"/>
        </w:tabs>
      </w:pPr>
      <w:hyperlink w:anchor="_Toc16584" w:history="1">
        <w:r>
          <w:rPr>
            <w:rFonts w:ascii="仿宋" w:eastAsia="仿宋" w:hAnsi="仿宋" w:cs="仿宋" w:hint="eastAsia"/>
            <w:lang w:eastAsia="zh-CN"/>
          </w:rPr>
          <w:t>(一)、创新策略与方向</w:t>
        </w:r>
        <w:r>
          <w:tab/>
        </w:r>
        <w:r>
          <w:fldChar w:fldCharType="begin"/>
        </w:r>
        <w:r>
          <w:instrText xml:space="preserve"> PAGEREF _Toc16584 \h </w:instrText>
        </w:r>
        <w:r>
          <w:fldChar w:fldCharType="separate"/>
        </w:r>
        <w:r>
          <w:t>23</w:t>
        </w:r>
        <w:r>
          <w:fldChar w:fldCharType="end"/>
        </w:r>
      </w:hyperlink>
    </w:p>
    <w:p>
      <w:pPr>
        <w:pStyle w:val="TOC2"/>
        <w:tabs>
          <w:tab w:val="right" w:leader="dot" w:pos="8306"/>
        </w:tabs>
      </w:pPr>
      <w:hyperlink w:anchor="_Toc12901" w:history="1">
        <w:r>
          <w:rPr>
            <w:rFonts w:ascii="仿宋" w:eastAsia="仿宋" w:hAnsi="仿宋" w:cs="仿宋" w:hint="eastAsia"/>
            <w:lang w:eastAsia="zh-CN"/>
          </w:rPr>
          <w:t>(二)、研发规划与投入</w:t>
        </w:r>
        <w:r>
          <w:tab/>
        </w:r>
        <w:r>
          <w:fldChar w:fldCharType="begin"/>
        </w:r>
        <w:r>
          <w:instrText xml:space="preserve"> PAGEREF _Toc12901 \h </w:instrText>
        </w:r>
        <w:r>
          <w:fldChar w:fldCharType="separate"/>
        </w:r>
        <w:r>
          <w:t>24</w:t>
        </w:r>
        <w:r>
          <w:fldChar w:fldCharType="end"/>
        </w:r>
      </w:hyperlink>
    </w:p>
    <w:p>
      <w:pPr>
        <w:pStyle w:val="TOC1"/>
        <w:tabs>
          <w:tab w:val="right" w:leader="dot" w:pos="8306"/>
        </w:tabs>
      </w:pPr>
      <w:hyperlink w:anchor="_Toc17871" w:history="1">
        <w:r>
          <w:rPr>
            <w:rFonts w:ascii="仿宋" w:eastAsia="仿宋" w:hAnsi="仿宋" w:cs="仿宋" w:hint="eastAsia"/>
            <w:lang w:eastAsia="zh-CN"/>
          </w:rPr>
          <w:t>九、改装汽车项目人力资源培养与发展</w:t>
        </w:r>
        <w:r>
          <w:tab/>
        </w:r>
        <w:r>
          <w:fldChar w:fldCharType="begin"/>
        </w:r>
        <w:r>
          <w:instrText xml:space="preserve"> PAGEREF _Toc17871 \h </w:instrText>
        </w:r>
        <w:r>
          <w:fldChar w:fldCharType="separate"/>
        </w:r>
        <w:r>
          <w:t>26</w:t>
        </w:r>
        <w:r>
          <w:fldChar w:fldCharType="end"/>
        </w:r>
      </w:hyperlink>
    </w:p>
    <w:p>
      <w:pPr>
        <w:pStyle w:val="TOC2"/>
        <w:tabs>
          <w:tab w:val="right" w:leader="dot" w:pos="8306"/>
        </w:tabs>
      </w:pPr>
      <w:hyperlink w:anchor="_Toc3137" w:history="1">
        <w:r>
          <w:rPr>
            <w:rFonts w:ascii="仿宋" w:eastAsia="仿宋" w:hAnsi="仿宋" w:cs="仿宋" w:hint="eastAsia"/>
            <w:lang w:eastAsia="zh-CN"/>
          </w:rPr>
          <w:t>(一)、人才需求与规划</w:t>
        </w:r>
        <w:r>
          <w:tab/>
        </w:r>
        <w:r>
          <w:fldChar w:fldCharType="begin"/>
        </w:r>
        <w:r>
          <w:instrText xml:space="preserve"> PAGEREF _Toc3137 \h </w:instrText>
        </w:r>
        <w:r>
          <w:fldChar w:fldCharType="separate"/>
        </w:r>
        <w:r>
          <w:t>26</w:t>
        </w:r>
        <w:r>
          <w:fldChar w:fldCharType="end"/>
        </w:r>
      </w:hyperlink>
    </w:p>
    <w:p>
      <w:pPr>
        <w:pStyle w:val="TOC2"/>
        <w:tabs>
          <w:tab w:val="right" w:leader="dot" w:pos="8306"/>
        </w:tabs>
      </w:pPr>
      <w:hyperlink w:anchor="_Toc19079" w:history="1">
        <w:r>
          <w:rPr>
            <w:rFonts w:ascii="仿宋" w:eastAsia="仿宋" w:hAnsi="仿宋" w:cs="仿宋" w:hint="eastAsia"/>
            <w:lang w:eastAsia="zh-CN"/>
          </w:rPr>
          <w:t>(二)、培训与发展计划</w:t>
        </w:r>
        <w:r>
          <w:tab/>
        </w:r>
        <w:r>
          <w:fldChar w:fldCharType="begin"/>
        </w:r>
        <w:r>
          <w:instrText xml:space="preserve"> PAGEREF _Toc19079 \h </w:instrText>
        </w:r>
        <w:r>
          <w:fldChar w:fldCharType="separate"/>
        </w:r>
        <w:r>
          <w:t>26</w:t>
        </w:r>
        <w:r>
          <w:fldChar w:fldCharType="end"/>
        </w:r>
      </w:hyperlink>
    </w:p>
    <w:p>
      <w:pPr>
        <w:pStyle w:val="TOC1"/>
        <w:tabs>
          <w:tab w:val="right" w:leader="dot" w:pos="8306"/>
        </w:tabs>
      </w:pPr>
      <w:hyperlink w:anchor="_Toc24529" w:history="1">
        <w:r>
          <w:rPr>
            <w:rFonts w:ascii="仿宋" w:eastAsia="仿宋" w:hAnsi="仿宋" w:cs="仿宋" w:hint="eastAsia"/>
            <w:lang w:eastAsia="zh-CN"/>
          </w:rPr>
          <w:t>十、改装汽车项目技术管理</w:t>
        </w:r>
        <w:r>
          <w:tab/>
        </w:r>
        <w:r>
          <w:fldChar w:fldCharType="begin"/>
        </w:r>
        <w:r>
          <w:instrText xml:space="preserve"> PAGEREF _Toc24529 \h </w:instrText>
        </w:r>
        <w:r>
          <w:fldChar w:fldCharType="separate"/>
        </w:r>
        <w:r>
          <w:t>27</w:t>
        </w:r>
        <w:r>
          <w:fldChar w:fldCharType="end"/>
        </w:r>
      </w:hyperlink>
    </w:p>
    <w:p>
      <w:pPr>
        <w:pStyle w:val="TOC2"/>
        <w:tabs>
          <w:tab w:val="right" w:leader="dot" w:pos="8306"/>
        </w:tabs>
      </w:pPr>
      <w:hyperlink w:anchor="_Toc24786" w:history="1">
        <w:r>
          <w:rPr>
            <w:rFonts w:ascii="仿宋" w:eastAsia="仿宋" w:hAnsi="仿宋" w:cs="仿宋" w:hint="eastAsia"/>
            <w:lang w:eastAsia="zh-CN"/>
          </w:rPr>
          <w:t>(一)、技术方案选用方向</w:t>
        </w:r>
        <w:r>
          <w:tab/>
        </w:r>
        <w:r>
          <w:fldChar w:fldCharType="begin"/>
        </w:r>
        <w:r>
          <w:instrText xml:space="preserve"> PAGEREF _Toc24786 \h </w:instrText>
        </w:r>
        <w:r>
          <w:fldChar w:fldCharType="separate"/>
        </w:r>
        <w:r>
          <w:t>27</w:t>
        </w:r>
        <w:r>
          <w:fldChar w:fldCharType="end"/>
        </w:r>
      </w:hyperlink>
    </w:p>
    <w:p>
      <w:pPr>
        <w:pStyle w:val="TOC2"/>
        <w:tabs>
          <w:tab w:val="right" w:leader="dot" w:pos="8306"/>
        </w:tabs>
      </w:pPr>
      <w:hyperlink w:anchor="_Toc18335" w:history="1">
        <w:r>
          <w:rPr>
            <w:rFonts w:ascii="仿宋" w:eastAsia="仿宋" w:hAnsi="仿宋" w:cs="仿宋" w:hint="eastAsia"/>
            <w:lang w:eastAsia="zh-CN"/>
          </w:rPr>
          <w:t>(二)、工艺技术方案选用原则</w:t>
        </w:r>
        <w:r>
          <w:tab/>
        </w:r>
        <w:r>
          <w:fldChar w:fldCharType="begin"/>
        </w:r>
        <w:r>
          <w:instrText xml:space="preserve"> PAGEREF _Toc18335 \h </w:instrText>
        </w:r>
        <w:r>
          <w:fldChar w:fldCharType="separate"/>
        </w:r>
        <w:r>
          <w:t>29</w:t>
        </w:r>
        <w:r>
          <w:fldChar w:fldCharType="end"/>
        </w:r>
      </w:hyperlink>
    </w:p>
    <w:p>
      <w:pPr>
        <w:pStyle w:val="TOC2"/>
        <w:tabs>
          <w:tab w:val="right" w:leader="dot" w:pos="8306"/>
        </w:tabs>
      </w:pPr>
      <w:hyperlink w:anchor="_Toc4218" w:history="1">
        <w:r>
          <w:rPr>
            <w:rFonts w:ascii="仿宋" w:eastAsia="仿宋" w:hAnsi="仿宋" w:cs="仿宋" w:hint="eastAsia"/>
            <w:lang w:eastAsia="zh-CN"/>
          </w:rPr>
          <w:t>(三)、工艺技术方案要求</w:t>
        </w:r>
        <w:r>
          <w:tab/>
        </w:r>
        <w:r>
          <w:fldChar w:fldCharType="begin"/>
        </w:r>
        <w:r>
          <w:instrText xml:space="preserve"> PAGEREF _Toc4218 \h </w:instrText>
        </w:r>
        <w:r>
          <w:fldChar w:fldCharType="separate"/>
        </w:r>
        <w:r>
          <w:t>31</w:t>
        </w:r>
        <w:r>
          <w:fldChar w:fldCharType="end"/>
        </w:r>
      </w:hyperlink>
    </w:p>
    <w:p>
      <w:pPr>
        <w:pStyle w:val="TOC1"/>
        <w:tabs>
          <w:tab w:val="right" w:leader="dot" w:pos="8306"/>
        </w:tabs>
      </w:pPr>
      <w:hyperlink w:anchor="_Toc19985" w:history="1">
        <w:r>
          <w:rPr>
            <w:rFonts w:ascii="仿宋" w:eastAsia="仿宋" w:hAnsi="仿宋" w:cs="仿宋" w:hint="eastAsia"/>
            <w:lang w:eastAsia="zh-CN"/>
          </w:rPr>
          <w:t>十一、改装汽车项目计划安排</w:t>
        </w:r>
        <w:r>
          <w:tab/>
        </w:r>
        <w:r>
          <w:fldChar w:fldCharType="begin"/>
        </w:r>
        <w:r>
          <w:instrText xml:space="preserve"> PAGEREF _Toc19985 \h </w:instrText>
        </w:r>
        <w:r>
          <w:fldChar w:fldCharType="separate"/>
        </w:r>
        <w:r>
          <w:t>33</w:t>
        </w:r>
        <w:r>
          <w:fldChar w:fldCharType="end"/>
        </w:r>
      </w:hyperlink>
    </w:p>
    <w:p>
      <w:pPr>
        <w:pStyle w:val="TOC2"/>
        <w:tabs>
          <w:tab w:val="right" w:leader="dot" w:pos="8306"/>
        </w:tabs>
      </w:pPr>
      <w:hyperlink w:anchor="_Toc23817" w:history="1">
        <w:r>
          <w:rPr>
            <w:rFonts w:ascii="仿宋" w:eastAsia="仿宋" w:hAnsi="仿宋" w:cs="仿宋" w:hint="eastAsia"/>
            <w:lang w:eastAsia="zh-CN"/>
          </w:rPr>
          <w:t>(一)、建设周期</w:t>
        </w:r>
        <w:r>
          <w:tab/>
        </w:r>
        <w:r>
          <w:fldChar w:fldCharType="begin"/>
        </w:r>
        <w:r>
          <w:instrText xml:space="preserve"> PAGEREF _Toc23817 \h </w:instrText>
        </w:r>
        <w:r>
          <w:fldChar w:fldCharType="separate"/>
        </w:r>
        <w:r>
          <w:t>33</w:t>
        </w:r>
        <w:r>
          <w:fldChar w:fldCharType="end"/>
        </w:r>
      </w:hyperlink>
    </w:p>
    <w:p>
      <w:pPr>
        <w:pStyle w:val="TOC2"/>
        <w:tabs>
          <w:tab w:val="right" w:leader="dot" w:pos="8306"/>
        </w:tabs>
      </w:pPr>
      <w:hyperlink w:anchor="_Toc26715" w:history="1">
        <w:r>
          <w:rPr>
            <w:rFonts w:ascii="仿宋" w:eastAsia="仿宋" w:hAnsi="仿宋" w:cs="仿宋" w:hint="eastAsia"/>
            <w:lang w:eastAsia="zh-CN"/>
          </w:rPr>
          <w:t>(二)、建设进度</w:t>
        </w:r>
        <w:r>
          <w:tab/>
        </w:r>
        <w:r>
          <w:fldChar w:fldCharType="begin"/>
        </w:r>
        <w:r>
          <w:instrText xml:space="preserve"> PAGEREF _Toc26715 \h </w:instrText>
        </w:r>
        <w:r>
          <w:fldChar w:fldCharType="separate"/>
        </w:r>
        <w:r>
          <w:t>34</w:t>
        </w:r>
        <w:r>
          <w:fldChar w:fldCharType="end"/>
        </w:r>
      </w:hyperlink>
    </w:p>
    <w:p>
      <w:pPr>
        <w:pStyle w:val="TOC2"/>
        <w:tabs>
          <w:tab w:val="right" w:leader="dot" w:pos="8306"/>
        </w:tabs>
      </w:pPr>
      <w:hyperlink w:anchor="_Toc12138" w:history="1">
        <w:r>
          <w:rPr>
            <w:rFonts w:ascii="仿宋" w:eastAsia="仿宋" w:hAnsi="仿宋" w:cs="仿宋" w:hint="eastAsia"/>
            <w:lang w:eastAsia="zh-CN"/>
          </w:rPr>
          <w:t>(三)、进度安排注意事项</w:t>
        </w:r>
        <w:r>
          <w:tab/>
        </w:r>
        <w:r>
          <w:fldChar w:fldCharType="begin"/>
        </w:r>
        <w:r>
          <w:instrText xml:space="preserve"> PAGEREF _Toc12138 \h </w:instrText>
        </w:r>
        <w:r>
          <w:fldChar w:fldCharType="separate"/>
        </w:r>
        <w:r>
          <w:t>35</w:t>
        </w:r>
        <w:r>
          <w:fldChar w:fldCharType="end"/>
        </w:r>
      </w:hyperlink>
    </w:p>
    <w:p>
      <w:pPr>
        <w:pStyle w:val="TOC2"/>
        <w:tabs>
          <w:tab w:val="right" w:leader="dot" w:pos="8306"/>
        </w:tabs>
      </w:pPr>
      <w:hyperlink w:anchor="_Toc10778" w:history="1">
        <w:r>
          <w:rPr>
            <w:rFonts w:ascii="仿宋" w:eastAsia="仿宋" w:hAnsi="仿宋" w:cs="仿宋" w:hint="eastAsia"/>
            <w:lang w:eastAsia="zh-CN"/>
          </w:rPr>
          <w:t>(四)、人力资源配置</w:t>
        </w:r>
        <w:r>
          <w:tab/>
        </w:r>
        <w:r>
          <w:fldChar w:fldCharType="begin"/>
        </w:r>
        <w:r>
          <w:instrText xml:space="preserve"> PAGEREF _Toc10778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0" w:history="1">
        <w:r>
          <w:rPr>
            <w:rFonts w:ascii="仿宋" w:eastAsia="仿宋" w:hAnsi="仿宋" w:cs="仿宋" w:hint="eastAsia"/>
            <w:lang w:eastAsia="zh-CN"/>
          </w:rPr>
          <w:t>十二、改装汽车项目经营效益</w:t>
        </w:r>
        <w:r>
          <w:tab/>
        </w:r>
        <w:r>
          <w:fldChar w:fldCharType="begin"/>
        </w:r>
        <w:r>
          <w:instrText xml:space="preserve"> PAGEREF _Toc27040 \h </w:instrText>
        </w:r>
        <w:r>
          <w:fldChar w:fldCharType="separate"/>
        </w:r>
        <w:r>
          <w:t>37</w:t>
        </w:r>
        <w:r>
          <w:fldChar w:fldCharType="end"/>
        </w:r>
      </w:hyperlink>
    </w:p>
    <w:p>
      <w:pPr>
        <w:pStyle w:val="TOC2"/>
        <w:tabs>
          <w:tab w:val="right" w:leader="dot" w:pos="8306"/>
        </w:tabs>
      </w:pPr>
      <w:hyperlink w:anchor="_Toc32444" w:history="1">
        <w:r>
          <w:rPr>
            <w:rFonts w:ascii="仿宋" w:eastAsia="仿宋" w:hAnsi="仿宋" w:cs="仿宋" w:hint="eastAsia"/>
            <w:lang w:eastAsia="zh-CN"/>
          </w:rPr>
          <w:t>(一)、经济评价财务测算</w:t>
        </w:r>
        <w:r>
          <w:tab/>
        </w:r>
        <w:r>
          <w:fldChar w:fldCharType="begin"/>
        </w:r>
        <w:r>
          <w:instrText xml:space="preserve"> PAGEREF _Toc32444 \h </w:instrText>
        </w:r>
        <w:r>
          <w:fldChar w:fldCharType="separate"/>
        </w:r>
        <w:r>
          <w:t>37</w:t>
        </w:r>
        <w:r>
          <w:fldChar w:fldCharType="end"/>
        </w:r>
      </w:hyperlink>
    </w:p>
    <w:p>
      <w:pPr>
        <w:pStyle w:val="TOC2"/>
        <w:tabs>
          <w:tab w:val="right" w:leader="dot" w:pos="8306"/>
        </w:tabs>
      </w:pPr>
      <w:hyperlink w:anchor="_Toc23822" w:history="1">
        <w:r>
          <w:rPr>
            <w:rFonts w:ascii="仿宋" w:eastAsia="仿宋" w:hAnsi="仿宋" w:cs="仿宋" w:hint="eastAsia"/>
            <w:lang w:eastAsia="zh-CN"/>
          </w:rPr>
          <w:t>(二)、改装汽车项目盈利能力分析</w:t>
        </w:r>
        <w:r>
          <w:tab/>
        </w:r>
        <w:r>
          <w:fldChar w:fldCharType="begin"/>
        </w:r>
        <w:r>
          <w:instrText xml:space="preserve"> PAGEREF _Toc23822 \h </w:instrText>
        </w:r>
        <w:r>
          <w:fldChar w:fldCharType="separate"/>
        </w:r>
        <w:r>
          <w:t>39</w:t>
        </w:r>
        <w:r>
          <w:fldChar w:fldCharType="end"/>
        </w:r>
      </w:hyperlink>
    </w:p>
    <w:p>
      <w:pPr>
        <w:pStyle w:val="TOC1"/>
        <w:tabs>
          <w:tab w:val="right" w:leader="dot" w:pos="8306"/>
        </w:tabs>
      </w:pPr>
      <w:hyperlink w:anchor="_Toc24344" w:history="1">
        <w:r>
          <w:rPr>
            <w:rFonts w:ascii="仿宋" w:eastAsia="仿宋" w:hAnsi="仿宋" w:cs="仿宋" w:hint="eastAsia"/>
            <w:lang w:eastAsia="zh-CN"/>
          </w:rPr>
          <w:t>十三、改装汽车项目实施保障措施</w:t>
        </w:r>
        <w:r>
          <w:tab/>
        </w:r>
        <w:r>
          <w:fldChar w:fldCharType="begin"/>
        </w:r>
        <w:r>
          <w:instrText xml:space="preserve"> PAGEREF _Toc24344 \h </w:instrText>
        </w:r>
        <w:r>
          <w:fldChar w:fldCharType="separate"/>
        </w:r>
        <w:r>
          <w:t>39</w:t>
        </w:r>
        <w:r>
          <w:fldChar w:fldCharType="end"/>
        </w:r>
      </w:hyperlink>
    </w:p>
    <w:p>
      <w:pPr>
        <w:pStyle w:val="TOC2"/>
        <w:tabs>
          <w:tab w:val="right" w:leader="dot" w:pos="8306"/>
        </w:tabs>
      </w:pPr>
      <w:hyperlink w:anchor="_Toc24615" w:history="1">
        <w:r>
          <w:rPr>
            <w:rFonts w:ascii="仿宋" w:eastAsia="仿宋" w:hAnsi="仿宋" w:cs="仿宋" w:hint="eastAsia"/>
            <w:lang w:eastAsia="zh-CN"/>
          </w:rPr>
          <w:t>(一)、改装汽车项目实施保障机制</w:t>
        </w:r>
        <w:r>
          <w:tab/>
        </w:r>
        <w:r>
          <w:fldChar w:fldCharType="begin"/>
        </w:r>
        <w:r>
          <w:instrText xml:space="preserve"> PAGEREF _Toc24615 \h </w:instrText>
        </w:r>
        <w:r>
          <w:fldChar w:fldCharType="separate"/>
        </w:r>
        <w:r>
          <w:t>39</w:t>
        </w:r>
        <w:r>
          <w:fldChar w:fldCharType="end"/>
        </w:r>
      </w:hyperlink>
    </w:p>
    <w:p>
      <w:pPr>
        <w:pStyle w:val="TOC2"/>
        <w:tabs>
          <w:tab w:val="right" w:leader="dot" w:pos="8306"/>
        </w:tabs>
      </w:pPr>
      <w:hyperlink w:anchor="_Toc27882" w:history="1">
        <w:r>
          <w:rPr>
            <w:rFonts w:ascii="仿宋" w:eastAsia="仿宋" w:hAnsi="仿宋" w:cs="仿宋" w:hint="eastAsia"/>
            <w:lang w:eastAsia="zh-CN"/>
          </w:rPr>
          <w:t>(二)、改装汽车项目法律合规要求</w:t>
        </w:r>
        <w:r>
          <w:tab/>
        </w:r>
        <w:r>
          <w:fldChar w:fldCharType="begin"/>
        </w:r>
        <w:r>
          <w:instrText xml:space="preserve"> PAGEREF _Toc27882 \h </w:instrText>
        </w:r>
        <w:r>
          <w:fldChar w:fldCharType="separate"/>
        </w:r>
        <w:r>
          <w:t>43</w:t>
        </w:r>
        <w:r>
          <w:fldChar w:fldCharType="end"/>
        </w:r>
      </w:hyperlink>
    </w:p>
    <w:p>
      <w:pPr>
        <w:pStyle w:val="TOC2"/>
        <w:tabs>
          <w:tab w:val="right" w:leader="dot" w:pos="8306"/>
        </w:tabs>
      </w:pPr>
      <w:hyperlink w:anchor="_Toc26240" w:history="1">
        <w:r>
          <w:rPr>
            <w:rFonts w:ascii="仿宋" w:eastAsia="仿宋" w:hAnsi="仿宋" w:cs="仿宋" w:hint="eastAsia"/>
            <w:lang w:eastAsia="zh-CN"/>
          </w:rPr>
          <w:t>(三)、改装汽车项目合同管理与法律事务</w:t>
        </w:r>
        <w:r>
          <w:tab/>
        </w:r>
        <w:r>
          <w:fldChar w:fldCharType="begin"/>
        </w:r>
        <w:r>
          <w:instrText xml:space="preserve"> PAGEREF _Toc26240 \h </w:instrText>
        </w:r>
        <w:r>
          <w:fldChar w:fldCharType="separate"/>
        </w:r>
        <w:r>
          <w:t>47</w:t>
        </w:r>
        <w:r>
          <w:fldChar w:fldCharType="end"/>
        </w:r>
      </w:hyperlink>
    </w:p>
    <w:p>
      <w:pPr>
        <w:pStyle w:val="TOC2"/>
        <w:tabs>
          <w:tab w:val="right" w:leader="dot" w:pos="8306"/>
        </w:tabs>
      </w:pPr>
      <w:hyperlink w:anchor="_Toc27407" w:history="1">
        <w:r>
          <w:rPr>
            <w:rFonts w:ascii="仿宋" w:eastAsia="仿宋" w:hAnsi="仿宋" w:cs="仿宋" w:hint="eastAsia"/>
            <w:lang w:eastAsia="zh-CN"/>
          </w:rPr>
          <w:t>(四)、改装汽车项目知识产权保护策略</w:t>
        </w:r>
        <w:r>
          <w:tab/>
        </w:r>
        <w:r>
          <w:fldChar w:fldCharType="begin"/>
        </w:r>
        <w:r>
          <w:instrText xml:space="preserve"> PAGEREF _Toc27407 \h </w:instrText>
        </w:r>
        <w:r>
          <w:fldChar w:fldCharType="separate"/>
        </w:r>
        <w:r>
          <w:t>53</w:t>
        </w:r>
        <w:r>
          <w:fldChar w:fldCharType="end"/>
        </w:r>
      </w:hyperlink>
    </w:p>
    <w:p>
      <w:pPr>
        <w:pStyle w:val="TOC1"/>
        <w:tabs>
          <w:tab w:val="right" w:leader="dot" w:pos="8306"/>
        </w:tabs>
      </w:pPr>
      <w:hyperlink w:anchor="_Toc22173" w:history="1">
        <w:r>
          <w:rPr>
            <w:rFonts w:ascii="仿宋" w:eastAsia="仿宋" w:hAnsi="仿宋" w:cs="仿宋" w:hint="eastAsia"/>
            <w:lang w:eastAsia="zh-CN"/>
          </w:rPr>
          <w:t>十四、营销与推广策略</w:t>
        </w:r>
        <w:r>
          <w:tab/>
        </w:r>
        <w:r>
          <w:fldChar w:fldCharType="begin"/>
        </w:r>
        <w:r>
          <w:instrText xml:space="preserve"> PAGEREF _Toc22173 \h </w:instrText>
        </w:r>
        <w:r>
          <w:fldChar w:fldCharType="separate"/>
        </w:r>
        <w:r>
          <w:t>56</w:t>
        </w:r>
        <w:r>
          <w:fldChar w:fldCharType="end"/>
        </w:r>
      </w:hyperlink>
    </w:p>
    <w:p>
      <w:pPr>
        <w:pStyle w:val="TOC2"/>
        <w:tabs>
          <w:tab w:val="right" w:leader="dot" w:pos="8306"/>
        </w:tabs>
      </w:pPr>
      <w:hyperlink w:anchor="_Toc176" w:history="1">
        <w:r>
          <w:rPr>
            <w:rFonts w:ascii="仿宋" w:eastAsia="仿宋" w:hAnsi="仿宋" w:cs="仿宋" w:hint="eastAsia"/>
            <w:lang w:eastAsia="zh-CN"/>
          </w:rPr>
          <w:t>(一)、产品/服务定位与特点</w:t>
        </w:r>
        <w:r>
          <w:tab/>
        </w:r>
        <w:r>
          <w:fldChar w:fldCharType="begin"/>
        </w:r>
        <w:r>
          <w:instrText xml:space="preserve"> PAGEREF _Toc176 \h </w:instrText>
        </w:r>
        <w:r>
          <w:fldChar w:fldCharType="separate"/>
        </w:r>
        <w:r>
          <w:t>56</w:t>
        </w:r>
        <w:r>
          <w:fldChar w:fldCharType="end"/>
        </w:r>
      </w:hyperlink>
    </w:p>
    <w:p>
      <w:pPr>
        <w:pStyle w:val="TOC2"/>
        <w:tabs>
          <w:tab w:val="right" w:leader="dot" w:pos="8306"/>
        </w:tabs>
      </w:pPr>
      <w:hyperlink w:anchor="_Toc29422" w:history="1">
        <w:r>
          <w:rPr>
            <w:rFonts w:ascii="仿宋" w:eastAsia="仿宋" w:hAnsi="仿宋" w:cs="仿宋" w:hint="eastAsia"/>
            <w:lang w:eastAsia="zh-CN"/>
          </w:rPr>
          <w:t>(二)、市场定位与竞争分析</w:t>
        </w:r>
        <w:r>
          <w:tab/>
        </w:r>
        <w:r>
          <w:fldChar w:fldCharType="begin"/>
        </w:r>
        <w:r>
          <w:instrText xml:space="preserve"> PAGEREF _Toc29422 \h </w:instrText>
        </w:r>
        <w:r>
          <w:fldChar w:fldCharType="separate"/>
        </w:r>
        <w:r>
          <w:t>57</w:t>
        </w:r>
        <w:r>
          <w:fldChar w:fldCharType="end"/>
        </w:r>
      </w:hyperlink>
    </w:p>
    <w:p>
      <w:pPr>
        <w:pStyle w:val="TOC2"/>
        <w:tabs>
          <w:tab w:val="right" w:leader="dot" w:pos="8306"/>
        </w:tabs>
      </w:pPr>
      <w:hyperlink w:anchor="_Toc26306" w:history="1">
        <w:r>
          <w:rPr>
            <w:rFonts w:ascii="仿宋" w:eastAsia="仿宋" w:hAnsi="仿宋" w:cs="仿宋" w:hint="eastAsia"/>
            <w:lang w:eastAsia="zh-CN"/>
          </w:rPr>
          <w:t>(三)、营销渠道与策略</w:t>
        </w:r>
        <w:r>
          <w:tab/>
        </w:r>
        <w:r>
          <w:fldChar w:fldCharType="begin"/>
        </w:r>
        <w:r>
          <w:instrText xml:space="preserve"> PAGEREF _Toc26306 \h </w:instrText>
        </w:r>
        <w:r>
          <w:fldChar w:fldCharType="separate"/>
        </w:r>
        <w:r>
          <w:t>58</w:t>
        </w:r>
        <w:r>
          <w:fldChar w:fldCharType="end"/>
        </w:r>
      </w:hyperlink>
    </w:p>
    <w:p>
      <w:pPr>
        <w:pStyle w:val="TOC2"/>
        <w:tabs>
          <w:tab w:val="right" w:leader="dot" w:pos="8306"/>
        </w:tabs>
      </w:pPr>
      <w:hyperlink w:anchor="_Toc6094" w:history="1">
        <w:r>
          <w:rPr>
            <w:rFonts w:ascii="仿宋" w:eastAsia="仿宋" w:hAnsi="仿宋" w:cs="仿宋" w:hint="eastAsia"/>
            <w:lang w:eastAsia="zh-CN"/>
          </w:rPr>
          <w:t>(四)、推广与宣传活动</w:t>
        </w:r>
        <w:r>
          <w:tab/>
        </w:r>
        <w:r>
          <w:fldChar w:fldCharType="begin"/>
        </w:r>
        <w:r>
          <w:instrText xml:space="preserve"> PAGEREF _Toc6094 \h </w:instrText>
        </w:r>
        <w:r>
          <w:fldChar w:fldCharType="separate"/>
        </w:r>
        <w:r>
          <w:t>59</w:t>
        </w:r>
        <w:r>
          <w:fldChar w:fldCharType="end"/>
        </w:r>
      </w:hyperlink>
    </w:p>
    <w:p>
      <w:pPr>
        <w:pStyle w:val="TOC1"/>
        <w:tabs>
          <w:tab w:val="right" w:leader="dot" w:pos="8306"/>
        </w:tabs>
      </w:pPr>
      <w:hyperlink w:anchor="_Toc23169" w:history="1">
        <w:r>
          <w:rPr>
            <w:rFonts w:ascii="仿宋" w:eastAsia="仿宋" w:hAnsi="仿宋" w:cs="仿宋" w:hint="eastAsia"/>
            <w:lang w:eastAsia="zh-CN"/>
          </w:rPr>
          <w:t>十五、风险识别与分类</w:t>
        </w:r>
        <w:r>
          <w:tab/>
        </w:r>
        <w:r>
          <w:fldChar w:fldCharType="begin"/>
        </w:r>
        <w:r>
          <w:instrText xml:space="preserve"> PAGEREF _Toc23169 \h </w:instrText>
        </w:r>
        <w:r>
          <w:fldChar w:fldCharType="separate"/>
        </w:r>
        <w:r>
          <w:t>65</w:t>
        </w:r>
        <w:r>
          <w:fldChar w:fldCharType="end"/>
        </w:r>
      </w:hyperlink>
    </w:p>
    <w:p>
      <w:pPr>
        <w:pStyle w:val="TOC2"/>
        <w:tabs>
          <w:tab w:val="right" w:leader="dot" w:pos="8306"/>
        </w:tabs>
      </w:pPr>
      <w:hyperlink w:anchor="_Toc24210" w:history="1">
        <w:r>
          <w:rPr>
            <w:rFonts w:ascii="仿宋" w:eastAsia="仿宋" w:hAnsi="仿宋" w:cs="仿宋" w:hint="eastAsia"/>
            <w:lang w:eastAsia="zh-CN"/>
          </w:rPr>
          <w:t>(一)、风险识别</w:t>
        </w:r>
        <w:r>
          <w:tab/>
        </w:r>
        <w:r>
          <w:fldChar w:fldCharType="begin"/>
        </w:r>
        <w:r>
          <w:instrText xml:space="preserve"> PAGEREF _Toc24210 \h </w:instrText>
        </w:r>
        <w:r>
          <w:fldChar w:fldCharType="separate"/>
        </w:r>
        <w:r>
          <w:t>65</w:t>
        </w:r>
        <w:r>
          <w:fldChar w:fldCharType="end"/>
        </w:r>
      </w:hyperlink>
    </w:p>
    <w:p>
      <w:pPr>
        <w:pStyle w:val="TOC2"/>
        <w:tabs>
          <w:tab w:val="right" w:leader="dot" w:pos="8306"/>
        </w:tabs>
      </w:pPr>
      <w:hyperlink w:anchor="_Toc17620" w:history="1">
        <w:r>
          <w:rPr>
            <w:rFonts w:ascii="仿宋" w:eastAsia="仿宋" w:hAnsi="仿宋" w:cs="仿宋" w:hint="eastAsia"/>
            <w:lang w:eastAsia="zh-CN"/>
          </w:rPr>
          <w:t>(二)、风险分类</w:t>
        </w:r>
        <w:r>
          <w:tab/>
        </w:r>
        <w:r>
          <w:fldChar w:fldCharType="begin"/>
        </w:r>
        <w:r>
          <w:instrText xml:space="preserve"> PAGEREF _Toc17620 \h </w:instrText>
        </w:r>
        <w:r>
          <w:fldChar w:fldCharType="separate"/>
        </w:r>
        <w:r>
          <w:t>66</w:t>
        </w:r>
        <w:r>
          <w:fldChar w:fldCharType="end"/>
        </w:r>
      </w:hyperlink>
    </w:p>
    <w:p>
      <w:pPr>
        <w:pStyle w:val="TOC1"/>
        <w:tabs>
          <w:tab w:val="right" w:leader="dot" w:pos="8306"/>
        </w:tabs>
      </w:pPr>
      <w:hyperlink w:anchor="_Toc30176" w:history="1">
        <w:r>
          <w:rPr>
            <w:rFonts w:ascii="仿宋" w:eastAsia="仿宋" w:hAnsi="仿宋" w:cs="仿宋" w:hint="eastAsia"/>
            <w:lang w:eastAsia="zh-CN"/>
          </w:rPr>
          <w:t>十六、改装汽车项目变更管理</w:t>
        </w:r>
        <w:r>
          <w:tab/>
        </w:r>
        <w:r>
          <w:fldChar w:fldCharType="begin"/>
        </w:r>
        <w:r>
          <w:instrText xml:space="preserve"> PAGEREF _Toc30176 \h </w:instrText>
        </w:r>
        <w:r>
          <w:fldChar w:fldCharType="separate"/>
        </w:r>
        <w:r>
          <w:t>68</w:t>
        </w:r>
        <w:r>
          <w:fldChar w:fldCharType="end"/>
        </w:r>
      </w:hyperlink>
    </w:p>
    <w:p>
      <w:pPr>
        <w:pStyle w:val="TOC2"/>
        <w:tabs>
          <w:tab w:val="right" w:leader="dot" w:pos="8306"/>
        </w:tabs>
      </w:pPr>
      <w:hyperlink w:anchor="_Toc17849" w:history="1">
        <w:r>
          <w:rPr>
            <w:rFonts w:ascii="仿宋" w:eastAsia="仿宋" w:hAnsi="仿宋" w:cs="仿宋" w:hint="eastAsia"/>
            <w:lang w:eastAsia="zh-CN"/>
          </w:rPr>
          <w:t>(一)、变更申请与评估</w:t>
        </w:r>
        <w:r>
          <w:tab/>
        </w:r>
        <w:r>
          <w:fldChar w:fldCharType="begin"/>
        </w:r>
        <w:r>
          <w:instrText xml:space="preserve"> PAGEREF _Toc17849 \h </w:instrText>
        </w:r>
        <w:r>
          <w:fldChar w:fldCharType="separate"/>
        </w:r>
        <w:r>
          <w:t>68</w:t>
        </w:r>
        <w:r>
          <w:fldChar w:fldCharType="end"/>
        </w:r>
      </w:hyperlink>
    </w:p>
    <w:p>
      <w:pPr>
        <w:pStyle w:val="TOC2"/>
        <w:tabs>
          <w:tab w:val="right" w:leader="dot" w:pos="8306"/>
        </w:tabs>
      </w:pPr>
      <w:hyperlink w:anchor="_Toc16868" w:history="1">
        <w:r>
          <w:rPr>
            <w:rFonts w:ascii="仿宋" w:eastAsia="仿宋" w:hAnsi="仿宋" w:cs="仿宋" w:hint="eastAsia"/>
            <w:lang w:eastAsia="zh-CN"/>
          </w:rPr>
          <w:t>(二)、变更实施与控制</w:t>
        </w:r>
        <w:r>
          <w:tab/>
        </w:r>
        <w:r>
          <w:fldChar w:fldCharType="begin"/>
        </w:r>
        <w:r>
          <w:instrText xml:space="preserve"> PAGEREF _Toc16868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65"/>
      <w:r>
        <w:rPr>
          <w:rFonts w:ascii="仿宋" w:eastAsia="仿宋" w:hAnsi="仿宋" w:cs="仿宋" w:hint="eastAsia"/>
          <w:sz w:val="28"/>
          <w:lang w:eastAsia="zh-CN"/>
        </w:rPr>
        <w:t>一、改装汽车项目概论</w:t>
      </w:r>
      <w:bookmarkEnd w:id="2"/>
    </w:p>
    <w:p>
      <w:pPr>
        <w:pStyle w:val="Heading2"/>
        <w:rPr>
          <w:rFonts w:ascii="仿宋" w:eastAsia="仿宋" w:hAnsi="仿宋" w:cs="仿宋" w:hint="eastAsia"/>
          <w:lang w:eastAsia="zh-CN"/>
        </w:rPr>
      </w:pPr>
      <w:bookmarkStart w:id="3" w:name="_Toc6028"/>
      <w:r>
        <w:rPr>
          <w:rFonts w:ascii="仿宋" w:eastAsia="仿宋" w:hAnsi="仿宋" w:cs="仿宋" w:hint="eastAsia"/>
          <w:lang w:eastAsia="zh-CN"/>
        </w:rPr>
        <w:t>(一)、改装汽车项目概况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起源追溯至对市场的深入洞察。市场的不断演变与变革为改装汽车项目提供了难得的机遇。当前市场存在的需求缺口和变革的大环境共同构成了改装汽车项目的背景。这个改装汽车项目旨在充分利用市场机遇，填补行业中尚未满足的需求，为客户提供全新的解决方案。市场的变革和需求的增长使得这个改装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改装汽车项目名称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改装汽车项目正式命名为改装汽车。这个名称不仅仅是一个标识，更代表了改装汽车项目的核心理念和愿景。它蕴含着改装汽车项目所要解决问题的关键字，具有强烈的表达和辨识度，为改装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改装汽车项目目标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核心目标是提供一种全新、高效的解决方案，满足客户日益增长的需求。改装汽车项目追求的不仅仅是满足市场需求，更是在市场中获得卓越的竞争优势。通过不断提升产品或服务的质量和创新水平，改装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改装汽车项目范围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全面涵盖了产品研发、制造、市场推广和售后服务，确保从产品设计到最终用户体验的全方位关注。这一全面的改装汽车项目范围是为了确保改装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改装汽车项目时间表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改装汽车项目计划在未来18个月内完成，包括研发、测试、市场试点和正式推出等不同阶段。这个时间表的合理设计是为了确保改装汽车项目各个阶段的顺利推进，以便按时交付高质量的成果。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改装汽车项目预算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改装汽车项目总预算估算为XX百万美元，主要分配在研发、市场推广、人员培训和运营等方面。这一充足的预算为改装汽车项目提供了充足的资源，确保改装汽车项目在各个方面都能取得优异的表现。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改装汽车项目风险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改装汽车项目可能面临的风险包括市场接受度低、技术难题、竞争激烈等。改装汽车项目团队已经制定了相应的风险应对计划，通过前瞻性的风险管理，确保改装汽车项目在面对不确定性时能够迅速做出应对。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改装汽车项目团队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改装汽车项目汇聚了一支经验丰富、多领域专业素养的核心团队，确保改装汽车项目在各个方面都能拥有高水平的执行力。团队的协同作战是改装汽车项目成功的关键因素之一。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改装汽车项目背景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改装汽车项目的背景根植于市场对更高效、创新产品的渴望，同时也受到科技发展对行业格局的深刻改变的影响。这为改装汽车项目提供了广阔的发展空间和市场需求。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改装汽车项目现状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截至目前，改装汽车项目已完成市场调研和技术验证，取得了初步的成功。这为改装汽车项目在未来的发展奠定了坚实的基础，为更远大的目标打下了坚实的基石。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43"/>
      <w:r>
        <w:rPr>
          <w:rFonts w:ascii="仿宋" w:eastAsia="仿宋" w:hAnsi="仿宋" w:cs="仿宋" w:hint="eastAsia"/>
          <w:sz w:val="28"/>
          <w:lang w:eastAsia="zh-CN"/>
        </w:rPr>
        <w:t>(二)、改装汽车项目目标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keyword》改装汽车项目首要业务目标是在市场中占据有利地位，实现产品/服务的成功推广和销售。通过不断提升产品质量、创新性，改装汽车项目追求成为行业中的领导者，赢得更多客户的青睐。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在科技迅速发展的时代，改装汽车项目着眼于技术创新。通过持续的研发和技术升级，改装汽车项目旨在推出更具创新性的产品或服务，以满足市场对新鲜、先进解决方案的需求。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为了建立可持续的客户关系，改装汽车项目设定了客户满意度目标。通过提供卓越的产品质量和优质的客户服务，改装汽车项目追求赢得客户的信任和忠诚度，确保他们的满意度达到行业领先水平。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改装汽车项目注重社会责任和可持续发展。通过实施环保、社会责任改装汽车项目，改装汽车项目致力于在经济发展的同时保护环境，促进社会公平，实现可持续经营。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改装汽车项目的团队是实现目标的核心驱动力。因此，改装汽车项目设定了团队发展目标，包括提升团队成员的专业技能、培养领导力，以及搭建协同高效的团队工作氛围。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319"/>
      <w:r>
        <w:rPr>
          <w:rFonts w:ascii="仿宋" w:eastAsia="仿宋" w:hAnsi="仿宋" w:cs="仿宋" w:hint="eastAsia"/>
          <w:sz w:val="28"/>
          <w:lang w:eastAsia="zh-CN"/>
        </w:rPr>
        <w:t>(三)、改装汽车项目提出的理由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改装汽车项目提出的理由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源于对市场机遇的深刻洞察。当前市场中存在的需求缺口和行业发展趋势表明，有巨大的商业机会等待被开发。通过准确捕捉市场机遇，改装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理念基于对技术创新的信仰。通过持续的研发和技术投入，改装汽车项目有望推出更具创新性的产品或服务。在科技飞速发展的当下，改装汽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是为了增强企业的行业竞争力。通过提升产品或服务的质量和独特性，改装汽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响应了消费者需求的变化。随着社会和科技的不断发展，消费者对产品和服务的需求也在发生变化。通过深入了解并及时回应消费者的新需求，改装汽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改装汽车项目的提出是企业战略发展规划的一部分。在面对日益激烈的市场竞争和不断变化的商业环境中，改装汽车项目作为企业战略的一环，旨在为企业开辟新的增长领域，巩固企业在行业中的地位。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提出不仅仅是基于商业考量，还注重社会责任。通过推出环保、社会责任等方面的改装汽车项目，改装汽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改装汽车项目的提出反映了对利益相关者期望的关注。包括客户、员工、投资者等利益相关者在企业发展中都有着各自的期望，改装汽车项目力求在满足这些期望的同时，取得更大的共赢。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973"/>
      <w:r>
        <w:rPr>
          <w:rFonts w:ascii="仿宋" w:eastAsia="仿宋" w:hAnsi="仿宋" w:cs="仿宋" w:hint="eastAsia"/>
          <w:sz w:val="28"/>
          <w:lang w:eastAsia="zh-CN"/>
        </w:rPr>
        <w:t>(四)、改装汽车项目意义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在实施改装汽车项目的过程中，我们不仅仅是在追逐商业成功，更是为企业和社会的多个层面创造了深远的意义。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的首要意义在于提升企业的市场竞争力。通过持续的创新和对产品质量的高标准要求，改装汽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装汽车项目的推进将促使行业技术水平的提升。通过引入先进技术和创新性解决方案，改装汽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装汽车项目不仅创造了大量就业机会，提高了就业水平，还注重社会责任和环保。通过参与社会公益事业和推动环保改装汽车项目，改装汽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综合而言，改装汽车项目意义重大，不仅推动了企业的发展，也为行业和社会的进步贡献了积极力量。这是一个全面而深刻的影响，将在未来产生可持续的正面效应。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527"/>
      <w:r>
        <w:rPr>
          <w:rFonts w:ascii="仿宋" w:eastAsia="仿宋" w:hAnsi="仿宋" w:cs="仿宋" w:hint="eastAsia"/>
          <w:sz w:val="28"/>
          <w:lang w:eastAsia="zh-CN"/>
        </w:rPr>
        <w:t>(五)、改装汽车项目背景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在当今迅猛发展的商业环境中，改装汽车项目的动因根植于对多方面因素的审慎考量。这个改装汽车项目的提出并非孤立的决策，而是对企业所处背景深入思考的产物。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市场的不断演变是改装汽车项目背后的首要原因。科技的迅速发展和全球市场的快速变化使得企业必须灵活应对。改装汽车项目应运而生，旨在通过创新性的解决方案迎合市场的多变需求，赢得竞争中的先机。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竞争的激烈程度也是改装汽车项目背景中不可忽视的一环。企业需要在激烈竞争中脱颖而出，为此，改装汽车项目致力于打破常规，提供独特的价值主张，以吸引客户并确保市场份额的增长。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技术的迅速发展为企业带来了机遇与挑战。作为改装汽车项目启动的背景之一，对新兴技术的应用将有助于提升企业的技术水平，使其在不断演进的商业环境中保持竞争优势。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此外，社会对企业责任的期望也在逐渐升高。改装汽车项目充分融入了社会责任的理念，通过可持续经营和社会公益改装汽车项目，企图为社会贡献一份力量，在商业成功的同时关注社会价值。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359"/>
      <w:r>
        <w:rPr>
          <w:rFonts w:ascii="仿宋" w:eastAsia="仿宋" w:hAnsi="仿宋" w:cs="仿宋" w:hint="eastAsia"/>
          <w:sz w:val="28"/>
          <w:lang w:eastAsia="zh-CN"/>
        </w:rPr>
        <w:t>二、改装汽车项目绩效评估</w:t>
      </w:r>
      <w:bookmarkEnd w:id="8"/>
    </w:p>
    <w:p>
      <w:pPr>
        <w:pStyle w:val="Heading2"/>
        <w:rPr>
          <w:rFonts w:ascii="仿宋" w:eastAsia="仿宋" w:hAnsi="仿宋" w:cs="仿宋" w:hint="eastAsia"/>
          <w:lang w:eastAsia="zh-CN"/>
        </w:rPr>
      </w:pPr>
      <w:bookmarkStart w:id="9" w:name="_Toc2926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中，我们设计了一套全面的绩效评估指标，以确保改装汽车项目的可控和成功交付。这些指标跨足改装汽车项目目标、成本、进度和质量等多个维度，为我们提供了全面洞察改装汽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目标达成率是我们关注的首要指标。我们设定了明确的目标，并通过定期监测和评估，迅速发现并应对潜在的目标偏差。这为改装汽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成本绩效是另一个核心关注点。通过实际成本与预算成本的对比分析，我们深入了解成本差异的原因，及时调整资源分配，保持改装汽车项目在经济效益方面的合理水平。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进度作为关键的绩效指标之一，得到了精心的关注。我们制定了详细的改装汽车项目进度计划，并设立了进度符合度指标，确保实际进度与计划进度保持一致。这使我们能够快速发现和解决潜在的进度问题，保持改装汽车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改装汽车项目绩效的不可或缺的一环。我们引入了一系列的质量标准和客户满意度指标，以确保改装汽车项目交付的成果在质量上达到或超越预期水平。通过持续监测这些指标，我们努力提升改装汽车项目整体质量水平，为改装汽车项目的成功交付提供有力保障。通过这些科学且全面的绩效评估，我们能够更好地引导改装汽车项目的持续改进，确保改装汽车项目目标的顺利达成。</w:t>
      </w:r>
    </w:p>
    <w:p>
      <w:pPr>
        <w:pStyle w:val="Heading2"/>
        <w:ind w:firstLine="560" w:firstLineChars="200"/>
        <w:rPr>
          <w:rFonts w:ascii="仿宋" w:eastAsia="仿宋" w:hAnsi="仿宋" w:cs="仿宋" w:hint="eastAsia"/>
          <w:sz w:val="28"/>
          <w:lang w:eastAsia="zh-CN"/>
        </w:rPr>
      </w:pPr>
      <w:bookmarkStart w:id="10" w:name="_Toc1807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绩效评估是改装汽车项目中的关键环节，为确保改装汽车项目达到预期目标，我们采用了多层次、多维度的绩效评估方法。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装汽车项目的战略目标对齐，确保每个决策和行动都与改装汽车项目整体目标保持一致。团队会定期召开战略对齐会议，审视当前工作与改装汽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装汽车项目进度、质量、成本和风险等方面。这些指标通过数据收集和分析，为改装汽车项目管理团队提供了客观的评估依据。例如，我们通过改装汽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绩效评估不仅仅停留在改装汽车项目内部，还考虑了改装汽车项目对外部环境的影响。我们定期进行干系人满意度调查，以了解各利益相关方对改装汽车项目的期望和满意度，并及时做出调整。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这种多层次、多角度的绩效评估方法，使得我们能够全面了解改装汽车项目的运行状态，及时做出调整，确保改装汽车项目在不断变化的环境中保持稳健前行。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129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为了确保改装汽车项目的有效管理和不断优化，我们采用了精心设计的绩效评估周期。这个周期旨在实现灵活、实时和全面的评估，以适应改装汽车项目执行中的各种挑战。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装汽车项目的不同需求，分为短期、中期和长期。短期评估关注每个迭代或工作周期，以及时发现和解决当前任务中的问题。中期评估涵盖几个迭代，深入了解整体改装汽车项目的趋势和性能。长期评估则着眼于整个改装汽车项目阶段，确保改装汽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装汽车项目管理工具和协作平台，团队成员能够随时更新和分享改装汽车项目数据。这种实时性的反馈机制使我们能够及时察觉潜在问题，快速调整，保持改装汽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改装汽车项目的决策制定密不可分。每个周期的改装汽车项目回顾会议成为集体总结经验、识别问题深层次原因并找到创新解决方案的平台。这种定期的反思与调整机制使改装汽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437"/>
      <w:r>
        <w:rPr>
          <w:rFonts w:ascii="仿宋" w:eastAsia="仿宋" w:hAnsi="仿宋" w:cs="仿宋" w:hint="eastAsia"/>
          <w:sz w:val="28"/>
          <w:lang w:eastAsia="zh-CN"/>
        </w:rPr>
        <w:t>三、改装汽车项目建设背景及必要性分析</w:t>
      </w:r>
      <w:bookmarkEnd w:id="12"/>
    </w:p>
    <w:p>
      <w:pPr>
        <w:pStyle w:val="Heading2"/>
        <w:rPr>
          <w:rFonts w:ascii="仿宋" w:eastAsia="仿宋" w:hAnsi="仿宋" w:cs="仿宋" w:hint="eastAsia"/>
          <w:lang w:eastAsia="zh-CN"/>
        </w:rPr>
      </w:pPr>
      <w:bookmarkStart w:id="13" w:name="_Toc12315"/>
      <w:r>
        <w:rPr>
          <w:rFonts w:ascii="仿宋" w:eastAsia="仿宋" w:hAnsi="仿宋" w:cs="仿宋" w:hint="eastAsia"/>
          <w:lang w:eastAsia="zh-CN"/>
        </w:rPr>
        <w:t>(一)、改装汽车项目背景分析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改装汽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改装汽车项目在这个潮流中的定位。同时，我们将关注行业内涌现的新兴机遇，以便改装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改装汽车项目提供了强大的发展动力。我们将聚焦于行业内最新的技术发展趋势，包括但不限于人工智能、大数据分析、物联网等领域。通过深度的技术研究，我们将确保改装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改装汽车项目发展的源泉。我们将投入更多的精力对市场需求进行深入剖析，超越表面的需求，深入挖掘潜在的市场痛点和机遇。通过对市场需求的细致了解，改装汽车项目将更有针对性地设计解决方案，满足市场的多样化需求，从而更好地促进改装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改装汽车项目战略至关重要。我们将对竞争态势进行更为深入的分析，包括但不限于市场份额、产品特点、客户满意度等多个维度。通过深度的竞争分析，改装汽车项目将能够更准确地把握市场脉搏，制定具有竞争力的改装汽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改装汽车项目的发展具有直接的影响。我们将进行更为全面的法规和政策分析，了解行业发展中的潜在法律风险和合规挑战。通过充分了解和遵守相关法规，改装汽车项目将确保在法律框架内合法合规运营，为改装汽车项目的稳健发展提供有力支持。</w:t>
      </w:r>
    </w:p>
    <w:p>
      <w:pPr>
        <w:pStyle w:val="Heading2"/>
        <w:ind w:firstLine="560" w:firstLineChars="200"/>
        <w:rPr>
          <w:rFonts w:ascii="仿宋" w:eastAsia="仿宋" w:hAnsi="仿宋" w:cs="仿宋" w:hint="eastAsia"/>
          <w:sz w:val="28"/>
          <w:lang w:eastAsia="zh-CN"/>
        </w:rPr>
      </w:pPr>
      <w:bookmarkStart w:id="14" w:name="_Toc14860"/>
      <w:r>
        <w:rPr>
          <w:rFonts w:ascii="仿宋" w:eastAsia="仿宋" w:hAnsi="仿宋" w:cs="仿宋" w:hint="eastAsia"/>
          <w:sz w:val="28"/>
          <w:lang w:eastAsia="zh-CN"/>
        </w:rPr>
        <w:t>(二)、改装汽车项目建设必要性分析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改装汽车项目建设的迫切性源于对行业发展趋势的深刻洞察。我们正处于一个行业变革的时代，科技创新、数字化转型成为企业发展的关键动力。改装汽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建设不仅仅是为了跟上潮流，更是为了通过技术创新推动企业的持续发展。通过引入先进的技术和解决方案，改装汽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改装汽车项目的建设成为必然选择，通过提高产品质量、拓展服务领域，从而在竞争中获得更多的机会。改装汽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改装汽车项目建设的必要性体现在对客户需求更精准的满足。通过改装汽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改装汽车项目建设的背后是对企业持续创新的追求。只有通过不断创新，企业才能在竞争中立于不败之地。改装汽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5740"/>
      <w:r>
        <w:rPr>
          <w:rFonts w:ascii="仿宋" w:eastAsia="仿宋" w:hAnsi="仿宋" w:cs="仿宋" w:hint="eastAsia"/>
          <w:sz w:val="28"/>
          <w:lang w:eastAsia="zh-CN"/>
        </w:rPr>
        <w:t>四、改装汽车项目可持续发展</w:t>
      </w:r>
      <w:bookmarkEnd w:id="15"/>
    </w:p>
    <w:p>
      <w:pPr>
        <w:pStyle w:val="Heading2"/>
        <w:rPr>
          <w:rFonts w:ascii="仿宋" w:eastAsia="仿宋" w:hAnsi="仿宋" w:cs="仿宋" w:hint="eastAsia"/>
          <w:lang w:eastAsia="zh-CN"/>
        </w:rPr>
      </w:pPr>
      <w:bookmarkStart w:id="16" w:name="_Toc2723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汽车项目中，改装汽车项目团队着眼于未来，明确了可持续发展的战略方向。制定的具体可持续发展目标包括降低资源使用、采用环保技术、最大化社会效益等。这一步骤不仅有助于改装汽车项目在环保和社会责任方面达到最高标准，也为未来提供了明确的指引，确保改装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可持续实践的融入改装汽车项目管理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装汽车项目管理周期。从改装汽车项目规划开始，改装汽车项目团队就考虑了环境和社会的因素。在执行阶段，改装汽车项目团队积极推动绿色技术的应用，优化资源利用。此外，关注员工的社会责任，通过培训和沟通活动提高员工对可持续发展的认知，使他们能够在日常工作中践行可持续实践。这些举措不仅为改装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67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扎根于改装汽车项目的可持续发展理念，我们深信环保与社会责任是改装汽车项目成功的关键支柱。在改装汽车项目的每一步，我们都致力于通过创新和实践，履行对环境和社会的坚定责任。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https://d.book118.com/366135055104010033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90893"/>
    <w:rsid w:val="7E9908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3505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2024-01-10T09:10:00Z</dcterms:created>
  <dcterms:modified xsi:type="dcterms:W3CDTF">2024-01-10T09:10:32Z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03AB57A4D77140AD91FA70E39FF579B4_11</vt:lpwstr>
  </property>
  <property fmtid="{D5CDD505-2E9C-101B-9397-08002B2CF9AE}" pid="3" name="KSOProductBuildVer">
    <vt:lpwstr>2052-12.1.0.16120</vt:lpwstr>
  </property>
</Properties>
</file>